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628"/>
      </w:tblGrid>
      <w:tr w:rsidR="001B1F63">
        <w:trPr>
          <w:trHeight w:hRule="exact" w:val="2835"/>
        </w:trPr>
        <w:tc>
          <w:tcPr>
            <w:tcW w:w="9628" w:type="dxa"/>
          </w:tcPr>
          <w:p w:rsidR="001B1F63" w:rsidRDefault="001B1F63">
            <w:pPr>
              <w:rPr>
                <w:rFonts w:hint="eastAsia"/>
              </w:rPr>
            </w:pPr>
          </w:p>
        </w:tc>
      </w:tr>
    </w:tbl>
    <w:p w:rsidR="001B1F63" w:rsidRDefault="00EC19AF">
      <w:pPr>
        <w:spacing w:line="1000" w:lineRule="exact"/>
        <w:jc w:val="center"/>
        <w:rPr>
          <w:sz w:val="84"/>
          <w:szCs w:val="84"/>
        </w:rPr>
      </w:pPr>
      <w:r>
        <w:rPr>
          <w:sz w:val="84"/>
          <w:szCs w:val="84"/>
        </w:rPr>
        <w:fldChar w:fldCharType="begin"/>
      </w:r>
      <w:r>
        <w:rPr>
          <w:sz w:val="84"/>
          <w:szCs w:val="84"/>
        </w:rPr>
        <w:instrText xml:space="preserve"> </w:instrText>
      </w:r>
      <w:r>
        <w:rPr>
          <w:rFonts w:hint="eastAsia"/>
          <w:sz w:val="84"/>
          <w:szCs w:val="84"/>
        </w:rPr>
        <w:instrText>eq \o\ac(</w:instrText>
      </w:r>
      <w:r>
        <w:rPr>
          <w:rFonts w:ascii="宋体" w:hint="eastAsia"/>
          <w:position w:val="-16"/>
          <w:sz w:val="127"/>
          <w:szCs w:val="84"/>
        </w:rPr>
        <w:instrText>○</w:instrText>
      </w:r>
      <w:r>
        <w:rPr>
          <w:rFonts w:hint="eastAsia"/>
          <w:sz w:val="84"/>
          <w:szCs w:val="84"/>
        </w:rPr>
        <w:instrText>,H)</w:instrText>
      </w:r>
      <w:r>
        <w:rPr>
          <w:sz w:val="84"/>
          <w:szCs w:val="84"/>
        </w:rPr>
        <w:fldChar w:fldCharType="end"/>
      </w:r>
      <w:r>
        <w:rPr>
          <w:rFonts w:hint="eastAsia"/>
          <w:w w:val="90"/>
          <w:sz w:val="84"/>
          <w:szCs w:val="84"/>
        </w:rPr>
        <w:t>固定资产投资统计</w:t>
      </w:r>
      <w:r>
        <w:rPr>
          <w:w w:val="90"/>
          <w:sz w:val="84"/>
          <w:szCs w:val="84"/>
        </w:rPr>
        <w:br/>
      </w:r>
      <w:r>
        <w:rPr>
          <w:rFonts w:hint="eastAsia"/>
          <w:w w:val="90"/>
          <w:sz w:val="84"/>
          <w:szCs w:val="84"/>
        </w:rPr>
        <w:t>报表制度</w:t>
      </w:r>
    </w:p>
    <w:p w:rsidR="001B1F63" w:rsidRDefault="001B1F63">
      <w:pPr>
        <w:spacing w:line="400" w:lineRule="exact"/>
        <w:jc w:val="center"/>
        <w:rPr>
          <w:rFonts w:ascii="楷体_GB2312" w:eastAsia="楷体_GB2312" w:hAnsi="宋体" w:cs="楷体_GB2312"/>
          <w:sz w:val="32"/>
          <w:szCs w:val="32"/>
        </w:rPr>
      </w:pPr>
    </w:p>
    <w:p w:rsidR="001B1F63" w:rsidRDefault="00EC19AF">
      <w:pPr>
        <w:spacing w:line="400" w:lineRule="exact"/>
        <w:jc w:val="center"/>
        <w:rPr>
          <w:rFonts w:ascii="楷体_GB2312" w:eastAsia="楷体_GB2312" w:hAnsi="宋体" w:cs="楷体_GB2312"/>
          <w:sz w:val="32"/>
          <w:szCs w:val="32"/>
        </w:rPr>
      </w:pPr>
      <w:r>
        <w:rPr>
          <w:rFonts w:ascii="楷体_GB2312" w:eastAsia="楷体_GB2312" w:hAnsi="宋体" w:cs="楷体_GB2312" w:hint="eastAsia"/>
          <w:sz w:val="32"/>
          <w:szCs w:val="32"/>
        </w:rPr>
        <w:t>（2024年统计年报和2025年定期统计报表）</w:t>
      </w:r>
    </w:p>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 w:rsidR="001B1F63" w:rsidRDefault="001B1F63">
      <w:pPr>
        <w:autoSpaceDE w:val="0"/>
        <w:autoSpaceDN w:val="0"/>
        <w:adjustRightInd w:val="0"/>
        <w:jc w:val="center"/>
        <w:rPr>
          <w:rFonts w:ascii="楷体_GB2312" w:eastAsia="楷体_GB2312" w:hAnsi="宋体" w:cs="楷体_GB2312"/>
          <w:color w:val="000000"/>
          <w:kern w:val="0"/>
          <w:sz w:val="32"/>
          <w:szCs w:val="32"/>
        </w:rPr>
      </w:pPr>
    </w:p>
    <w:p w:rsidR="001B1F63" w:rsidRDefault="00EC19AF">
      <w:pPr>
        <w:autoSpaceDE w:val="0"/>
        <w:autoSpaceDN w:val="0"/>
        <w:adjustRightInd w:val="0"/>
        <w:jc w:val="center"/>
        <w:rPr>
          <w:rFonts w:ascii="楷体_GB2312" w:eastAsia="楷体_GB2312" w:hAnsi="宋体" w:cs="楷体_GB2312"/>
          <w:color w:val="000000"/>
          <w:kern w:val="0"/>
          <w:sz w:val="32"/>
          <w:szCs w:val="32"/>
        </w:rPr>
      </w:pPr>
      <w:r>
        <w:rPr>
          <w:rFonts w:ascii="楷体_GB2312" w:eastAsia="楷体_GB2312" w:hAnsi="宋体" w:cs="楷体_GB2312" w:hint="eastAsia"/>
          <w:color w:val="000000"/>
          <w:kern w:val="0"/>
          <w:sz w:val="32"/>
          <w:szCs w:val="32"/>
        </w:rPr>
        <w:t>广</w:t>
      </w:r>
      <w:r>
        <w:rPr>
          <w:rFonts w:ascii="楷体_GB2312" w:eastAsia="楷体_GB2312" w:hAnsi="宋体" w:hint="eastAsia"/>
          <w:color w:val="000000"/>
          <w:spacing w:val="56"/>
          <w:kern w:val="0"/>
          <w:sz w:val="32"/>
          <w:szCs w:val="32"/>
        </w:rPr>
        <w:t xml:space="preserve"> 州 市 统 计 </w:t>
      </w:r>
      <w:r>
        <w:rPr>
          <w:rFonts w:ascii="楷体_GB2312" w:eastAsia="楷体_GB2312" w:hAnsi="宋体" w:hint="eastAsia"/>
          <w:color w:val="000000"/>
          <w:kern w:val="0"/>
          <w:sz w:val="32"/>
          <w:szCs w:val="32"/>
        </w:rPr>
        <w:t>局</w:t>
      </w:r>
    </w:p>
    <w:p w:rsidR="001B1F63" w:rsidRDefault="00EC19AF">
      <w:pPr>
        <w:adjustRightInd w:val="0"/>
        <w:spacing w:line="420" w:lineRule="exact"/>
        <w:jc w:val="center"/>
        <w:outlineLvl w:val="0"/>
        <w:rPr>
          <w:rFonts w:ascii="楷体_GB2312" w:eastAsia="楷体_GB2312" w:hAnsi="宋体"/>
          <w:color w:val="000000"/>
          <w:kern w:val="0"/>
          <w:sz w:val="32"/>
          <w:szCs w:val="32"/>
        </w:rPr>
      </w:pPr>
      <w:r>
        <w:rPr>
          <w:rFonts w:ascii="楷体_GB2312" w:eastAsia="楷体_GB2312" w:hAnsi="宋体" w:cs="楷体_GB2312"/>
          <w:color w:val="000000"/>
          <w:kern w:val="0"/>
          <w:sz w:val="32"/>
          <w:szCs w:val="32"/>
        </w:rPr>
        <w:t>20</w:t>
      </w:r>
      <w:r>
        <w:rPr>
          <w:rFonts w:ascii="楷体_GB2312" w:eastAsia="楷体_GB2312" w:hAnsi="宋体" w:cs="楷体_GB2312" w:hint="eastAsia"/>
          <w:color w:val="000000"/>
          <w:kern w:val="0"/>
          <w:sz w:val="32"/>
          <w:szCs w:val="32"/>
        </w:rPr>
        <w:t>24年</w:t>
      </w:r>
      <w:r>
        <w:rPr>
          <w:rFonts w:ascii="楷体_GB2312" w:eastAsia="楷体_GB2312" w:hAnsi="宋体" w:cs="楷体_GB2312"/>
          <w:color w:val="000000"/>
          <w:kern w:val="0"/>
          <w:sz w:val="32"/>
          <w:szCs w:val="32"/>
        </w:rPr>
        <w:t>1</w:t>
      </w:r>
      <w:r>
        <w:rPr>
          <w:rFonts w:ascii="楷体_GB2312" w:eastAsia="楷体_GB2312" w:hAnsi="宋体" w:cs="楷体_GB2312" w:hint="eastAsia"/>
          <w:color w:val="000000"/>
          <w:kern w:val="0"/>
          <w:sz w:val="32"/>
          <w:szCs w:val="32"/>
        </w:rPr>
        <w:t>2月</w:t>
      </w:r>
    </w:p>
    <w:p w:rsidR="001B1F63" w:rsidRDefault="001B1F63">
      <w:pPr>
        <w:ind w:firstLineChars="200" w:firstLine="420"/>
        <w:rPr>
          <w:rFonts w:ascii="宋体" w:eastAsia="黑体" w:hAnsi="宋体"/>
        </w:rPr>
        <w:sectPr w:rsidR="001B1F63">
          <w:headerReference w:type="even" r:id="rId9"/>
          <w:headerReference w:type="default" r:id="rId10"/>
          <w:footerReference w:type="even" r:id="rId11"/>
          <w:headerReference w:type="first" r:id="rId12"/>
          <w:pgSz w:w="11906" w:h="16838"/>
          <w:pgMar w:top="1418" w:right="1247" w:bottom="1247" w:left="1247" w:header="851" w:footer="851" w:gutter="0"/>
          <w:cols w:space="720"/>
          <w:docGrid w:type="linesAndChars" w:linePitch="312"/>
        </w:sectPr>
      </w:pPr>
    </w:p>
    <w:p w:rsidR="001B1F63" w:rsidRDefault="00EC19AF">
      <w:pPr>
        <w:spacing w:line="600" w:lineRule="exact"/>
        <w:jc w:val="left"/>
        <w:rPr>
          <w:rFonts w:ascii="楷体_GB2312" w:eastAsia="楷体_GB2312" w:hAnsi="宋体"/>
          <w:spacing w:val="-8"/>
          <w:sz w:val="44"/>
          <w:szCs w:val="44"/>
        </w:rPr>
      </w:pPr>
      <w:r>
        <w:rPr>
          <w:rFonts w:ascii="宋体" w:eastAsia="黑体" w:hAnsi="宋体"/>
        </w:rPr>
        <w:lastRenderedPageBreak/>
        <w:br w:type="page"/>
      </w:r>
      <w:r>
        <w:rPr>
          <w:rFonts w:ascii="方正小标宋_GBK" w:eastAsia="方正小标宋_GBK" w:hAnsi="方正小标宋_GBK" w:cs="方正小标宋_GBK" w:hint="eastAsia"/>
          <w:color w:val="C00000"/>
          <w:sz w:val="44"/>
          <w:szCs w:val="44"/>
        </w:rPr>
        <w:lastRenderedPageBreak/>
        <w:t xml:space="preserve">  </w:t>
      </w:r>
    </w:p>
    <w:p w:rsidR="001B1F63" w:rsidRDefault="001B1F63">
      <w:pPr>
        <w:spacing w:line="360" w:lineRule="exact"/>
        <w:jc w:val="center"/>
        <w:rPr>
          <w:rFonts w:ascii="楷体_GB2312" w:eastAsia="楷体_GB2312" w:hAnsi="宋体"/>
          <w:spacing w:val="-8"/>
          <w:sz w:val="32"/>
          <w:szCs w:val="32"/>
        </w:rPr>
      </w:pPr>
    </w:p>
    <w:p w:rsidR="001B1F63" w:rsidRDefault="001B1F63">
      <w:pPr>
        <w:spacing w:line="480" w:lineRule="exact"/>
        <w:ind w:firstLine="561"/>
        <w:rPr>
          <w:spacing w:val="-8"/>
          <w:sz w:val="28"/>
        </w:rPr>
      </w:pPr>
    </w:p>
    <w:p w:rsidR="001B1F63" w:rsidRDefault="001B1F63">
      <w:pPr>
        <w:spacing w:line="480" w:lineRule="exact"/>
        <w:ind w:firstLine="561"/>
        <w:rPr>
          <w:spacing w:val="-8"/>
          <w:sz w:val="28"/>
        </w:rPr>
      </w:pPr>
    </w:p>
    <w:p w:rsidR="001B1F63" w:rsidRDefault="001B1F63">
      <w:pPr>
        <w:spacing w:line="480" w:lineRule="exact"/>
        <w:ind w:firstLine="561"/>
        <w:rPr>
          <w:spacing w:val="-8"/>
          <w:sz w:val="28"/>
        </w:rPr>
      </w:pPr>
    </w:p>
    <w:p w:rsidR="001B1F63" w:rsidRDefault="001B1F63">
      <w:pPr>
        <w:spacing w:line="480" w:lineRule="exact"/>
        <w:ind w:firstLine="561"/>
        <w:rPr>
          <w:spacing w:val="-8"/>
          <w:sz w:val="28"/>
        </w:rPr>
      </w:pPr>
    </w:p>
    <w:p w:rsidR="001B1F63" w:rsidRDefault="001B1F63">
      <w:pPr>
        <w:spacing w:line="480" w:lineRule="exact"/>
        <w:ind w:firstLine="561"/>
        <w:rPr>
          <w:spacing w:val="-8"/>
          <w:sz w:val="28"/>
        </w:rPr>
      </w:pPr>
    </w:p>
    <w:p w:rsidR="001B1F63" w:rsidRDefault="001B1F63">
      <w:pPr>
        <w:spacing w:line="480" w:lineRule="exact"/>
        <w:ind w:firstLine="561"/>
        <w:rPr>
          <w:spacing w:val="-8"/>
          <w:sz w:val="28"/>
        </w:rPr>
      </w:pPr>
    </w:p>
    <w:p w:rsidR="001B1F63" w:rsidRDefault="001B1F63">
      <w:pPr>
        <w:spacing w:line="360" w:lineRule="exact"/>
        <w:rPr>
          <w:spacing w:val="-8"/>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1B1F63">
      <w:pPr>
        <w:spacing w:line="360" w:lineRule="exact"/>
        <w:rPr>
          <w:sz w:val="28"/>
        </w:rPr>
      </w:pPr>
    </w:p>
    <w:p w:rsidR="001B1F63" w:rsidRDefault="00EC19AF">
      <w:pPr>
        <w:widowControl/>
        <w:jc w:val="left"/>
      </w:pPr>
      <w:r>
        <w:rPr>
          <w:rFonts w:ascii="宋体" w:hAnsi="宋体" w:cs="宋体"/>
          <w:kern w:val="0"/>
          <w:sz w:val="24"/>
          <w:lang w:bidi="ar"/>
        </w:rPr>
        <w:t>本制度由</w:t>
      </w:r>
      <w:r>
        <w:rPr>
          <w:rFonts w:ascii="宋体" w:hAnsi="宋体" w:cs="宋体" w:hint="eastAsia"/>
          <w:kern w:val="0"/>
          <w:sz w:val="24"/>
          <w:lang w:bidi="ar"/>
        </w:rPr>
        <w:t>广州市</w:t>
      </w:r>
      <w:r>
        <w:rPr>
          <w:rFonts w:ascii="宋体" w:hAnsi="宋体" w:cs="宋体"/>
          <w:kern w:val="0"/>
          <w:sz w:val="24"/>
          <w:lang w:bidi="ar"/>
        </w:rPr>
        <w:t>统计局负责解释</w:t>
      </w:r>
      <w:r>
        <w:rPr>
          <w:rFonts w:ascii="宋体" w:hAnsi="宋体" w:cs="宋体" w:hint="eastAsia"/>
          <w:kern w:val="0"/>
          <w:sz w:val="24"/>
          <w:lang w:bidi="ar"/>
        </w:rPr>
        <w:t>。</w:t>
      </w:r>
    </w:p>
    <w:p w:rsidR="001B1F63" w:rsidRDefault="00EC19AF">
      <w:pPr>
        <w:adjustRightInd w:val="0"/>
        <w:snapToGrid w:val="0"/>
        <w:ind w:firstLineChars="100" w:firstLine="210"/>
        <w:jc w:val="left"/>
        <w:rPr>
          <w:rFonts w:ascii="华文中宋" w:eastAsia="华文中宋" w:hAnsi="华文中宋"/>
          <w:b/>
          <w:sz w:val="44"/>
          <w:szCs w:val="44"/>
        </w:rPr>
      </w:pPr>
      <w:r>
        <w:rPr>
          <w:rFonts w:ascii="宋体" w:eastAsia="黑体" w:hAnsi="宋体"/>
        </w:rPr>
        <w:br w:type="page"/>
      </w:r>
      <w:r>
        <w:rPr>
          <w:rFonts w:ascii="方正小标宋_GBK" w:eastAsia="方正小标宋_GBK" w:hAnsi="方正小标宋_GBK" w:cs="方正小标宋_GBK" w:hint="eastAsia"/>
          <w:color w:val="C00000"/>
          <w:sz w:val="44"/>
          <w:szCs w:val="44"/>
        </w:rPr>
        <w:lastRenderedPageBreak/>
        <w:t xml:space="preserve">  </w:t>
      </w:r>
    </w:p>
    <w:p w:rsidR="001B1F63" w:rsidRDefault="00EC19AF">
      <w:pPr>
        <w:adjustRightInd w:val="0"/>
        <w:snapToGrid w:val="0"/>
        <w:jc w:val="center"/>
        <w:rPr>
          <w:rFonts w:ascii="华文中宋" w:eastAsia="华文中宋" w:hAnsi="华文中宋"/>
          <w:b/>
          <w:sz w:val="40"/>
        </w:rPr>
      </w:pPr>
      <w:r>
        <w:rPr>
          <w:rFonts w:ascii="华文中宋" w:eastAsia="华文中宋" w:hAnsi="华文中宋" w:hint="eastAsia"/>
          <w:b/>
          <w:sz w:val="44"/>
          <w:szCs w:val="44"/>
        </w:rPr>
        <w:t>广州市统计信用告知书</w:t>
      </w:r>
    </w:p>
    <w:p w:rsidR="001B1F63" w:rsidRDefault="001B1F63" w:rsidP="00A20F8C">
      <w:pPr>
        <w:pStyle w:val="a5"/>
        <w:ind w:firstLine="400"/>
        <w:rPr>
          <w:rFonts w:eastAsia="宋体"/>
          <w:sz w:val="20"/>
        </w:rPr>
      </w:pPr>
    </w:p>
    <w:p w:rsidR="001B1F63" w:rsidRDefault="00EC19AF">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w:t>
      </w:r>
      <w:r>
        <w:rPr>
          <w:rFonts w:ascii="仿宋_GB2312" w:eastAsia="仿宋_GB2312" w:hAnsi="仿宋_GB2312" w:cs="仿宋_GB2312" w:hint="eastAsia"/>
          <w:color w:val="000000" w:themeColor="text1"/>
          <w:sz w:val="30"/>
          <w:szCs w:val="30"/>
          <w:lang w:val="zh-CN"/>
        </w:rPr>
        <w:t>信用</w:t>
      </w:r>
      <w:r>
        <w:rPr>
          <w:rFonts w:ascii="仿宋_GB2312" w:eastAsia="仿宋_GB2312" w:hAnsi="仿宋_GB2312" w:cs="仿宋_GB2312" w:hint="eastAsia"/>
          <w:sz w:val="30"/>
          <w:szCs w:val="30"/>
          <w:lang w:val="zh-CN"/>
        </w:rPr>
        <w:t>管理办法》的规定认定为统计严重失信企业。</w:t>
      </w:r>
    </w:p>
    <w:p w:rsidR="001B1F63" w:rsidRDefault="00EC19AF">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1B1F63" w:rsidRDefault="00EC19AF">
      <w:pPr>
        <w:tabs>
          <w:tab w:val="left" w:pos="9030"/>
        </w:tabs>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noProof/>
          <w:sz w:val="30"/>
          <w:szCs w:val="30"/>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36830" t="4445" r="43180" b="28575"/>
                <wp:wrapNone/>
                <wp:docPr id="7" name="组合 7"/>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5" name="图片 4"/>
                          <pic:cNvPicPr>
                            <a:picLocks noChangeAspect="1"/>
                          </pic:cNvPicPr>
                        </pic:nvPicPr>
                        <pic:blipFill>
                          <a:blip r:embed="rId13"/>
                          <a:stretch>
                            <a:fillRect/>
                          </a:stretch>
                        </pic:blipFill>
                        <pic:spPr>
                          <a:xfrm>
                            <a:off x="6911" y="1148"/>
                            <a:ext cx="2394" cy="2438"/>
                          </a:xfrm>
                          <a:prstGeom prst="rect">
                            <a:avLst/>
                          </a:prstGeom>
                          <a:noFill/>
                          <a:ln>
                            <a:noFill/>
                          </a:ln>
                        </pic:spPr>
                      </pic:pic>
                      <wps:wsp>
                        <wps:cNvPr id="2" name="文本框 2"/>
                        <wps:cNvSpPr txBox="1"/>
                        <wps:spPr>
                          <a:xfrm rot="2460000">
                            <a:off x="6911" y="1148"/>
                            <a:ext cx="2394" cy="2438"/>
                          </a:xfrm>
                          <a:prstGeom prst="rect">
                            <a:avLst/>
                          </a:prstGeom>
                          <a:noFill/>
                          <a:ln>
                            <a:noFill/>
                          </a:ln>
                        </wps:spPr>
                        <wps:txbx>
                          <w:txbxContent>
                            <w:p w:rsidR="001B1F63" w:rsidRDefault="001B1F63">
                              <w:pPr>
                                <w:rPr>
                                  <w:sz w:val="30"/>
                                </w:rPr>
                              </w:pPr>
                            </w:p>
                            <w:p w:rsidR="001B1F63" w:rsidRDefault="001B1F63">
                              <w:pPr>
                                <w:spacing w:before="1"/>
                                <w:ind w:left="376"/>
                                <w:jc w:val="left"/>
                                <w:rPr>
                                  <w:color w:val="231F20"/>
                                  <w:sz w:val="30"/>
                                </w:rPr>
                              </w:pPr>
                            </w:p>
                            <w:p w:rsidR="001B1F63" w:rsidRDefault="00EC19AF">
                              <w:pPr>
                                <w:spacing w:before="1"/>
                                <w:ind w:left="376"/>
                                <w:jc w:val="left"/>
                                <w:rPr>
                                  <w:sz w:val="30"/>
                                </w:rPr>
                              </w:pPr>
                              <w:r>
                                <w:rPr>
                                  <w:rFonts w:hint="eastAsia"/>
                                  <w:color w:val="231F20"/>
                                  <w:sz w:val="30"/>
                                </w:rPr>
                                <w:t>广州市统计局</w:t>
                              </w:r>
                            </w:p>
                          </w:txbxContent>
                        </wps:txbx>
                        <wps:bodyPr lIns="0" tIns="0" rIns="0" bIns="0" upright="1"/>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345.55pt;margin-top:57.4pt;height:121.9pt;width:119.7pt;mso-position-horizontal-relative:page;z-index:251660288;mso-width-relative:page;mso-height-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GqtA0S/AgAA&#10;2gYAAA4AAABkcnMvZTJvRG9jLnhtbM1VzW7UMBC+I/EOlu80m3T7F3W3AkqrShWsKDyA13ESi8S2&#10;bO9uekcUbpy4wIU7b4DE27R9DWacZLd/goI4sNJux+Px+Pu+mXF395q6InNhndRqROO1ASVCcZ1J&#10;VYzo61cHj7YpcZ6pjFVaiRE9FY7ujR8+2F2YVCS61FUmLIEkyqULM6Kl9yaNIsdLUTO3po1QsJlr&#10;WzMPS1tEmWULyF5XUTIYbEYLbTNjNRfOgXe/3aRdRnufhDrPJRf7ms9qoXyb1YqKeaDkSmkcHQe0&#10;eS64f5HnTnhSjSgw9eEXLgF7ir/ReJelhWWmlLyDwO4D4QanmkkFly5T7TPPyMzKW6lqya12Ovdr&#10;XNdRSyQoAiziwQ1tDq2emcClSBeFWYoOhbqh+l+n5c/nE0tkNqJblChWQ8Evv789//iebKE2C1Ok&#10;EHJozYmZ2M5RtCuk2+S2xr9AhDRB1dOlqqLxhIMz3gBqOyA4h714Y7gdr3e68xKKg+c2d+KYEtyO&#10;h9ttTXj5rDufrO8M28PJcD3sRv3FEeJbwjGSp/DtZALrlky/b0445WdWgOiYTc0nkk9su1hJtdFL&#10;df75x+WHMzJEyBiPIe0BhkiONX/jiNJPS6YK8dgZaEfgiNHR9fCwvHbbtJLmQFYVqov2v50PYlNR&#10;TwWU3R5lARBLnbfC8xIvzOHilwAWgV7ZCChXwJCCg7a4oxHuKGjfDr8oJ4hmnT8UuiZoADjAAKVg&#10;KZsfuw5NH4JupVEiQMnSSl1zAGz0BMQtxmACZGxqeLlcryisbvXJH43TSckMNgymXfVI0vfIxaez&#10;iy/fLr6+IwkWvovCcSK+eaJxQHr/VTGJ1SBAMtwcwCdo0M3YfyMtMmkRo+WbadPRm+rsFNhVRwqU&#10;xUe3N2xvTHtjZqwsyuVQYCKoDNQNBxuevNB/3fOMb+rVdYha/Usa/wRQSwMECgAAAAAAh07iQAAA&#10;AAAAAAAAAAAAAAoAAABkcnMvbWVkaWEvUEsDBBQAAAAIAIdO4kCCQmE9/O4AAPLuAAAUAAAAZHJz&#10;L21lZGlhL2ltYWdlMS5wbmcA7oARf4lQTkcNChoKAAAADUlIRFIAAAFEAAABTggGAAAA/nFkoAAA&#10;AAZiS0dEAP8A/wD/oL2nkwAAAAlwSFlzAAAOxAAADsQBlSsOGwAAIABJREFUeJzsnXdgFFX+wL/v&#10;Td2+m2TTCSkQeu+oQGwgKipKFNupB2LXU0+98wQT7GevCJ561jPgT8WKCgGlSyehk0B63d1sn/be&#10;74/0HjCUwH7+SXZ25s17szPfee9bEaUUQoQ4K0hdIRwad4PQZ+81AdiySDnV3Qlx+sGe6g6ECHHS&#10;eHga6VMKMvSN1U51V0KcnqDQDDHEGUFmJgYAgPnzySnuSYgeDD7VHQgRolvIzsbpuU+ixaOXcDC6&#10;TA9paaHVT4hjJiQQQ3QLGRlpbEbGKRRC2dlq1hdEuz3ZhmD8hTgjI+2UdSVEzyW0ZA7RLSBUu2Sl&#10;tIMl65XIBCmDuPTC3JqsLBrS44U47QgJxBAnEQbV/tVCN12I05KQQAxx6sjMxFWu5VERFlBgTopv&#10;l6MGV/Q6n7UM7scaFBsHLMtXExMTYeBYCXOcKS5SjjYzHmxO4HCVjwW7nQXAGqFexQdYe+uTwZUL&#10;6Cr1ZA6hfmb85JPZODd3NQ3NfHs2IYEYotuofnhof72m78+woMiyxjK8yCBNYynDEkxUb407ODbo&#10;Cl6EEWCqISMEiYWqYEAa4QhiEDCsQgmSAWEEKhFREIwIAwWMVIoQI4QxB41mvEPVwMAQKgIARxGV&#10;EIAfMCiEhUO+0iN51FnJG3V6oglmTTCbAoog+nnBGFQYXCXqqUNQazzwxp7qPzlcVH5XHzu1pUYA&#10;yCATojP6q8vDXttZ1B3XMsSpISQQzxYQYjIgDR3vDKos3Wy3WXoPUr00VqEsy0iBSOr1RklS0EZ0&#10;gp63RgigkATklGI1SikmwCBKGaJSjDSEKQVAEhJJAAlAEYAGCBGK2rr9EALo6LZs/T0CAAoUEBAj&#10;C1hAgBkESGQkJIIXccgHGCTCYQ/DqH6NR+VgNW3WsaSIscj7uAOFByCr3NvpRUh3WcqSr4z1K8CG&#10;m42Mz+8KGHmzqsjugMPtQ319ZS74qNR3rNc2xOlDSCCeJfw0HpmHnduPj3lxX1WHOyLEwPX9bDXY&#10;k+D3Q7iK9XrOHmtlfIEJnEOZBH4aQTWCQCJG8BCRqAQgQIFSCgjavpfqBVhTQYbqtIl/7varFYTH&#10;cxyNgRpWj/ygRy4sgJPwfDEfZvsDWU2/IZWyDJbdlQf2lsT+X1F1swMZBoAQgNCDc0YSEoghYDHa&#10;xv3ljhviQG/rH6yRJjIS9FYCaKDqVyM1WRWJpPJMOTWzQYIBOp/BtaSlQGzv+MbtTQVdc6HX+bHH&#10;B2IQQDitYUy4hmqUpZoG2C7mC/0S3hJ9hdnwZk7Z8bSLMYMW0T/Y27fOAxi5TQ0ZlE5vQgLxbAJl&#10;8nsnPhozIE70l/l1+oCKouKGjYnwObUhjF89RytyjSF5ajQAAAUECGiHAgigfSHUvoCqFXD1x3fU&#10;RqfD6aCNlrPRjoRouzNYBhEI12qQWahBDAqicMNmoVf4Ih+SHeH5qwoAAKByigJpaaTdCJl58zjg&#10;fzeDt1RL//BiTxb9ImR0OY0JCcQznYzfWPiol8EfL+urdOPO14X3e1AnkF1KABIChcHzSInMsRoF&#10;jjafkbUlRBACILRtQdkVAdQSihFgSo9RX9j5dwihhhVtc2GH6v523rnmbdceR3RUxYQQBAjLIqOp&#10;SUKOMdb4C+K4r5Rfftt7cN8r6nj6QKDTxkOctoQE4hkGxgwiB+/l4YqZXOWUu4xY32uc6PBMl9z+&#10;kXJRcDBfrIi1AgK1KRiaCpCWdDZTPB7h1dE+xyNkOztn/TYKCDCqF8YIEKLHeK76C0QB4rgaLsFy&#10;WGPVb7dsynp7UJJd+875ufv2LXNDGXV6GCGBeAaBUCaumvVGX8Ey5BHZ4+8f9Ek2UhxI0lVpYtv7&#10;NxU4dZbaJp87EphNPwNAm4Ll2Pre+H9XdIT1S/qO2usug03jGBvH13IGSTGAPwoHq3oby/Vmbq9o&#10;YT83F+7dImxdzZBeQ4KmNZmHgT7RYeIJzPFokbqRLX3yIbpgQfZJ9acMUUtIIJ4BOB6bMsDl4icL&#10;fn8f3RrnQxpVALcQFq0FWdsCryNa6g1bCoW2jB9dMYI0/Z8CAoQBKAEguO6EhAJgChgQIELbPLbt&#10;2WV9n7oiqDuyWHfNsNMaDDhaANxLv1+LYl5g1JptlsU5OzrsRPoyLmPQWyQkEE8NIYHYg9mTVmXk&#10;Eq9+SjtQeYO9UIk43nYahUpTIdlkSdhiv/Y+128D6LpBAwAABKpqeiz79JyfIiqroAQow0iYKBqo&#10;KlCqEdZuklkCvNmBk2o7hxnAmAABVlEQTxBGWNYQcQeAodDO7LG5frQrrj8dLbu7CgUEKkKAUqHU&#10;OCrmYcZVWuSt8JVlHyg+MiuHyl1vKcSJJiQQexCBARtildS532puj0iqSTTSOIEqjAhBYDqaKQE0&#10;fldvFGn6fWf6v87QMA/A88DHihKO1W8HRBUCIDEc8iIG1VAATqNIxhyq1JmVj3xEYHRMlRcUTfMF&#10;/UqYzkRADlI4mOuBFbR9x+abIsxeNOxuAAJqUOEwAtUbCLKq5OeBEgUhhAxhop0QHMf60BBKMIM1&#10;xFNFA6jRLFqlV9+0uWN3AD/+61R/nIIwcDG8zKfo1qlG8SeX4s1OWvvsLjgwVTr2VkN0NyGB2AOQ&#10;/nFeslqtzAg4vSOZ7cpNVCFtPJQdL+uOZ3ZXT70BovG72nNxYyPXgIls48L1q+UahxvnbAnwMbFV&#10;pbKiRgUllTB+xYAsKvhq6KHyQ1of3z4VSq8MAFEAGAZAO0E+eXMTwvxS/FgpKAHLAcfGRgHIEB+s&#10;KhuN8vS3IQG8VAUDdXkR9fiAoFprN0DtDLmtWW7dfw3fd/4SqX3tNDXc1C/fASgQQCCJGPAAYY/R&#10;xn1HiLxLKzpYFr4qsPKEXJMQXSIkEE9DDt0UYY639B5OJTrIW0MuJz6pt1CmxGsKEsAFQlvHHMvM&#10;pbl+rfnxBBBgAMDhBkB6xg86FAQRXNgEuYwg50qI8fMsIljUlYPRur2kaOPBPh9Xubth2CeeuQlh&#10;3kPyJJkRfKxSgyRvDebGjOQ0TT8e3Nw0T7EnWSz0WLkm+Rk61lF2fsquzsCRSQSSyO1T9Xk3RS91&#10;bfkTowzxJwgJxNMMx9/Pv89X4rjYWOobCH5qIWU4jBJoc5nbksYlMUBTC2lHUSIEEFDAwKcwFWBh&#10;jqgi3ctS6iSVnkrGZKlCvOBhDbQ6qLn3hH184MxMXHDuAVNV9PRoJiZeZDmagCVunOakF2rVwb7q&#10;fkcEEK2ZkaqtEESArgvIpvs2/V1UBgEaa9jKsup6huf2sUrwkP7jPT930yhDdIGQQDzVpCNdTeTY&#10;fkgmA6gkxcoFwce1EmTjg6TVLK4pxxLC1tSlhgICxsxqyAYOoocK2YCPYJYr03HcOiE+fD3//I/7&#10;u32M3Uz6tZhZmvUk7TAZ7Z8hrcroJ8h0uFRikvoPM8phw54MFtRMFg65ogG6w6WnLRp/awIIkImn&#10;XCJ7WLIovytG44a4xZuWdPcZQ7QmJBBPIcrjE4Y6iuS7eYc0BgdoFAmqIikgYe3tf3yOzwgQBQAb&#10;lhFPg7IV7xIFPh9io7JVo399+Ctruy4A0UJccs+7tliZBuDdYn+Xj+tGMGYQ+UuCsNT3A5mVNeBY&#10;LLQIbo7R12WjQfBKglh52GyxdyFG+WgaskaNu3QgaCRBc5HztBp1OCl3JWsBSYfdfh0oCFMVsV1z&#10;7G5q6W79wms5g1QYDJAALi5e+JEVtG2W93NfbNXkvDi9ZOkf40WuQPjzW0u6dDVCtElIIJ4K7rLa&#10;3MFesxU3ukHdLU1gAwR1Rdi1ZfToMCECjzQphqvAFvGoJhhydRw6Eva/NU8dd78zMjDAJiN8+oYE&#10;B1J6llWUYRDcnCDAB/lBAABIS2Oh1z6hq+m60EIGPzl5AV7w4AIEj6UTuKY2Jtnz0MXjaZV2t7r7&#10;yBWIJ0FaytspJcdlwa7fDtB6Sa1iBDgcauREeY4+wrjZ9m5OQf0x6ehaJqvXg/ziyF1qKDrmzxES&#10;iN3M0vS9fEczl8DfJ8wMOuXpKNebrhRTE9NGyFhnIWsdPWxYRxUkgqwaeQ8XHbFL11d8gH/u573d&#10;MbYQbVMxNyVKNPftvV5dsXPC/vFbVK/Ljt2aibioHqBrS+zOfCLr29D6cUWMjpSwRmGzaAn7Ungn&#10;e3U3DuWsJyQQj5HFaBt3Ox1Z+xZOS2MhuzGiADMcIrf2McJ7ez312wJ39otjvNgYdDlHy0RN5mjk&#10;HcF8LZbzkw6FXj2thWTLZVbjEgxZqJ+ZlnpV0R8frR+YHdF5wtMQJwTp0cvSFAe9Sj287xJQsUhl&#10;1gQS1lGKEHVIHEBbkUL1v2P7EUQNcdgYAdZjIicLe5Fe+1GMEX+wvLYl+yQM7YwnJBCPBYZB8M9z&#10;42HhmkJACMEtYIEPqKu93eX7Bw90esLv0fn9/dQidaJUHBB5TftTSRCaWjUJQoATjNVsr/CN2CL8&#10;QXnk+mvpd29mfRGq63HKuaF/BCjOYDB+yAjJhceBw5OAMGhKkftWKJMtTXftShx30++aCkYIhyAb&#10;wRazUYZvsT18hf6ln346UUM6GwgJxD/DaMTBFtpaZzO6TF/SZ8QFmIm6V80JTta7NB6gY/cXgK77&#10;unkteoVJNh4097a+Y979znvpkYlK1hekTSGIUCY+YdbYEMeM767LM9Qj+VfTAEQQBfG0ULYBbf3z&#10;tPfbN01q0Uy3bMVB2ksoCP9uV78TPIQzmpBAPEYKLrPaEg584W8v1Co4LyXBz8TPxNuqn5NKZYE9&#10;huvbkQ4Rhxs0HGcux/2Ef/AcUyrkrdi8OG+xvzMlet68FEvyu4drjmGIIU4kGUj0ey4coJUHhyKG&#10;16s1/pu0rVUTAFobzwCaC8XmKcuaU3sMAu9Y49OR8TG7xVe+/+LEDuTMJCQQj5FDj0271c65VlsW&#10;bsyv33Y0DVkjKfRFMXGcwsTc781zTxOKiRmg8yQHHSExDOChxgPmWNOHrFSxrGL7z/54ZmEFPOZs&#10;sHKGODkcvGniP9Vq/6yj908ZP23qq91mYZcfm3FJ8EDB46QCj6Blip7IwWbfd9XYUg+Jwj5nnGWb&#10;IVH/17hXVx/srn6eLYQE4p8l3WVxRFxxL8oP3A9BhSeHfea2nKnbzijTNgrCIMYb3GqybbPg2X9P&#10;/pEfi4buGBKq5naKKL1nwrmO3JpPTAVqgni+OyZySVn5sbax/0pk6vct9jbEb6dfy0DWF9qetCpj&#10;TN9Le5MSZTLDIxtm0YV+pzoADgSiuHaW0u1lLa+HGpCCLaqLUEr4xLANOMy03Vi99+UuVRY8ywkJ&#10;xOMFfSQGb86IDAixt3v2Vt5hOKqFA7SdUabZYR1lpSEMcFdEPCjo0D6E2FJt306HuNxR0GZDIbqV&#10;pYMRP2JEuNjnM6enadIJ5w0XvELzj95ES3EYaBRVjw7fnvdVxpRpdGpX4rcbXAIcj184MOyZlfuB&#10;1hm8Bu/lce4AhdDmN4o8b3T/CokfwAfpbLZGGw57/H0BJKhPLNHQcCeuWfVgHWgUU024IOxzAyn/&#10;G7x91HkMl+WsIyQQj5G8i/ItonG02Zgw/DJvmWs2v9l/HtKa5/Js72bt8Ma12YBJtexRC7dPCNvY&#10;RrKE9MF8iT08KrYyugSyQsvlbiczE0N2Nm7qRgUAUHXJmD14T82A+uekMlFfFjs6+i9zin9Z2Z4h&#10;q4F0ZIQs6oP24i87IHBTr3gcP7yPz+9PZgq8c7XtjrGUQJtVD9uKrW75PRJBw2PC1lryPpwJ6wc4&#10;jrU/ZwshgXgMFJxXaCODr5kvV8sXcjnBwWZvW0mNG/0EO4pG8JhZBUdzpfoE/iNewAcgd7+DiQkv&#10;0n+Rv6vNNTXDIBhB2Dat2u3TfjB0iE4puH785/rtjquRj3L128r66otjR0ReZzOft77dSnt17H/0&#10;3Nh++XHlkPWFBunLeMi6ppXDfno6YrKyOnaT8t13xUPeX4++iL3+VpnQm9JZZh2ZwzTiuqjh3MGY&#10;XFh6NwI6KZSVuwUhgdgFMMMhMm6XzZN4w1vqTvlq6q11rj2+5KEIiImj8jjrixoPKxJip2Z39mB1&#10;ypwBJikmNlJY+0U5/i3GRzSlthdpBSJekyQREqoFfKzkXznkA8Mh9QbGrXIIASiUBYoooOnxC8s3&#10;vPJ8l3S66VFGtPRuP6XzifOxCy9x+mvc/qP7Dg3+xtOog0wfzONle5WOfiNpdlJiMLzXaEEkgmtd&#10;9etsqRYGLTIgdQWEEChWCGATF9QNjfrUd/i7hVE/Gyo7VWqfRYQEYh1/pEdFm81h+IlpT5VnXXN1&#10;wxt7afpe/qL+tw9Q9nkXybsD44QAQYi0bzSp+wQtJ2YEEGCOBTxAyFejTMspLn42csnhY1bOhzjx&#10;VFw15AEoUDKYSs0MABBEHJguiXvCrO1eAu9lVR/PzCrn8r5fcg5xhjXVslgQ1cVZi97e0xDxdAz4&#10;/3bBzWqJfLu0peocrKid6qybQnFtTRoAAL8JK4YRYb+zVTvmmd2HimF9XKh8KoQEYiMMgzAFaPam&#10;3jaG8y1S7nUeDP5Ld1izdZamH6C183U9ZLRprWhgvkWstt3AVG2FJQWt9Tjpy3h2WbqikjYkbhdJ&#10;T0dM1uAM+qdnnWcp/rkXTHcWul7h9nlTWUogyAggjInabgxuu1r4xpnfeQtts2dKfHZUnm6Kx8Iq&#10;3BD7H3Tv5+nx2+OK2z0g4zd2aa4dz8oaoECTt2t6OmLe4fr15cFyj7tcmske9Mdw0FYlwOZO3G1B&#10;MQJuoHiUTYr+CBevW2RYHixtd6aKOQREOeOFBT7VHTht0DRafzNgzCBAmXzeIjWj+lBwge4wsQE0&#10;3mytUuzTdv4CBhyv9+IU3we6aHS38aM/XjC8v+2XNoUhAKSjdO3PCEOMGfRh5NS/eJV15+6f4zAd&#10;bztnK4GbhsV7yl2Pswe9fRhCwIc4EKZFPSIKR6cJ37mP/Jm2kciWqmaGmN0aRzdVTVTF8PgOD8h9&#10;izrz1lJgGMj4LZMFlMn/ND1VyMqiWvin+/b5lMIM8zDbTN258dmqUQ+1Vui6c9W9iHHDC7nxzdz0&#10;JY0IBTUn0Nu/sfDvsrX/P6VHxg2GzMy2ZcIdButitI1r87sziNAMsQ2Cj1020b+3+DV5b2AUF9Rq&#10;YwCaWO/aiy2th2IE2MgRMsSwnLfbfjG/vuLtk9HvXXdMmWnbW75ILeHsxgmRn+mUw0/9uG5X+ayU&#10;Ge6W1tMQzTkyb8I4pQb/zbin8ipUg3jFpANxlD3bzJbPEf6zK+/Ptp9/47C7jfn+TFwIYRKDwXB5&#10;Qmbx7s//3aUkHAgxMGUKyshIgwWT5mvQZMYoXWFL0jxyGIkefr2y2fEgkbv+M7e8b9lRtr2SlHtb&#10;ZGnpPthuqwFonC3W/G1ComXTsvIzfWkdEogt8N8y8uGaCuV29qDcB0vN8xR2JUu1Fsf6UDSzhbXZ&#10;1ugi4T/ic7+fND/CXZcMeCOqjM5lqzVBYhhQKQP+UcZNlnjzszFHv1iFl9u9IQNLa/Jn9ztPcXMv&#10;GAuUkUIN4f2DzAU++ejceFK9zZhNHQDwp9UPjocuHIt3F32m7SMpABQCQ2zlLsfqiwdv0O/qhiGA&#10;/5Gpw5GEzpNLArPJtsoJRGmtnuwsqYhGEcjDdQd0kcaVRsbzOv/urn0NO2Rm4rNBDRNaMtdR+ci5&#10;KcG/z7gpcMR3H58T7IsligCaptxqn4abjGMhYPF/aI9wz7S9//uCkykMAQAwh/yErS2PJ2gaGIgM&#10;EZsd4xxbKj7O63PDZWTyJOZk9qcncGBGXP+gZrzPcEgeG/BQHp1jzrKPjb5+wKr7fjVm0yroSBgu&#10;u475CT0g/IQeEKCTm8SgaGaq0YbrrwaJQZWCzQuGjS7TQ1oaezzj0K9KytV9lfEeJ+69WpjZ+zI6&#10;QHeIAmpYzbQWhs2X0ZTWCgNxhz9V+bXyzoBsfixw07DGZf38+SQDnc+2u6Q+QzijB3csGANoqLTt&#10;4DOQR3rVbqFN9C0dT6pwGBPUUtB61Fv51r520VPt6QhPNIhQFjTU+JsiDFWx2CVZYRuSvZVoddoZ&#10;/4Y/Fnan9x6FWdublkOe6QrFWDjHvNRoU+frF/60vt0MQTf0j9g/Z/Lfd1024o+ct/cUxV34++GU&#10;67d/vOvqPoO2xpXp2zwGADS/Px40rK+/l1gjLgVDTHO/xORhGFZf3/Hbtz22LFKgYFxA/3FF6S0v&#10;mn9C4dbPUZIt0FKv3dY93agGqr3nWQJADzsv1/ThD0kPjk2u32/BTXuFxctjzuiX6lm3ZA481C9O&#10;5/U662uC+OdOfMRT7L2RKQ0koWowdnRsK+syRYCjsY8ZnLjWVP55Ovxg6zScq+QvA8Nj/7un+rgH&#10;kLpCgKfdKsya1cyZd9eFiS8bqg33mapkhmEQDdpZjxZhLCGJtlcT31nx7nGf7wxl46WmIRa212uW&#10;nWoaAQB1mGG3ZgzemvLp3q1tHnCX1SYZ+lsdJS6P4GOW0W3y5PqvanQs8fbWFZsTzF+yjPf98Ny1&#10;1TqvrgZ20AZfRd9fR92oHAn+mxySoylFEBxpzve5dl2bulr+44QMMGqZ0RczSa/GTn2cFGj3UU+g&#10;XdVPRzpxdnL4/0QLfkJ4c/2hE9LP04zjmp73ZHRr0ipgRqwGAFD410HpQoF2P3eIxFANGown7b0j&#10;mi6fcSItRlHmPQxv3EQN0rr2zpd+LWayBi6gsGABAQCoFkyXe+45P7amtLBIYUhpks4mWDmBgiAA&#10;DhTuEt8/WNjhAA5MlaHJ633r1N4PcmC7mykX4gwuiVGieJ8UYSuxDhIfML208odjuDRnDUdvGXGV&#10;ncQ9wu5WxwdtLDDDdAtjE3Sf3jj0X4eyWuwr33dO/5pKkhEoipsieKt0okI5OsL6sfM88YhSUpNm&#10;cfjs1hpVsOzz9PLv9z0g68UH3L2nlgeHXLgI7hq+zFa1sxCyaA1iRBfCARkAQEUAiAW3Ty80Zs3J&#10;yMCwYAGFzpYjoxGHtmZonea4LL/GawDwwr90L3gTw+XAzpLbcKE7DKB9L4l6/9mm33t/d14nn2PV&#10;mx48/wXxlSl/AJ1/LIW9ehxn3QyxHu+s5Lneat1CLk+JBEJbCcN240UxAi1a5zeOD7tW/2r2d52e&#10;KOM3FtBqUq+Qzrlj0q2yS/mXqcwXodOTMpEijgUAoAhomKmclqy+LWw112kNlF8vCrNEW3q/jvb7&#10;rwt3aXwgivW4LIIzakBERuybK98/9ityZrP5XC5NnzQ01Yxxb7HYfwM9qCaosbzswPnzqfHrN4eu&#10;uLDNyJOi8xPm807LE0x1sGHyoL887E7dW5veBQDqfPCy9OpC16264qoxeodmJn7EAQD4MAYt1uAz&#10;DLa+ZfTv/1yhYeeTIvURkq9GaX34o+YhUY+IK9/8GnJq6+9snVGmH5XnVOs/twdCmRihDNrSOFY0&#10;1xqGLWMisMCx0bk/FsLXtL6MBfoJreAnzZ0/RZPD56r7Ci8gJZIV1aqaOwz1q0dBCGCo5QhrUe6N&#10;+HTnjw0JKs5AzkqB6J0dOyDgj/gQbQ+ObZl9uJ62XGlABI2J5Q+zSTHLcNXG1w1NQ7DS0ljITiMI&#10;AVCcQZtmTGnK1hkoAqxj77Xu9s+3OYLNb0SEQRmGl7hqti3ov0ZX2tbx+RenzKGG6NvA47XjwmCi&#10;zGDsS9TlWvrbX0rW3v4fvNbDquGdJHZOjnpVj2Nv0xUETDql9nmmY2y5JnX35cI3gTYdrvMvSrjB&#10;oFheYfODdoBG4cFMMT3/89bt82fl0AbhJf3jsgur8l2ztSr/SEYlNs4bCGcqiFFmMKgmHjg9DbBu&#10;iUVe4PgLIt8zJa2fB/Ob5PdKKxBhyhEVFhxnfPENVltZ4sQY5DxQFfX2odbGoMxMDHQKdu+99111&#10;o/8WDWOEVdJlfaXEYOBGW/8wxQp/F1/7bc1x9bEHcNYJRM9fhj0jH/TeSqtxBAp0TWWAEAK/HbuF&#10;/uFrzdXb7hZ+DBxptVPGDP3iJ59Ubn/SS9GTq0lHS5qydLOdhg27SnUp1+OD3nOFSpmpF8zewZaq&#10;aunotSNXVq5qekzOtLgrMQn/p7nc30/nZ0xUochr00El2nXD2LGjl9Il29T2hHAIgK0jmBcjPX0e&#10;MigECK3NPA1DjbuCkeJHjJ39Keq533Ob7h9Ij4hzkMQP8FbPRbxGoH45GYwTnMzAmGUMLn3BviSn&#10;Tb3anrQqY1jUFa/Sna7bBL+MWsW8DzHuV3XKYlb25ISx2lb4v6JmOmVvGorwWQbO4A2in1M8K41Z&#10;Byo7Gx9CmThr0AI2PTdD7XA5jRBae8vgibEu7nX9bu9wTgUMhHbqW1sPHieuEntHvqbbt/V3+M51&#10;xqUSO2sEonzvwNQqxTqbOVR1K3uA9m75fXtheZgHjVqwVxwX94L+7VXPtDws47dM5snJ0KEAbA9v&#10;euJAdxn3lHiUuap+FSKlWj3V/pyZQ9YHfgUA2DI9cgTDx9wtOqU0SxFNFhRSm0l7QMRB82Dbv/U7&#10;v/sMVjQq7yF9MJ+xNJIsoKtCjth1IJSJD1/64btCDjdHJKRuGwCygF8NYzzYgCoRS1zYq6nAGl3A&#10;MBbq86bQKhJNPcDLqfp8d4z9d2IUj+pN6vrepSvWw8e0fQPab+ez7mdKH1WrxAxa4WXqC9JjXHtv&#10;KYBAYRCIMRYNUoUlsojW4SqPV+aCO3RY1wd71HlQw1+qGQSfV9r715SVjuXdfU3KrxtyeVCz3cuU&#10;e/obigNxRNGapRZrTyAqCAG2cyCGl75EbNaPrQM+zD3uWe1pyBkvENOvxcxLhtHXKNW+O/SVynC+&#10;jJqp2uhu1H4uuVofLmZE2AYyMPIh2zPLN7RsOwOdzy54JFsH+UulxXlOOj15oSk++E4Qll/q72r/&#10;HDeMnoV91re0nSV20BQIJOsroLctI75mzccHzSNny/meR03V0EvvoZyEMWCLhYgTrE/b1Ko3IO9K&#10;J2TPVwEA9j16yUiP0+Eds3jTgfYvxjJ+6Z5Z0HTB7C5oAAAgAElEQVSpdzaAUCYun7n0abJdfYzX&#10;1PZrkhAEyMAClTSgWq3g9OpEisbb/xtlcWQuX7WzeFZ6htqhg/JFLos3anK6Wg7PkAP+iKYGC5QA&#10;pUw4d0QJEqtcRXsz1URPKQKFYYGJ0fmNiVy2VOkbqO2XkjhKIIAZCA7wz+/zY8HCbr8odfj+MvZC&#10;1YkWadudKRTVd7b9rHENPotmFvCwsHVcjP45/Survj9TVidnvEDcOTNhbAQNe5/NDQxggwQ3TeHf&#10;buQJgyiImozDIlRNO3Bj+Ebn152e6EpkKut/UTwt3FgZ86m7qssdnJsQ5qtShjpL1Tu56oh0zGsy&#10;jsbljA5VSVVqb1oCYW6BAW6yKTM8Qv+9l2jyuh/W7WlPqGGGQ0RTELThULzzzhGJ8YpDDn/vaEmX&#10;+3eGUHXnyL4iCrvem199vVZNe3ExukIVEcxJYEaVkpVUBHkG6nSLdUkRghiDNjpiMzUod/T+ZOuO&#10;jh76xWgbd+WcWWG4xrRI2+S/kqX1Kf5rhYsqcMCdY3li5ZaNL0y97ILhlUWBa3Qe6QLGIfUhJaoZ&#10;qRpwLW5GBWHAk8L/z2jR7ta/uansRFyXPWlVxvhBt9yj7Sx7kBx125sKwqb9bxsEMELcoU+KeEq3&#10;Nnv5MebqPC05YwWi/6LACI9+0F2ql44XjvCDsEpa6XJaghCAM46v8SVFZAWI+5lxn28/8ie7geuK&#10;qHRqlTs4VL7Hoo54g/E2yjlEWaAXGP7jMZM3/Lt/PjwwO8JbcN/4JNYQZo3N/XE/LKetZqLSPaP6&#10;SPqoZIE6Djq/+dTr91SiZA55oGDcGR2D2hUwRqjkjvOvYRlqU12u7a7iPCLwLBMVO2hAoML7CNrt&#10;Hkhp7bKQS7UU64ZEvarXOz6HpzeU1f+GzofH9nKqBCW/uqU2CgkhBPAGf/jcf8xh2AEvcCUeUQyo&#10;DSsQomMJ0oHCJRpzGPnwA8YfHGvrjmMCD140pvBg+UjZ7U7k9Ma+PKMfwVd4o8QyWUR1JQOkwcb8&#10;KqHmzqFf5a04kdem4u6L74DtjueZao8RAqTLARsEEKCxlh1cWOBWy+KcHSeyjyeDM9IP0flASgIX&#10;Kz7E5YizuSoFA5AuxSMTiiDcv/HllE9Nmd3Rj4zfMvGCWemdv3FGuK36hAmTtH0a1IcBIATAjRNX&#10;cMbAwvDXc4/W75owKbFg8axHim6nK9rU2xRs3HKFgEa8iFRZweRyjhumL3f1My+0pj76XnulU88W&#10;CKEU0tK+guxsDQBodN12340pARaHG9S6X4pPEqokm/xI+MZ3v4L1cQF4qrEN20t/FIUjDOTV2s/S&#10;3RNSapz/e16/Nn4mT2ttDMQCQc5CqiWz3iEbjAVGoz4f+/LfNH7t2N/QEKWaDmBjKsBGAICfxkeY&#10;I6LtU0z6wPVUMFyLJAU0AAj6iL1SUSNO8KUBnduVjYbH/1stL5uiFVaPpi5kQkGKO3PJwUABH/QO&#10;QX3xX/bbNxzuVznB0/7epz9n3AzRlx5zPmFjnlWPegaRQmToyM+1pWWN6WVRWJt0p/G73f850f1c&#10;0/9ghLX3hTdxstzbZolOZcvlSbhYNtT3i1IAboIlWzDT24UlW2utmQmbdDB+PEAWbXe25xzsepS4&#10;xzzXVDnODDXtF2LxHPHdLWtP9Lh6EpuHBeMtCSP+oa+Rx+ur2aHIS1iSqjsiDE3MNB3+dlkTX742&#10;WX++eEU02+9D076AFQMFhBB47MgX7Gdd0jvZ/qroyvOiN69z1hvcSmai8C17q+UZe8PabXdvzK5B&#10;4qBLr9VZbaaAJpwXQNIOT+nup8ZtoEe6efhtM3y3oWrs/ffL+8vvF/LlyPrNHdWEBgBgBohFXN+4&#10;V1HF2k/1Wd4Tsrw/GZxxM0RKhXPktZ6x9bGZHe9b9xcQ4F4mFz86+lH9a9+dcKfmor+OnRyT6LtP&#10;77VehguDvIT8EIwUgJ8c9Z1JCZiU9e7JAADaUXmEOib2EgHgDQAAXDQxSL5sfzWDMYOqB1WTZmOj&#10;ACAho+rn7Sd6XD2J9alFKVEDL3lDyMOXcC4GPAwAHmYuYsOUzIiXr/kc6PJgR8eX3TZxQXxe0pOi&#10;5geGRRR4UMEq+CPHRj2ue+PXt+r3o28AAMrkj9z9/XjFPnl2Ih7zK8DhL9trd0Dp0FyAwvkAAGVz&#10;xo3WDh8uG7eBFnXbwDtjxxCfIX3Tf4VegwbKLvUacBIBoLZcQVup7+qhR4IxMi3+Ow5P6RO4KeJp&#10;3cdVJ6/P3cgZIxCl2VEpUtigebJffykCpUMn6/ptBCGgeo6IoyLXYEFZaAgft4aewKJMlfNGp9TI&#10;uimCg95j2qcOp0QB2cgBE+f7vNhX8BHKObqvv2BLp3jQZEQoUA9YlQO5DfHVHaXuKru+z+jD1098&#10;3FFw3nhLTWPdXgAAQglmVZU/UePqcVyJTBH9+9zL7WcvEfwqBHQMSHGej9TKbc8N2pFzBOi4doVh&#10;7jjlMtY87hNdjQ8MhILHgiWutyHXaLetFaPNPwjPfdVK17fr4gVWq3fsX+TNFbfRCCef8Vvy9wsm&#10;5XUocAEAot/btOXPDvV40GX5in3XpzwkjI5Rld2VV5AyakV1s8P2ZogkAAzsC0ZJMcxtzoHxpYno&#10;zeeB3tPjVDRnzJLZmT7oWSkHPcZ5a0N9O9N9UIwARxo1HE0XWAs+ehVmfhU4Ufneiu+c0Ff2ocuY&#10;gHwxFAcmoDLVonI8MIOETXyk6UOubPPy8K99JQAA3knoGsU/LItU+BAgDNBft0sUvX8zfHNoVVtt&#10;V13Tp69XjHnGn+dOM3oUo8GncFhHFFAQQ4KIBQDAVgOgaPeT1p/zMk7E+HoShRcHY4l9yrtivuNc&#10;Wkyt/ghG9SXRZ6OK174VucHeqsbNtpSKy6zWiYsN/gCrCCJGlBVENzVSlQI/wrCDTQy/Rf/6yp11&#10;uyOYivTN/ELrKEhPmAObhCV0IFeg9g+7N+WVtd3uW9jdZIyO0/99zMD75dyq+5SCQDQmWudhfgwC&#10;6MMUmXrbPmAimPfE59cW96RQvx4/Q6x4cGyyUBScr1XRaYy3sfxEZ3KeTcTVbG/6j60LR3w8OWFI&#10;EGBI93YMvSlUXv/hlCCDBjIBegmzW7qICcrA6FjCjAv/wcvTlURPV0a/k72z2XF9R+yhWvhaskE+&#10;DwcU0AqCg4ODLXcYzj3wB6xNbaZ7qrrEGOO0DV4obHXMtGkquKL0VdoQ69dRvWK/kQ8dvQ1tqbka&#10;gAIoClBV6+1NXWc3Hjin06iHM5WSOakjnC7Hy1H7wqZQBCD1ZwtsqaZHk7e/9j1ssLep14uaeGGc&#10;8juOYYkeWF+jNxNCABpQVVR8SpN6I7QtYQgAUH44J9/ed2Ipu1dNIEbvY2V/G3Uw+pWtncasn0oW&#10;bCn2p1+LX3hvYJpXUz3PMsVOQ2f1nzmNAjqgxss1zoe4AWG9g4+e+4QIcFLzgv4Zenw+RDbI3q1t&#10;kv9CD6lRTNN6Ee3Wk0CghOkBJdl/NgZKPp+c8H6nS5djpeKvQ5MPXrn4dl8197myxv0y2eS+iAYV&#10;UJOECnWs/Xmq996b9N8NLye+s3Fny2ONmz49xFX+PkcWdjwFgIDxaRiXByc5Rt5zEQCAPP/ivvk3&#10;jfzn7qn9tjgqo/eI6xzpGKla9eDw34QU8Zakz9bP0z+/7Ae5MGcR7hWpUQpAfDJIFfpby1Nufv6V&#10;Ta/qunu8PYHAA5fMouX8Ymt1+JRgjA5ggmkVNzDqOtsbm/8Ha9u2jKYjxJiMljCuxbqhIelqsTZA&#10;ki0PSI+OT4LRZXrI+I0FgNoaKC0Ys+3rdTSWe0a2MpppU2BC9a7qR7p7jCeCrC+IxuxclaVP4JYS&#10;uyjV+0HUL59bJ6Ctre1Cy1W9/EflbKWEPAwzULt5Ik83euyS+ei4gmh974ueplVwOXOI2AFaV7+r&#10;39b4PwIU7/hWOfzNAwGdydE7f6irWzuVnqAr1kddykn8X6VC7yRUEtQjPaOiFHFbwIDWsAb9RmXN&#10;h7/2OZDSad7EisFFM8B/4TeMpoEmspQMMq4lJma7VlwzTV+h9JLcWOcyMoRNNuzWx1uXxMORpfD2&#10;oYr648umxw7kDMnvkK2V5zEaQTJgIEPMBy29rU8Y3vrlizZPmpmJl2YtYHt6JMvX8aXhvYePnc6W&#10;OcJoRLQn3GgewDjJbHQ4EKfaq7e6pYNPoV6xe/p/H2w/qqeOvcOCVxik0V8b/I3qsKbV7DQDqP5o&#10;fTUfK+ziE/XvWYhy0O/lEnnp8B+6JXMrmqbL2jQBJSYkTfiMW1s1QRohbo0cljCPY8du7xGp+Ue4&#10;rc5xNz4SrCw7h//DOak9vXzLbSSK8UnDI1940L326awvyGm/dO55AjH9WkbqlZtUvb3kLqbA/jdW&#10;blzCdDwUBLivXWbCyFPmpRu6PRSq9OFp/QMu7+XqDtczuiqZpYAB+nMH5Fjr+3ar8Ivl5V+3HUt7&#10;vnPQ+TIa+SMpcNcaQ4xIBY6qkguJAQ4DHSzk4DC0oPDJB3+Y/OERua2Hyn+RMCIojF5Bd1XYAQAI&#10;iyEQWfVVwsbqmW2dczHaxo26/HJu1PLiLoceno5sOMcwxhY1ZqUh32FCBkZCRQGBQRQ4jEC1u/4b&#10;tbHslq62Jc1OSvRHD5zJMLTc7wwMUfdW36ErClgA2i4/q1EEEsaA+/PFYjI3v+botrVi+QFHzJa+&#10;VQAAvuvirwuu132OBUzY0eErxXjhQe7f2TndfAlOGNK9E6Z4dnv/jxaqVqyo7WbLqX8eCSCgyXyl&#10;MdX0uH7xhiUns6/HQ4/TIUrSx0le56R3MIoaz8qNL5yOrMqIY4BJCi5nAqsfdewvKzd3U19eKb5W&#10;N2HWZ0N01pS+eiHyb8xu3yi9RfXjYcIGj17cJVqM3/VZlP3TcTXOQBU2iTUUue2UAoCXsgDAGobB&#10;ptgBfa785o/Pgju+udK74P2bVZjfdhNYYBzIQNapGF/JEAJIpaDDtFlWcIwZROkCROl8Uls4vbjH&#10;h1+RQI3MSee49dUBE1QjoV6vjAADb4rs5587apR+yda2M2O3QPjfbQVC37FvgXkaMfczrXAPGsUp&#10;RUUPUgqADEjRIkSn6vcJggQi9TI8YoDqVA1ruYE4997gf2jqkECgz4zP8s/Z/q7J6dI42G4EmAhE&#10;oljJcaQFA/xsO8DjJ/SCdCPC4R+2KX1mvRjk/Q/Cvsrw+u2t0uXV/Y+BAhSqdidTfr4e4LQXiD1u&#10;hui5LOxS/+6I7xpjRTs/Bg8LLxcTxLm6t1Z/220dSb+W2VD1/TSz1vc762EPsAiBksA6fX0jXo4y&#10;ko+tb6472nR3jACRKWlMV8uBVs6ZOEva4/mPvjhoalb0Pro6O2yT4/wOD2YYVB93WzK4YDgNv2Kd&#10;mO/VAwCwQ5md6iDD9PDnt9bGM2dk4KVLn+zxy+SmrB+G+sUkTfzSsr1iUMvMLTiMCdJE/T6Fk4+o&#10;ASmoBtwVYSP6fGES6VF4an0xAMDS9L38lMhZYfY3c1o5GFf23TMRwdXrkKQCk4oP88OSrta/9Msu&#10;992Tn/Addc5kCOHZPf5+NJZU02omQgsC8iMMgohAH2WVqCozpNDNQl2ccDAuuJ0p+PrimOKRXY9/&#10;P9WgZXzJFc9koiPKw4IzyLTMuN0KjICGS2WUcWxgiWe/bQv84yT29pjoOUaVicU6z4OX/8Vv7TsH&#10;N3E6Ru1O2mvRYj1bvEXLL9B9+/yv3dmdPZGrdfYR5/RmDcoBsR9zRBrK/qammJ7p9+HvT7UUhgAA&#10;gBjIyEjrsE3pkdEph28cMTdv1piPfBXBRyU3NXnDBKD1imoKgIjWrMjPrpuRQX7q8r4NG9KX8TAv&#10;yQ51v61q631U38fyWiCMCQIA+PNg6NHd7jf+iF9V+3ZfsIDMyqEyIHTGFA8ygQwogGLqPzd9aWoO&#10;ItJtnuHMRulKfhe6Tl8Vfo+8u/pDxxbHj/kXJf+x/5r+/5016tForzlldOuWMzGefOtUJNW+06gC&#10;OtCYXgAaNb+1KjPmu+3DTam2N1EEcnMTBj3gG8x+5xvD/cL3w0cYC/WrqLpKZbwOgFrRgYCCwaAP&#10;h5vnt0pHd1pDr5G/W7QwUxsS/XPQbqRNC1c1NbI0QCigSj6aKY++ipj6XAsz0AkPRTxeesySuSxi&#10;0nT0e/iHWlUNsG1UDGsrhxs70Fqki4teFPmfyFyAhiikjtJ3dJmBb5Z7AeCd4sfStlVXcYb+769c&#10;1ZHjNKEE0ifn0rbOLD96cV9HmedWVC1dbHJJveUiHOEfYtijH4Ov0rauBWqf/BWuqq1njsPDw2AO&#10;MsF7tWFlQwunSGDcVQWpK4TFB+1k6IRezKihqXHVj18YEf30r3sSfqfOgqE5/xaGzR1IV1ddwXg0&#10;ZKpmpqoX/OMOgE1PAwAAgxGCjB62VmgblLkQH056x6Qy/Uq9YcYwAAoIIwAj7+d4LGksKIEaX5jk&#10;UljRp4HVqWBwQl8KAHrEALY4bPDl6LKK2csk5YkZ5/Iq9SQ+++3O4pFKX33kL2tQfnUEBQQqAEhU&#10;o4GgK9DEhIoDKvVDObJihzu+95d7ZgAA5P9r8tiyPNelJjFijVCd1890lHub1q1wsKpRXSDY49QU&#10;t7/7kuwP8z9RYXDs4b2mh3BAaua43dbNRCkAdaLoqsSxr/D3TX7D/PqazSe3151z+gtEtITLv+mt&#10;GaCLeFBX4QIRSDOZ0lQYNt3GDBZy9SMibuZyfjoIAABpBWLxhPuGISbIxC78aX039Y7GPZe9EQCA&#10;vNfZnpRmAbSysu2/eUKGxR28mN0vjUE+hVERAjXJ5DKahN9jP9j6NQzey3vG2xZ6vgs8IVANgkVM&#10;/+rI4Z8kA1wBAFC3BHfCaMRNfWx8nOwKKiu/23E4Ne2yCwBgDwBAAh8huW3ir8EUNBLyoJepjBhq&#10;onyXB5+46iNx4VeFGdlPMnT5u1aA+T1n2dYOs3Lmo7ikaVX7jhY9WKMv7Q+yRHnMBinwDo7oA4xE&#10;pXJyVEw6byKHNXUwJUysgDBGBBloAFKMmjEXds2Xx6XdUlPS+w5fae77BxMBwOzKxypIMTRQe6Mh&#10;M1arDeqaEYvWrQQAAIZBO0d7BljCvP82IQI1O/NuRcN3f2jYMaQi6ak1m5MANgMAOMNWHtIiHgAU&#10;rC0fQTXK8YL+9H8OW7JglaoH2JoY8+k+x4T3Z6lbihOYJrd3W/WJEAIAB+jIjpp0f6JHNtddk9OJ&#10;016HWHRDyljVaV/O7HNFGTStSzpDCBeBHWD4n+WzjbMbts1Aeveo6QPN4CqABesqOjj6hBF8fOo5&#10;qMxZKuxcXlYZMeG+Cm/NEJM7+nqdSwW3DgMaIqyPTzQ+W+yoLtf27Cjts1GsjQe9EpkO7c6fLDLT&#10;vxWDKiAjqDhezbb9nHfxsZy/9K5Ro1w/+7ZEyhqAAWmBgfzi+C9z7to6o0w/dNTsZP7JtD3Hk/m7&#10;xzIdCSUKGJHOhIJ+yugVVW+UC/yGDfZyjBlERhK2PsdfkWFZnBD9RBFWVEAIAY6RcqwbjzZ681/k&#10;snj6XLvQ88ORewVKQLFg1dFf//nApdtvbnrK8pjdSXzUnDziqC3djRNoqXHygIu5p7/tMZbmZkws&#10;1gXHzLncW1Fzm7LRMZXXaoVi+wXbECBEgcQqZYZUeofuv0e/OSX9bofT982U+oBQOX39ZVSMmM3u&#10;cUXpiNbgY92RMYUbal2p+fP+jSt9+c2+WE6DZvTmbqD3nBTjAUKZmI66XYQt0X5AbwqHb/joSoOb&#10;fUIQtRK578XVeK/5ukgHB34z0ryjxd9QuPCTqkrL+RfX7Utq2djX1KPZfstRE3nAkgLgA1at9se0&#10;dd6O2Jv1QVnC2DlVkOOM0BTEyDXB4aWjD0aM2tK3CiA7h+YiC9z1kdDUn/GM5gcqxQK0GW9bp/6o&#10;XcqOvoODK/6Yj9fW6g4RhymyRTXzYXU6bYClNItQVzeK8QGrOj2tdIM8VjRZkRsePEIBE+zvubkq&#10;18cFRPgxS5szfI86MHKIcrA6lgvKbVqca5/buow5FUKUM0F8QAdwWgnE08Kokn4tbqXQl3q9EI/W&#10;asu4X51X6+r8OTvSTyAGAzehV442In6+bVX1CtMvrZxuSV2w+UmZElNYgGDIAB4AIG/UjaJqibjU&#10;u7t6ENnovkheF7gOHH6QU/ijuukJV4vJ4Xclb/jo1dQPdu1rrz2jMU4VI0w1DcYVxhBTc8fYNv0J&#10;26Oa4Wp4nf9dAABWoWCsZoebx9x9H0CtAC8zxfCuiJhjFrSnAoQyu/feRYiBjLR4SI9q5pYECZt0&#10;/jEHH8Y53lvqN1ETCfB9oj9tuhvP5YtSUc302qYAiJkGuUhjq7ITPleepgUb38lehcPCJwuKu3Us&#10;pwDDeztyjNHqPZpx91Oto8NqqV82IwQACkXsgeB4zw1jFp/83rbPKReICGXiLIk2D+1JS2O9o6Zf&#10;qFb6GtKqt7ReNVzYuv+JlZZzruw5bdU+OSVQqsEHThcAQPLWpX6lePcXmoVrUJ4jC/VzfWNej3zh&#10;x29iXsze17Ieb8Zvv7GFj1yQUv9Zs/E+IZLfDFD3pnVjS2mxt9lyrDNmlQ/wJiy57Pna7lFgHUTn&#10;3HnoptrP82l03kaP6Hc5jn/QJw304yWfcN3aIsYEVv+3CrLKm8/WGEkIlMi3Ci7CAwBQEREtNWKr&#10;7o3l7zbsk5mJ1Um3Dyb7vREAtYmGg5HioQGf7Xis5WmsFpCRjiMIAQTCRQkn6rIgf1K3h4+eCoz/&#10;Wf9V3Db8RFs6l5aCESMKTDURpWLv9MD9qfEnrZOdcMoFIqXzSctEnPJY7mJlS9kTHNVaFX5qOkus&#10;/19jOcCpMdm6FXTTaVPsJv3axlkvnasM/qboJ3Fo5Nc+KysBAGAeVKPN2jCLXYy2cYcfnZK2+66x&#10;yQAAC7KzSS+tvKHM40+7K72GXvxr6sjYrZQCYD9iLSVamv/OaQ8fS7e8g0eLipVTKa5NUa+XkbXO&#10;bYdCdkJQ3Pp9T0j+QKf9cKB7U0tpGoXshCC0MHwV7NyD1AOulNoXMALFQKtWPzntQmiy0pACvyTW&#10;fFf+C1e/XI6ibmty2CdtncYYFhngBkVsgL76QnlE+LO9srbd163jONWgNwVhSOBxdkzYZoDWq7ra&#10;Gi1NltElanRNPvu999ZR/z7pfW2DUy4Qm7IYbeOqLjOM8u6peoE/LMW11hU2l3UI1b6x2fOj3jbF&#10;kafgNAFjBgHMaq4GoJS6yg88UxNrLkUIgHhB5ztaeltwXkoCAMDts54nXCB4ZIjeXRvnvGABgZdy&#10;GgTi7XSk8vf/e+BX60Drv1RU6znEucBUXVBy9bH0zVi6x8cNMX4ip3JFAADIgU2ubUWLpIt0yQAA&#10;dUKhx7AYbeMq043RJbPDe0m3pKbArTbr8bb10/1IaLktwXyHE0kqrr0PKWDEs7MGNMYnI5SJiSYO&#10;MXj8tSmJRZADScYPLLHnt/mApw+aEjBFs0/o+trvT35/dQa0UQysR0PvkczfFz7DJvT6jeK2nIQb&#10;V3wIAUAQGHaXOtSb573Zv3DypSe1r21wWlmZpX9Ov9h/yPustrlsJCKd94sCAjzIfjCorp8Q+wut&#10;7vSA04Di+y/9h/jVgWcAADQbJ+tH2D8xfrjmrw07zJvHwbvvtuuXdgh9ZhYufmmPfq87DiEAKQK7&#10;rWnJN+le/PGY8utV3tjvFuZ38gGlAArLgOnifm8bFn1z93EP7BSAMYPKHjt/PFfsuosomo6lvEHm&#10;mCMQrNjj37+TpZjjMWIFYfBIlhBkQEiT/EeKiBYWUabJis2nqTrGL4WpBp1z8IiId8TntjRNU4Ug&#10;3WUuyB+xxVDO9gEAwAJR9ts/s4xf36Rg1+EHhIo7NuaxB6pjAQBQgq7E9vuuuJN7JU4vMGaQ94r4&#10;kX4p9lOUU9WvPdffphMeymHKjTGtY+3mZYY3Vr12cnvcyGljZZam6pIk69h/kI2lIxG0n+UaoHa7&#10;pkOq7pzYr6nIvxf7ds8QhgAAcdnPL6qCmc8goMA4Fd6XUz3TCFArEDMz8dHo4nN7A2S3d3wfuMHn&#10;G3TpS46Dvpd1KgHeRQyuipqpOoDWAhEhpr3knPZP9n9YPWjAEvCoLKdqoBQVT4GJxTpYH9djLJ6U&#10;LkBy9aqLmGzXjQAAKgBoCAMABlEcWbv4VQG03+tyZBIEBlMMMAR5iMTqLEHCYkUPxAPqkRzpHNP9&#10;aY/EvVbrV4oWMsgtTlpsqOT61D/MgeTIglEjnkwG+DG3vg8Vz31rVQuFaKbuXlVlelamV2tKnYV+&#10;K374kgxZj/+lbK4Y2Cq/QMvPCkXajprxwb6q2cAwr58q1ddpsWSWnrggRYoa97qyvmJKS50hQHNB&#10;2PBG0QvA5q/5m/ntn09oecZuZ9dgJ6RaCus/IqdsPnKR/XYAAMjIoIG8nHYtzQAAQKlm+Hz2Ym2i&#10;+R0AAFCA4TZUziueOnJ/s/0YBjn+eUm/9ppJvxYzXD/73vprrO5yD/Sm3T71OEd1SqA4gwbcUmrT&#10;bRwlwFECbEADVtaAJRqIhICgERBBA8Ytg69YMUkaZpUInRSwiCBxPAusPoL+8UmDTpc+oRFvbsUl&#10;QGojSoI8R23Dwx7m9BMak7rOS7Hogglv8f7arC8ajymfbP4SGKatteJZx0erZy5DnrzbmBRrSVPX&#10;m7aEIwAF6geW3e8bdCrtAKdeIDIMkgvQQmV18WWA1DZ0hvX3VuM9xk6J+MY81ni/LvskFt/pLhiM&#10;hJSoHxXEAgUEjEKxakh5uOC8QhtoGu3/8ZHSTtsovcEXnRL+sSJgDSEAJAFDfGoEZDZxRdE0umzF&#10;VQfbayLrC6JhXfBNCMd+gNq4Wk9uwaMF0+0X1OpAewCaRmW3MrDpJoRqU04pCAO2m4FJtPlRb7Of&#10;xps1pq/NzY+y5zMD/Tc61bUzSn1bptWQzec7AtmTgo7N18Svj2uwsFf9ddgljFvRAyBQAIFxTK+t&#10;a16478dmadZiE0zqhqKrENRaCoLxYrn18zuxNHMAACAASURBVHVzTxvD3inm9i1zFdOK0k1sX/sy&#10;SLBUAzSf1NTTLNIsiJiye0bNO8ldbeDUL5kXrGbUL+6eBQ0pN5v+BwBQX/qwcRt3dNWdujW6zgXH&#10;6YhGqHbn+LfhghgTXlN0HVUAGQ46E9kxN76Zfu3vN3c1iaa4b85mOfmpPH6vty8AAFcshXkOrVxq&#10;QmHX1xf3uX3L3A5jZI2fbl5MZk28QXVVnQeEInabNJ5N7fMl2aLaod4p+TQHm/EeKU4YIIbjg5xe&#10;269pbARlOJVQeRPjdpUiQXRTj0MhSGIwZTwahDnjfyj4vdHPgweAcGh6f7nunnYzPUoyGIkyAADB&#10;QRH5/s0vXzaNDmpm2XYfhqcAoDG5QV/z24B+Y4FO6lJGo7MFli9/mU5MLlS8ORngVPXtxTkDACBE&#10;wX8wuLDqwcnaW1de8OGCSfNP6rU8tUaVq5BVHjh9ivfrQ/+jnrpyhx1EoWgYAztavyZs2fYpJ7GX&#10;J4Ti8c54rmr0IUbGAkIAAZOexuXsPKYZu/+ey/9ZsT3vIVOhHIYQgD+K89rGJS24teLH17oqWN13&#10;Xf5PdeXeJyGIOEoBFIQhuuAKI9AX2qwNclqQfi0DWV9oAADb504aigrLrozpFfNT1JI1m6W/pSUC&#10;uEB4ZfuR422+8vyhufhQcCAABRUj0F/V/xHTq9++3FIfWzQipVJXzUQAUNAwBjQ1/Bb71qGfwZZF&#10;PeJlcjLZj7412XsvqKHEU1vIo0VoH6GNWcgpRlAz0fJ7yudb0k52gapTumT2RV34sOPXIx+DlzS4&#10;O7Ss01Dv/wUAgM8N+5b2MszrMUu6DojbaCvS7FwVQO2YWU8Aea5MuvVY2vj+7jEvar2My7BIVUoB&#10;9OWKUV5V/NK7WVnGDg+sX1rPjA+nVA4gjpL6685RAjVg7F6n527GkVodDXX37oglv+0a/tOBzKgl&#10;tZlThFeyj7QpDOfN42AqMgB0fO9sn/H/7J13gJTF3ce/M0/bvnt7/Y7rd/QOgiLSxAISO2iiMbGS&#10;2JKoSUyDQIq+SYyaGGNJYoyaKKLGEruiKApKkS7HFa73u+3lKTPvH9f27vaOo6qwn39gn91nZp69&#10;Z7/PzG9+pehnvDZc0lOszGlFxwu/fLL/D3PfdTOXmgkxd5t1pDynP/W/tz2XEMP4jOJf87OlmecJ&#10;V405H+nMw3mnlwjQ9ZuPTR3GOBxbPae1nztuq/eGhb+N/vDUAm3VwonainkTcGG7/ViO8wsTxAr3&#10;Wqde1fA1qUEd+seLzqgKOtbZQCTtR8n3frhvqDRbXyVMJRnvqtbOEkYi5/DR7Nsjty08I14oYzyW&#10;jlmhZpeYfh1KE9tZ183F/CHIGdE+/nSr1q8WXxrTbscyYt44a5PZE3lziXrnaYuCScW/Vvc3/4CH&#10;BAno3cgS7JlfvCllCDgX7cvWPndID8VVV2RzqFUGEP/e2X7bgtN3fOuUB1LbxNuFCCSAQByf0eqY&#10;n/HjPVUtA6J3zEm2NkY7Z+G626yapiT/CNOWJsRwCFJ+/7/XXL9+6WVm6AEgdlegk9iVIQ1BxB51&#10;Anuv6oeQ5UJp5bqd+z9YW6lOOTs7XhGvo8UXsmSumrLDlXTKdau0jR3LiRfK4EPo9F9iWXZuyhev&#10;tT/9yWPHcZjHnMYlo8YQJfXP8q7meTzCBU2hTJmats216TcLUTlnuAWwiOfiGa+wPZ6zeYiLAKBe&#10;knNu5r3z3gI6NwAO/Pxr5yDAzxb1YGPE4Co+bb4vqVlHd/Hx/pjbf59lCVz41bTRHiLPLtsrz1au&#10;vUNt8V8hNkWLze1cBgC/SYHH9+zMcMHYnad+xCOIMTIGbjj7p6GtdT8WmlUHAHhOdb2rP3vZhaP4&#10;HXGr9yXoS+vs4s9INZnU+aoz+w3QNyNOrE3XclX298yl//co1swMB1adPtq221uBNbuOSZKWL2Qm&#10;4Bx/5b3+z9WLTR4ofXMbdoaT9eZP4wAoBFvLvfana04YMSy/7YxxP7n3rP1r+L69oR+dc0e4lH9M&#10;IhDECKPRnf5pePyXASBuXfp4cCEv5blwa2SqUhXO4BzoqPPdUjH9x3tnb/11LWc/Zy076lbnbA/O&#10;oBJHR4lUneGMbOVuUdGCYhZr5EmCyiB23ZRhAGVBVZl5rC7+S4D32lkXtZbXnKbYLZnzqDRCquTT&#10;pUbNRghHFIA+yV1mcSfVuj/PKbd/xAf4ZRpVbYvEDt2BrvtUkVBOCi/54j02viJQd2qN3h6ZJAQC&#10;gzyUe6NZOAe05uAl/prCZ9KAsOFhkWfxLJYeo7F9IYIYqvDONtXIjv7FrmPFsPu4UJAcdP1u/oAg&#10;+a8yaTZdXYglHAAsv3vjM6P+tCf1bS1XcT+RSTAM313VTzsue+pbaLhiWBsb19a//vj9484lCJf9&#10;AU3clb7Re15G6rwqz8g1hQAqTY5ITctppmQhI+mvkMQ9qb9/+7XaZbnuJnvalbIrcprFYAUmnWSB&#10;ED2oCC0u6+QTpr7K5ouScxTFWRBuacl2pxfmEErz3C1ssa3DmU8rVFBEYaDzxxcUJZgnJpcqetlV&#10;/uoDVal513qAgRVb1bb6ZEG3g3MgmmRh4Q/vu7ukqsA7nPFUL3ElPfa/qf6V/N2TdifalqP+KDAy&#10;+zlsrvwNq9Cy6CArle5joe3e6aapF/wAF318t/MFfuBYiSFwvJfMFxK7t2ROSnRLw3tCGc/tM5B+&#10;9ZMjIoV5Mn1bzi1+zfrZpkewrilw/AZ6fAmvuvzU9nX7npcrgpkUHKpTgTzNckHy4394dbguHOHv&#10;TRrh2228J5ZGiwCAOp0Q6XOj7dvzOh22bx/vxj274mayabhidEqjmDqHMRaVFa1sQrm1fLjFsL4s&#10;7Ji80xrKOme62taWPcLXmOIcM0khVleaHsZEFmX5PMAz9FrDQTUOM+/Muh4CBdItIBZBsyaJB/Rs&#10;82+dYmSDfN/Hg/pvAkDHlOTPeLt7EueANC/3NWH/u1dbP+ZNyy6jwtpnCbt0Kadr1nCAc4au6U7Z&#10;yHJHaNrXMkzJeVe1lq5/cNabwfrj8b18WVl2GRX+pp7yvLbDez60/hvJA0P9WJHQYJmR9vuqT55/&#10;dOy6lGOmBcd1hujVJq/Rnmk4V4i52HhuNlG7iMgIV1OWe89luHfPVyEd1RHxyT8Xf1a0MPAM8ZV/&#10;h7cbJtGrQjJSfhg+a8ZmMzCsH475/u21kfNnbed2Tz73a4Lh90G8aPkiXL2vCo9VRgYTQwDIfOrz&#10;1kzg+aN3RcefvEU/Sa9rHb8yKobm88AstG4xwSBRKBYKwSSC2GmYFNEmlVBD1YlJSJY3R0jwSV6z&#10;q5Z4ParVnOFJ3T19H9Z9POSDwPvdc++AkFrQvelMzUKZNeKNAsCfimeMWjN3TUWzY4kTt6sGCOkA&#10;5wZyN5nZojuvIO3uy9QD4Qm8peU/GObf9URlzTPM0H52zs8C0DLEbcEZImd9fBH7awItNzKNEaGz&#10;nO68Z4HgV1sQKRXIp5uvNxe2N6dTwdqT36PXa73vEyHi7njBlZH8Lj587aTYtZtbeVWkZsypv9dt&#10;5yySmDSKgCOyz3dapHq3yYxpw25HybG+6I2widJ+TxExDOIt7fhhdduBdeNWr94Zr5D9icSm8g89&#10;aXL+U1FfzYaQ2GbRnHpYN5k8foIgF+SgQUS/YFC/EYnq3NBFd1L+gbFr9pf1tnDw/ZDA1Qt+xEob&#10;72TNzEEIQLOS/LJLfJ3uSPYyaHj4t5bSlTxXT1vWJCLnphC6yjHsX3zHIr3Ofx2igpvZyPMpNNIB&#10;WA7W3QmP9Js3dvGLJ1bATGfwYO/tGa9gHAAgohe4VK+L0F/Xc/bzY3I/H7sl8zdPdaDWHMK6dXr7&#10;9yaNiDZIT4mb/XOo3nkd/e2H3XAQSNoDBc6Gsw8cm4F9eem44JQHUOa7gQeYpFIKaTpdnbz9vntQ&#10;eo5vuG2Ebz7rguiumgeNCiMrSihsC7KelzoqbjH/t+qknpEcDRpOTX9LbnAtRFfeQ+XszL+07/vg&#10;F7kf8J40bT07gzHsPrP4yYz95IrA5LS6uu3PzJhVNSLxt+iioagyVyk69y+kgizhWt+aSf1rsVAF&#10;jBQ5vYqx+RzzW/zTYzGeY7cz9sRGX7cdSj0QXKns8Z/eLYbdxHqqd0NybT4149TDzmn3VcY0Jvlf&#10;WkHyfsYpRM4RbFNuqlv8m/xDacP8wFsv8kB9KSGAwhkC7zZejOKSGavIgi+1b+GXkT3L0jOwPLtn&#10;KifpYca7duMJl0FMYmnm6edm4XzSO927ADY8Qnoc2z8lTyZLkfAIjVAQC6nTC8ZZj+c1fNnJLC+o&#10;NuXlvKjlWjrYkEXWOViUU32/LylYX3XM6jofe1eB1aupVNs6ivtYH2fj2IiUbmGkblmTJqU+KmdP&#10;GFjo/STAvCm6lRY4fkyKUU05h1IeTrb5yB1tF6ZmHUo7QWtSK5M79U/hOrQq7Ve3LfyosOttciJE&#10;+hwPxq5pasXDdWEA2HnB2G+p5pyJXZliQYvcamjTui3S3a/txks81HPSf7kfN/AeU0/Sxb//qdVI&#10;nhFwmZgo68+6PB8mZof9sOx98BlrnvkXYr7QU9wsfkYcgGgM5jMvTUbBetNRr6uD4yCIjVXPLoct&#10;bVy89/pU5gIByyAvh1p2/p/zlaqOeJ8HAEwnUp+sLl9BVq2aL8b9Y65bp6ekznpVcMtlnBOInIGE&#10;yQSbt1U+lPZtqRnbkS52EKFzOqM1hUYGOjAWi4mCZWulSy9lX+nv7ziio8u4LVqsIhWI2FO2orJZ&#10;FvPOuDv6w0XzBo2c+NmcVCGqz5LqwmZbvrW6edemVyd+NuHLGyP+RfHhSL9153OPkXT7J4TTLqtD&#10;79v9Xwd2Bf/Pt3DFA5Fv/q1wYGNHxjH9YXiWjV6JCvZr/QDcQN+lcX90s4jWXU/dk7GmfuiaHnPH&#10;2VH52CEJxFeKFSuYv93TxMTOLyuyp3F0JHfGDd4pZNhmBNfaTb+WCs23k9yuWOlqr6xknfp3f9Q9&#10;DWsuVdesOb4B8ycCGkgAhKmkZ1nDwD5pmB18s+GtHzz9/h2Ny7JSMXmndeMsYsay8XJD9taUmnUV&#10;j9j2slMFQmBy0K2jiwtPWNexI2ZzRkiymJ+jhWLzwH2Nznjx7q9eLFOzjI+br43urxr+juMwOWaC&#10;GPnhtDlqmFwmlmtusV+hmf7CyCQBeob+OXVmHvSHumX/2xEcyP9K+cj1Z+XKdfpQBeFN9pRSPc2h&#10;MxAIHYbJ79XOC86ekXYofUgu+1ZuJzUAAWEcWkWrO9BSeUhtJOhFMJtrNIvJ1//HyjuCou/Vuru0&#10;+ozStnHffWLCxIV3hvILvsXn3vSk2OG4kGqdk0yBMKPVIiYeREORJO2IZid/plmkPt9Td/q/2K9e&#10;9+kQp55WeLTjmo+JIEaWz5qrNSs/EBr1XEo4MIjfYbcwahNc5X5957klu9M2HaztaS9lhL5qTsOH&#10;ik0JPWqfP+JyTDLvBQDzPv8YUzN5MrjUPXG4bVj+9M52v6fpA+4QO4U3pIEJQupX3dzwRTHusV99&#10;Yk5Xfuk9I+/1cLbYAfTev2ZmwFLtd+GDposirx5YEX7680dMG1rPkYIxtykhlMimhO12CCz3ztml&#10;mvQHxEKpEhhYejgWCo5gXfSqGx94+NSjOYZj8uNgYU+eUeOdhSZ07aiRuBfFOQCboDmTyZ/GnvO7&#10;moGfODkxr9lXZ7vrhee09rotBqXgQSJFt3hO8dnzLt1yfuOwHdgcBSPfYjmWz3WRQtQZ5Mlnntm6&#10;/4H0Yzn2ExY+R//Ltxc9V3NX7kVMbP0nJqXXkskp23iG5IVAupLE9pa86K49DABhSUAg6K1sq7pn&#10;cNt4AoCvUHMCt70huuX1/UN4+0MIEK4IF2v2giW4sTjtaJVtOCaCGNyzb5ZRoaUNvKiBxlJpcvJG&#10;UWt9la+IW9/6pCZMSYVhl0DAIakMPELmpjqn5g/3/KQnNvyvQa+9n2fLIQ4CEuSFUUNJPYZDPqFZ&#10;OWeFPjf3H5Hc30z4UfIrG/KT0vYuNM8euZIWmQ8QhRgkTmp8gEDMN3k6ana8M/GNhYkNlYOx5lI1&#10;WFtZbtg6M9j15kRFn9ecA1aPISpvNf3YH0i9F1c5nEej+2PimyYVjE5mLWqcUJx+9pdcpR2p0gPK&#10;/bERAwm6cWSM2CWZWLPhRRoBBxUEXbAlHVL0TlpK8l7Dxz/XbMIUWQi9mv3vmh3HarwnDXPe1btu&#10;5XYrcL9457l7oinsu0ZjywSoXjul0LksqDwSjiKi6vZ8x6MZf6evf8Gj/spgHln8Lhshv6nvap4n&#10;ths9G6iDZdNnQXVUOGVEiRk4YmftoyqI0WsnFno1+wq2z7hAGiz8JgaayZ9wREa9cDTHcEJwPrHA&#10;9Kyeaqp5oy6z5HmhNPodkTCgdNu72eetqxxmKwQAz/zP7g/2LXD/0TRx9DXBxl1vx753bAZ/8qHc&#10;/fpbCvDWFz2OE4U/P2rZ/ONrWn+rFpjTtfbApE4dGRAA1IPeqE4gWscpZrJ+25HWszmqS2YOU47Y&#10;EZ0peYyeDMyDOVhyQUBk54byoYqyn6zUlZw1saLgLxPxRKvPZpOfNZ2RvVmenlNryyvagxVnHPwP&#10;vny6BbPqTN0vR73b/lTe0x+dWbjO9yGWL5cw/TuJqJUEX1pW8nd1rxbay+1KTGnd3hyJ/YnWq3LU&#10;nnth8OYVY46076P6wwh9vncS8eeP5OgVwlhR7DE2m6DT4pR2E05pAEo7a3ysXEmOd0GZLyukcs/+&#10;nR11RiEAZ7j6o0jTgUsIhaDsamgaVgMPbw4N/l7iAZTgy0/6k1UtvgUd79Lk7GWsrTdHb7xJomJw&#10;CJWBM3jAPxvAziPp96jNEHecQ9KM7OJzdE+UAv2iUPqJojHS+qlSYr/FlkTfAwB4X1c2noYT19n6&#10;EMl6vrbtgnW8s4TAY5UR01u8WnmDV6IuY3ChS5DgRIJpXEjL3M/ynJVazLQwfnAHB/NqJjUUzMfa&#10;y4ZVj2gwDjfbjYhOO5QGAIGLci/UtIw/Gvs7cki4e9bZa6bqXTYT6CkKCwhl3yv6NPzAkQw8QYIE&#10;Jzar1q8Wr7nn4fkmPetRutOT1318sL0JeqrlEzrO9V3ne3TH4foqH+4M0UBnnCcAgPu8Dt6sF3SL&#10;IY/xxwJ6Z4YMgJhCK9xF+UNmJE6QIEGClXNW6DlX3veurcD0h+6Qye4azgMh0KqCY7TayPe0Kfqo&#10;w+3zcAWxT/iJ0VFNiL9znU9Id43VgVlvDbdkdASr/p709N43DrPfBAkSnEwsXWpou/eU0Vy3BvR1&#10;eO8Lh9BA7OIu3yXB+ra5h9vdEdsQQ4tIJiucc6kRNPqs7/uH53FOYM4XN+aMHbH2SPtMkCDByQN1&#10;JPmJQ2rrfj2UlY/5YCVtLYe923xEgth6aU5JKPX0/4tWR+cR9J8RdiphT6SKXeLh9rqPlEd3JZyw&#10;EyRI0If2Hy1ZuGfZlBkAgGefFWKT7Np4+TZeYv6Nmm7uly0oTkhwQIfmjZYc7jiOSBB1f1sma1EX&#10;yY3M1n2sVxT7JnQQsmmlUjz+vSPpL0GCBCcWLcsnFG2/YMr/Gj+p/KdIhZ/V/vTcYixdauBV9PjR&#10;4iUeMjfte802yvVR37N5n0TTQKf+iFm5qTtunHxYmZ2OSBDF2kobGsLJBwt60K0i74g2vZ70j/de&#10;PZL+EiRIcAJxdYHJJKd8LX1veJGrxshm9S3SiLtmVQMAXqZ9ZoPKmtoKsvul1dTVmS8mNsa5v3ku&#10;2hHNgyZecjhDOiJBJDMXCsyrDpplonuAUippzsgv3HgkfSVIkODLwfsF/zJtv3pM/pG2s2/3gTxf&#10;dfh7YtggYasEOJwd4CtUAIBh9J1lGQYn9iQ/zXG2AX0rdvYvRcLbiNMSYGdhFTHhEBlUEAlZTR8h&#10;W6V474XOIZPbLz/1U6NK/ZNkDExS06vcBLAIMHjHO5bHNz5xqINLkCDBlw9TyQ05Jjnjvsrvz1mC&#10;VesPO9otVLGNGtXRfKZQ6KnaW+L6339/qM8HzMFGpONV0pNuDeB8oDeL5ONiSoP3lApj7iHbEocQ&#10;xFX8BkyLm5Ir1Nhq1z8PThf2s/zuPHCxKXq61ZsDMLLkBmnkuETge4IEJwjU6800Pm6+QKvy/bra&#10;e9ewkxb3x7noWzNkTxBEpFySBE+x75why4e0qQUh0enYKhTZqgfLvt+NoROT2B4+5OSxgwoiYwYf&#10;LLZYC9Yx4uuc2cam9x6wHZ5Go4Yz+h/n397+56EOLEGCBF8+KBXIqHFjlRSvipRGf45XDSb1vEmI&#10;gKsPXvtny9bvWFrOn/y+rT76G1HnIBYjFLDGJnKIz9h1TQHrvS/fp+5ceaYuxl289lJNUhxbW1fj&#10;pzOTh3FZPRyWDZF42jqozoYsGkUIQCzwJmVkHrQsQIIECb4aMGbwzx9bXRaUKRgFgxru8TDBrWVi&#10;e855mUOd33x9UXreD99/WNgWmiPsN7IJAZiNeybm0QeHOwYvcsCtps6pWJ9dZgISK0oqbN4mdu0h&#10;XN5hCOLWUyTrgu/f3D2YeBACMELAdF+l6a/vrTnkPhKc3CTqvnypaYbLiDgU8GYhmdcGb6s4xz4e&#10;APCnYt3dsCN+RqZlxBz52aIzJG/6v0mb9HUeE22iSpZm/HFzw3D7zx4xNqxkOdtjj3XqYN/6TUar&#10;YFVbI5e8vnikMty2D+3Gm59u63jEfUtrh3hRrM0wdlA9Kb7M1JDT0k7KgvMJDsJ0InXcMSMn7nvL&#10;1spt0XUjj/OIEhwC+empUWeKpYFGOcmoozPTiuZfCADg3MCj1e3xzmmxn/3H6Obqh9nH7QvQHhZ6&#10;XGSSZNU9esSzh9K/Hq6KCg5a3/26f5rBHhgn0oHQuPkTxs0ebtuHJIj1tR8nhar8d1orA+nxZoex&#10;dkRiZz5xROZz3e8tI5cJ6A5fSXBys5lr7nuW1AECwbJ0W5/3PrMTJlvdX9DIEgwDi+qP2FKs+wgB&#10;pHBU4B2+ySD/iu/iQh5QypeMucX4tPE6fa82BqRzW6JTwAg3SpKeb3n1rr8eSv92mhwldmE3EUmf&#10;Td+4mqQSOVJdf9Vw2z4kQQx89mLYqAmkCioj8QbQrfrUwaLC2PRXREdkKwCsml9tenC1OgvLs82H&#10;0l+CExfOV7AK95uOciHv6bJLp7yKH8/OAgBk3204It7GL3h4CYagsKMixD0o5hxgESIaZW3n1n/7&#10;4d+2X3/axf0/+3ryTEWTUr8neUIi6VomcxCEBQnRQle7JV9alVc50XNIA9j9oCq6TB+GR6fvAwbf&#10;aQYAHqISb/ScQenwqvINXxDJv0ypN/11qalrdzlu5xwAJYjYjNrrlnz/auW368oAYOV7+XqopaEW&#10;D9eFgM6dqmH3m+CEpb5jP2X1ofnJ+3wLKpsjX6dUIOT9Dw1lakftFz22BL0sW/ucsGd+ug2LOxw1&#10;38jL8p9+zXRW2Z7d+S6H0RSxsnVtP/BVq7/rf+65ba9FHOnCHwIZDgTyXFE6O3O9vCDt78ri9Gss&#10;48jC5D+s+/yQB8RXqOY/vvSXpBL340DfjZX+/3LOYbQZGY23jhtWKN+wnSo3op0UyklLBLT3dBjr&#10;C9QzKApmSnU2rLn0khiXHc7TZKY/u2yvvHTNGJWtvEoBEBlu3wlOTGa37NbqTlEtOqGMtBpXsB9M&#10;fBr3bKsDMPhTN8HxhGgrzhr/T2/kFD66JN+nLjG5jNwcnjV/HKsOkFgNMDMDUYtUN6AFvkLNwoqH&#10;PpsqNSAQDWbwkur2ULgj418trWDa4Rc6EwQSuaH4SZpm/TlvCdp6bYidian7rF5DkLnqugznup7E&#10;6564Ns5uhieIhJCpt0zLq68Ij7R3Heovht3HqIlptCjvH33O59wwATVLu1+vfCzSfVHklyD8F3HC&#10;XRKc2KxeTRtC+043dUZoUUeZf3xo9OgFFiAR0fQlIPqDKfmgyQWRmshPjU1NC/sXiiOkbxW8sIXo&#10;yaNy/z1Ye5O3ai92/q8cGUdjgIbB3UCd/7pFT6hvln23s+Z75y5z/2QPRKOCtqvtzsjc2Z+ZgPVD&#10;NTu8JfO8eYIu2c+wVah5/d/qVmZCAMiE0THOz5w277Bq0K7KZcqtK0oP4mGZ4IRk126iNvrPA7ru&#10;nQgV9QMtV3/Bozp5GfOx/f309Rl7La/l1U1tK4nstn0Yerv9TX1jXzEEun7zigxCROiEQCcEHcmm&#10;SPmrv/vv8R42IVwlhPABNd957ESNw3xAzWRRFEIY2lw3rBkiIe+jvXLyDSQAqffYwEJSXGCGnJ/2&#10;GP3tm43s1wdvd2UlTyybT1aeW8uiy6an2NB1HxmcML+WTX4l0MSK4TiwejVdNQ905tyZwrmFI03N&#10;M3/8n/xy/zkkrFEjAmilKmg/JdQJhZAkRKlZVGky/5fgTo1oesBOo2SkVdJfLHw6f3hVIY8iYnJ0&#10;rebkN3APzMDg9VYIASJVvmssn059Cl21oOIxvCJTs0vtjZ6vtUk+JsV2OkAUbSSS8uQCB6Y+FL9D&#10;slr+FIV2a1quNLZpTmIn8SSnbu64OvMBNas7awkH4Px2zmRp9Tvbv+ChnfB4rznrQVERfTyCzFBN&#10;2yK+35Mqcj7wNw0KIYlGkIZa3WXfRh22fXI47LH/++N7uj8T/dHsIuV3H5Z/EdcBAHXLTn3RsrXt&#10;PKZi0Ip7hAAs1+xL+XBWJvhDg1avHNYMsfXU7y4V1/I+S9vYcJnu6aqU76oeVAwBtHxn3e1p259f&#10;BUI41o6yYOkzSNRiPjkJXH/WnQhza++DtbM0WahZX+qcP3/34VZNS3Bwwj84f3lwe/VVSguzAoAY&#10;I4KME3CFQEjiXqIgbKTY9kgpGVvFpODzpt+993G89r5IMQSA1ELnQ4F9LQuhUkv3sXh5EllN1FGF&#10;sXIecGSCGGgOjnWAM95lc+zbUUxm7GRH47K1zwl9d5g72dJ4gcW8v+najDpNYgxQtzYtUu9YIKvX&#10;5n8eXP86SRs1JcxEWwR2TjmoYXminw2f+gAAIABJREFUedihPAm+ehh1bd8wt+iO/usT4tHn4r2l&#10;EmKqOiY4fCI3T8sjclqJ5tXO1kPBCZFG/0SpNpqhRLv3Dwg4B5hIuO5GUHUL5TpXPfac3BfMLkdZ&#10;0h//+7/h9LPtgtxiJmjuac83fHIsryce8t1vvMbXl/jRgR5BjHXF6dYryjmS7eYhNe+gS+bmpeN/&#10;EPUYN1pL9SLO+0aaxKpwJNfkczY/VGwrPT1uCp+9i6buk8oCxW6V95gmdE7AKQFLNcNWaN9BTLQM&#10;BFSjJBBSm/8WaWmOFo9K248/72mL12aCry5N04sbxWaS3v+mjZbYm7WKRyblVc9sGpAkNMGwCd9y&#10;9lJ/R+DciC8yyV7rLeZhYkGUCjB4zKSGgJq4HnUgiEx7uSU76wXHQ68Mw/o/kD3LJv1d14TJsuS5&#10;bfSz/9wAPue4PtA65ozay6v46F4961y59jcB1P2vyDZxwuvBwdo56AyREOsSZb+nuLfR3iVybEey&#10;29pqW/tEEDh9QBv7LiR2QZgScFDOdIWCSEynfsgS5Z1b5c1BaM3BiQAmEgJEKAUbYbrI5ij0tPjF&#10;/ynfnv4OaakLQTYxYkv2yzbWKP91a6K281eU5u9PnCiBm3jX7CQWZX8gzXbmL/6BDaWXA/B9IQP8&#10;ClL53amXhn36KRKNJptTUz4Xyrw3KNVqnkWDyCKU9pgluu3/AuFqquI1jU19Ojlb+ov0mzd2HW7f&#10;D5K/2uZP9n/N2i6lGnMzbl5PyIY5R/PihoGQbCk1moPFPASx+1qBvnsdhAC5X3/y6uDE8Xusnt0b&#10;8CqP9m/n4ILY0JErcA6OGFtPP9UlBDCPTrkTX9+nYt3ANkb9l/tLr599b73ILxR0kkRt5pq0hraF&#10;YpDbWBtxEMPomXlyDigGg1IVsgIhq0boDT5ZvMGWlRPiMolQRluCKqtpumzic4FgR9CdkV2b7gts&#10;wJpdCWferwitQur4FASpGHdHkIOVts4PaR0WS0IQh8XmK0YVWnXLD1xV0cmyzkWUNUVIA7Vz1pNY&#10;utMLhBLwJEEVHHKHVJD6uiXD8jfT3S99eKT933jhFWKF/891rnY9pa0+OKfgomsWg3zz9Z5yAPEg&#10;j0oNN7zszHzk5Y64+wiLiQJPLcVH2REcrGgTAHFkxiq9qexUhJAWz02oG+af9WcmFm0JSlXnWYEB&#10;u+IHF0RNt3Eu9Gl4QAF6TiA89s0NaLls0GnyyEc/fBLAk92vW29cMM1ErTNCjc3n6UH/CIkbAtVh&#10;ZppgJxKJ6KVaLgWHxBmkqAp2QLVwDgsD3Doho0iyvMDpcAeUJrW+0W792HLt3FIaiXZQm702bAmX&#10;Jd/74UETTsZlMVEw5jSK+zZFEku2Y4Na33wqVCoNZq3RmwMmU7Rl2CmbTmb2Xzzlhymq9TKlMjBR&#10;9ndvfBK5v4bIF+deU3/g3bWjbpsfxpx3DQxDZIbNCw6PeJHjE2Jpn2Arj6bZzyxeHlj0h49tWDFo&#10;BmyCBmPNhpd9lxHK4vlY0depykgugOH9BomkUGaiYdJzWX1PI6RzwwgAjEhUEFta4mrfkILYfPvi&#10;K2WDWuNtA/eZJdpltIYtiJ/PKT4pD767BcAWM9CZ6WJ5tiXsmjzW266Oc0hCW1Ru+i3VDLegw8TD&#10;zKZFiGJ4NRDGIHFAbI1StMJhAA4QYbRmDzHBTX2whDtExWivvmjyLtXvjXJFDqamZ1S4LG1r8cCu&#10;g7v6dE+j7znI5xIcPoFoCY9ShRDeJ9qh557SDHgtSXYTIULCC2EILiFpQmTa5fLuwFSZ857okf52&#10;WUIAiBIZ9V/uP1ZDSSlI/8jjDS5RyiJZwWrPqbS9zmEDBhVEzlcwYIW6dJD3GYsvhFSQCDMGhvyZ&#10;/ffsbEz5xhZ7oyebBJgYz0+adNkUSSiapuqqYsbABD1DCmKoovY8GhTMBL0a3t1R7NpcLkqpibBR&#10;QzUVCwEhFJwzxMr4w3UhM7DZDGwGAHL9GYSJspn7vI6g15McCXotUm6SSEy2Yq2Nn4myULLAOTpn&#10;kQbgM6jhgwuAC0CBJGjTFJMZxAKNe5v8DQ5huXb+xHaZCT7F6owmrVl9+fE2/CYAWmamvJPtcZ1B&#10;w4T0v6u741AJ47DM//mt2jcW/vmKy+ieNc+whCjGYX/+kkxtfwexUD9g9LWbxcI5ENxS+yvjounL&#10;DUnwyYpMQ/vfuS7zE/OBwYTnUGlZ98SL4cy5V7plmqXW+d0+X4UtFZOORtM9HFh+5jfr7jz3ABaT&#10;TwbY/+4vilqWsc+JBeci0KlrsQ+GWN3iPjVFYlFrvD4GFcSW8/POBkstYrrax9bTX3V1QiCUKD/N&#10;8S9vRjwDYj/2XUhsSdcVWtJWrW/DysEFyfzoBy93/79PwrzlRc5yX+hcywxXkWIxO/WIOF4wxDSE&#10;6Qi1LpDBglEYKoNicCCoAUFInMAtcuamRIMoUhhK2CifelV5cCZCUbejXc5MeSc9x/VOxqrn3+/u&#10;hvxKoHzFQwL49YP6VcblujF2lL+hYX1BNLHkHgh1upLRQPo4+PfS+YIQQH2j6nphSfaBn+/bXgFg&#10;0F3BkxlW/kpFSsG8G21Z6QtYSJgJgcAIknx4ebqxpzadk157v1QezWKCmkkARDlI9IwFyz0LznkO&#10;V7jK9vz7Y60l/1N97qv/Y6tubGEr1717yBOFvG0Oz+eX8g9JEk6TmlRrgVk/4qzn6g/njNXCzkWB&#10;ho6zInXeaWKLnhyZkrZ1s9+0bDpQ0f/zzkzH9kij32sAloEPhd5dZ+YJy4yGLP3PB4Zwu/F8++x7&#10;tH3119FG1Q6DDxr/FzWbwJWXJ2XvyN9xCNfau1V9hDRdPSZfIElucyCSHK7elhJsryWWwqlRKaN4&#10;trcxfL5pb6BQjHONnBMQsdP/ipoNFQyGrohMslj9gmLSuQU+kmbbEg1/vqrj30+31CTV0YVJ00C+&#10;9aSfr/jFoKFlHXeekcs415M/kZoTzsV9Cd82e3p0e+Ozxn6SD/TLkoSB0U/SrBGbFO/Gy5XXwge+&#10;kAF/VTifWMLU4uJewqgelD1OM3FknLY0CmGCGg6nhTrCRVp7NMvRoFrlrtUe54DfrmjRZJPXmuH8&#10;zJ0uvaeLvNVkFmrksn9vwBqX91CH0fK92UVGmee/2Bkdb4xvWprzevC5w52B1iwe9X+G4FpibvTk&#10;iB3cChUU4PCfkr6jpWXn0lPWe0v7n9P63aklqNTWkD3RyX38o/s9eKlFgMFfmZuyr3hAoofBl8y1&#10;FeOFRurg/a6nf+PiGUlr0nwFDQP07ZspDpB1Bn1ycqj/l9JwhSP55X33eG/YfIizrzikP7b3AIAD&#10;AGAFkAIAaAKWed7WRi5eay50LITGHTxEJoUCWgkLMhcMgFR1OCTdADU44VGqUMIh+gyA+G0GfF2z&#10;35ZxaqrjctvZN7eNcUgHOsykscOj3Is7/1fZvGGTbOIgkpQcbctL5iMeL60H5zzp7g+q8U3iAOYd&#10;6aWdcDQ1ts0yh6lL7Oe21fMvOm+ublsY96uFusYcid2Vg/ASD5ljoi8yAOB88qClvkNCxxZg2kJE&#10;ps1yGV7LxS2NwYVqIFrkrA3kOUNRidepyfyAd2EIZCEBh29capU88qLL07Bu46EOI/X+D8srFpUc&#10;sIKM55nTv7nxov0bARw8t+WFxO4dseTycFXD4khETaaKHBFaMNXU3uGmGkistpgUWpXsssXNgZDy&#10;16372xYUfQ6TPBkRvc8yORYWYhBN0biTvEEF0ehoc8BIQf/JXJ/1OAgiHz7+CL7xRFzH6VXXvRBl&#10;/xr4hMh8ytd6w2AdD4dluebKuqav2wyeIthdEWbAFggF7Vy2Cs5TJq513/P2J1jj8qbiow175rdu&#10;H+tKFSMmtz3Y3GhSoj6Isl1XZs6/VQ2Ki4TtjaMIZ30yY3Qjcg6xOSKjOZoJ8EwGIJQiL/KmKvWK&#10;aaZbM8l+wyHusxIarLvccl82eeBj8JujeIIn3EX6EbxxcpqoKgtIa9gx2OKA9DjSdr7PKgKp3Olz&#10;Hs9xnjC8xLsE8kwAHCbAC7L+z9Z5K/8cnRwewSYXpTY2qmeFmn2LxEA4i+jM6vRrDriEiuo925qH&#10;lU01DtFQiFlghVrjn2fU7nRhEEEMXj9tIpA8J+gNjFWNaZOVrRUjxQ7D5YhwwRCiTNBY/9wSCFMB&#10;ikwbC12+QZPCiDZ7FXfoUT1iKKTHBNO72dSjXyMmjUb5zRtRdF8fW2T8JfMUn8vjmPCuUSlPiT3M&#10;QUBib2anGbLxymn2PbmH/DQ5VJrOCaWF8xdMZoRk2wPhmbxMv1YMQqRWkbGQTnWdd/pZFcg7zcXW&#10;W5Pu/+j9oabr+y4k9lHJU0zh5NTZmoefQTRkMQ6uqlFnKKSmm2vaR4vt3Mx7zAWdW0s0zlQ8TAWo&#10;81KfaWvd9v1TXgkkklbEwX/lhDu0Kv3nvEqPK3DxEg4DALk46zp3UuFTPTk0ExwTtNvPmlDdgktd&#10;aWRL8kePvYWPssNDnrCYKAjPM/qbhXZOilxgtpX8ggbc01hB+LaNLz74yJV8YacNeFm6LWAquizS&#10;5p+tMXmSGNJziEd1sg4uUTBQwnsEK8yAsCxCLLbWUEmKRghUOcnxWab2+QrlP1WDxk57b158Jt9f&#10;9ZCxVy0G+uZtjL2v6Lk5T6qRvben/6uhOfb8uDPE8PlXl/CNNnv/xMUEfRsmJgUkYunNMHEhsT9S&#10;+0hk4FJ4NcXNa9LCgiqaWSiMB+o8w3Wn+HiGPj4pOWuCyZ56HtmPhahk6TAMCOh0Fje8UQqgJ80F&#10;265O4Bbr731L3N8EMGh68i4XBL951fqXzU8rr7//4T4+d/EpDLvHGpRQ1nDR2F8GR1guZv6wnWpM&#10;5hIPEwZqCuhu7iM2EmG0+xFmZgwKZ36fjyZ2QwchWlE3kzakDBDD7izHsQ/mWGEku/yrw5Nr2qxU&#10;ePFo7YgmGIh0z1s7i4Cdw/18WfJMpbjtvSj6xZxP2G56sWoJyTaH1fEmKfvqpXeuerHl5p+FjA7p&#10;GxrPnWWqD8/iVUYmVQOgvLO2O0FXei4qQBVkEIsC9xm2H3J12z98f/ub6kOOcfMjj+mbl/9dP1iW&#10;bY1FPJJEQr3iF//jgj/qpo5sO4CDCyKv848mEW7rf7y3k85ltJBlrqba5FDPrPi/PHBDnBF4b1p/&#10;fmCf9Ce9TM8xj8+pty7Sr2ou2r0rNTuf2YrG+/FY5aBPf1f2pG/oNRk/MfZEYQGHkGLmSo60S+3Q&#10;83QPc1BOQChHtEMF7TIYk1o+XZSjKYO12YeVc3SshD4XM4FdAMC7nYxWAliJxUTB6NkWPPhBB3I3&#10;mf1L7lzeUuU5VwxGS8xR3cGjgsWIEIvBkOpwiYkiWoMgqgHdMJK7XvUP/4x/03IO8FJ/lpEnn7Fr&#10;btPbAAIABp2dJDh+FD+xMb5ZiKyWlSuyUkmDlxu7msdECX1AYaISqQ7MFFqYtXsyA/RupoWpALXE&#10;UZ1UlPRCktn3H7Lh+XrTg2+12Pm6CB7t/MxmzASuf+ig40p58N0tnssmljFOJpJ+pQRi/6/X+yab&#10;c9zjAfSZbcYVRG9bW6asCnZCOid6jJM+01nOAY1QCJnS05Z9n8XGFA+8s5el2zzIvUbaH86xcQPR&#10;3e1ZbbkZz0qTr2vQzEKlx178ZuT7Mz42tn4U5RGVpeYXBVt8Ye+IrtoHihR5FePckCG5PLW1YWp4&#10;qvPSR23xRT7PVSP+FJNAVBKJ6MLkLC46XGME2Wy1WPl6U03tYcdmYtlaedmzzxpr+DNGl79Tp52h&#10;embYjnX32YH7Om6YOU6xZE9vqKke6/UFcywiXlKr308koYhD6XzXdx1iwdlSjz/rwPDPoeARcUKq&#10;Y2oGUF0GAC2F45JSm/cE0C2QCb5wItfMyIkyVky+nzWSlKuX8DZm4lyHthGLCAEEDggxD8JopiUq&#10;57pLTQ5stSSR13ws8GlS7ZttWMO7dreHXTl0AH7Jspva2IWmQHSA60+PR0NlJIsUBmY8Qra+egOf&#10;2rOiHSiIZ5AknjJtgtFumIXupUuM0naKIgcd6WiNtpS/gXUpQ96UZYGk2x0tkXOErhWyYjAolcEk&#10;VAaTOMHYMKXnqVyA5J4Oc7rSHpVG7rCOILuidyz4L2tq21e4pvxDAAPiLUfE62wZMYPBhL/zjqHG&#10;dDD2tMyT1yyFCmDQJXDSI5t2A9hddCQdnSQYJqudh2UbEInr2D8UhACGh4+WzGIWgDIASB1OxFGC&#10;YwshJHL1+BHEkjrSgF6oRYzzDD8dZ9QcsMg14bTY3V2DE2jZSkTOtpaJMmkERIcl2vqkENr9BoKR&#10;DvM/7mjrjFw5OkQ7vJX2dJMXATWJxEzkuunRMl0YcfnSq+zArp7CUwMEMXL6QruyvyMf4U7Hyv7L&#10;5O6GRbsVstrQo6x75rfaxtZt0VB6Tp9dG9lhLTDK/URysAhXiE44N0AA+ImVRYioGAwKGNCqgbQF&#10;3RrHvCih89gYxxI5zfGp79rTDkhmUu7bvF4XIoDkzDFoVm6r/denvdV/hwhreBjA0MbgYTB2XUoA&#10;uPRIm0kAAFc4UlzOkRPo/qAExN84ORi83p+jyZWHEhma4BjRfAFJj9C8IvO1p00zqeI8ti9wWqTU&#10;m0m7osYo0LMO6P4bC5kWlSaF/mCWO54XuObTNItke/57VeDfDwNHM6i6E0taarXQEmgmhCf1d+0i&#10;pHeWyjSWrGRLDgCDC6K2b8/FtMEytmdx06OuPManh4AeeP0e28sLN3efN/b9zCAIQ79JFbGl6z+3&#10;nu9eRWW3PaRRSg3VJELKDpTV3Iy66AwxykWuE4HrhBhRRik4FM6APZ58dQ/yga4CCGQcqE0B8+cA&#10;XqGx/sfv/6NVHbFDSk05MObvn2068q8xwbEgkjxjjOWAd4quGmTQMpEHgXuiEDKjA2zaCY4Pq8gC&#10;8cc3NWXDkjyCJM24htdHz49ua0+hXRGVsSJigICMthyQmSDopf4cQjiELGulbjNesjxRug0AjrVf&#10;abLLX65GaI3KMQroGwDAeO8mDkDNJKjLsecOEMRQdfMUoa3A3esTRvoYvgkBwAAaCbQie0PvbCz+&#10;7g9337+9xw8pdosxcuUpjXRS5mLubU3TNdXMBSowIiSx1vB4o5plS0bnE6f7YkTOwP1hcH8YrJVk&#10;GC7xJ45kV7tCWU3jxSXbtOamkInRqCkjt47ZUnljzUcvjFqXiHD4otH2V0zhrfZRvSJ4iPZDDsBg&#10;EMfPzsfNIRse2JWwGx4Hnsx8ynrOGTdlSjkTrDfeQqdoTZYrQjs9C2kgAlsf17NuHz8RcJkhj5Q/&#10;pjnuX0qgZpJsul3/qP0MRnQV0vHbb1TqyoPBaEZr96q2T07EmFWu4dPydQSKZaAn6mWAICos2GKw&#10;8Rhs25pzgIgEXDENTBVxCCQ9+ekGABv6H6+/acFl4dS2y6iuOxXKItwQUrlXLOStcDNfsNskCotH&#10;I/AgmXMkA2SyQDIAmwiD8yDENuZwjTx178VTdshMVZJy09a7/7Tu7SMZb4LDI9pU7eTBkWKsdTs2&#10;MoUcZMHUfR9GKtXvtAgtm4uB547daE9iCtabQtyWRBSR+pUkZeaU278eiBTexLe0S6ZKPUUA6yy5&#10;2fX30DOJX083NwkSWgQz2U3bfc1C0BfQ3ZlvpPzx1a0A0HLZ9DQlUz6FVHkKAgfKpycDnwLA7ptK&#10;cqwWB83//ZaqY3Ita3wtmOjdAUy/vPtQvN1mUhktVJ3VkyzAq93v9RXEMR/bee7SDLSZBySA7dOQ&#10;JIEpSRiy7MXybAtee56jeuYh2fSy/vLuMwCeQZe8q9+fV6I2ReboKUYmNTkyVZ9+mualJbKJBhAw&#10;nHpt2Kxw1jkNDmowApoVAIQOerHLRs+jHEQNNl1Zd/7kWoXQVslka6ZUMJgs+mW7Uhm2qevdd7+5&#10;91DGmOAQKCyw0k+0AdECAA4qhkDvZ7VmzRUR6rOP4UhPLJatlcsy/5Gm+qg+tmBGM1YMumlBML9a&#10;CS5a9RP1k+gKLjJDag0J7l12AL3Zwrr/UgwEokWCloE3223kUcWZfGDUg+/EzT3KZbKf5tgatC3h&#10;AqXE3vO305lNcBN10Ap5RwODmHRBoOBdFW3jrkoMA8Sd3McU00cQw2fdOkavyZxA4elpBBjYEB1l&#10;LlWSxw2dzOHhukErWw0TDgDyfe/tl4Ee15793x4/I+TvGGcX4HFnuyzIs40nqnwOL49OUUMRkIgO&#10;ygHRz0TRz0TOAd5ACgjRC4hIYdjDUcY5iMCNKGWG5jB7Gi6bt92e4vxItuuftdV88GnmU75WrF5N&#10;6S9XcWDw3GwJhoZSgdR/fUKOhOCgqakORo9hPmzAlOwsqSh+O62w7NTmg595ckPXXqaxuXMal6W9&#10;z9eseGWAGHZnc4re8fcRkSL77cYnjdfwZhXo9o7pgoEAEoWQggB3Sc2CU9pFGFrNdTufmPii9t5Q&#10;Y3CvW7czWpD1isAyblGS82dUfmvyyILHPyud1KbV4517CH53lC86BiqZgoY8DjTcue8a775jEQYh&#10;Y0Rq7LE+gnigpjXFGXW6FMRX1M4lDiCmkHd+vOF3m+4/mlcgCARFr8pwTBLQXMVXPfmGtnLOigFT&#10;0JJ/7voEQJ/KXuGb5j3vadpboodKZXtRjibnTcjSg+avhzf7psAId8YkcwAaAzq4wtFpXAUAoTli&#10;p7X1WapUe1ZYpjpRCqLNJZNd8gz5Mc8PznpEYwHvqvWry+ONJcHgNC+QLmg5b8Kv+L5AXmcKzM7j&#10;hyqI3Z+XIwZMocKbef7FrUD9qqM72hOProe4vqbf8cjyolwfLbq5pm3m9IYLHnWrm6I5Ur03SVH1&#10;mDIeBMQKTUulTapdquMCKkyKsNeWlfSpBeZ1uP/VAbVI4mGvtbU1j6rcaSazoLWwaYLDOwFA6fEo&#10;9yHLckA3SWDhoYeq1tX2uSP7CKLhDyuA0wbEv3EJOFSbhGBFWf39/dxrDhtBIJQDbOr1YtOMm5x+&#10;KUVWjYC+ct3udsxZMeDj9y4j5jNNGfaJMTGI5r+896m5yz7R7UMdvHHGa7ZFrnHM57rWqMICTpgG&#10;f9SkewOgmtbXyBqBwCNEoOCKQEJWzgHjg+C1Pkfg28ExSR9f/ODjqzBnRbcNklBJBtPUxKxxCISg&#10;mkmaxk2Av3e60b3DfLiwUBRUDSUdheGdfFyVaW2xTrzJU2G/3lJTnW8OGSIAyOia/BDKqcIZN0OD&#10;HR1CQcrb1oz0fyhVV3yENZcetoDx1IJ2SS8Os/qgS3C4L20+y7Ut7S3PgFyGRxsumCNcPviqXGiu&#10;6zPR6WtD9NRwXZruHGpbnCoSQJRhp+2iVCBDLTlXsbnCQ9O+TrD5ei0daE7vfmP8elvT5tyRpkBH&#10;Bm8ty9JTcmXrlFPEb9mmTVQ1pLR/c2KzLELX6ysjWktAkc14xbmBv9N9uvXBT3YB2NV0UdIms6Gm&#10;ilRXg1ozLFo5axVUrWPE4oskceRvSSTstzVE7TZuDEgVZPNrAtnZMbtZOnAmgE5BnD9fYJOuIejy&#10;BkoQH1Hz67pq9Ftp9LMhDtMxG+h6eKkMYk7uRNw+JRv3bKs7VmM/EfBPZYuYc9ZDBtVbKaWKrmW5&#10;eEd1crLPUHhsflOBcNUpRCKZljLZLFYLZml/UpbpUfn3b+85GuNILxi9y9DETfpHgXm0mS1WSmZU&#10;t9967nM6YfT9HW/tWrqOHxOvAWKSQ4Co4yBVAYg7Ix1758sY84yK2A+3Tg2UOFMnXClVKgIw8Gbt&#10;fm0ajVfTC0v+MVQn7Tede4v6acvdYo68K/yd2T+BIKwbLHv0Sh4/O29o1g9PN/tL7mK+wBjmm2uC&#10;Pw+B8ubOkgHonGdEARCSAdEsAlniqPpzLaVZr4dqYttJf6HjALryJXamyJ0KK4B/bl12/6Kr73ti&#10;5BlnCiZHWpYRJDPVNnVR2BfMMQKaS/BG7EqLYSMWgROTszfWOhE/OzzUiIEoi6nW2Hl4sNjSwej/&#10;Ga1Zm+wVfYud6I5yTRAPdfKs08i6jlwAuYwBhHOIJNb/k0Bzkmg0y1pnznC8n2rV/mh9cMPhh7sO&#10;wuvRxyvPcXzrPUr4PF4TcmiouVZ0Cl8LWRTfpCkL7wLw4tHuEwCI2eQnAvXw7hSpg0DtGUXa4+2j&#10;pLs7E1v0CKKSO26MEMhYwiKdTtvxUnATwsFr9tfgP6FBi8c0zEs5S0HJ3WKD34IO4RTftKRbnbfO&#10;aJBzNx3YWPMxPBjDFmGTNmSozvLlEqPkVG1D9RTe9YsinHduO3NApQQGJTAZHJRzIGwgEhVP8SQV&#10;z8kCntryzbGZ9vQk58g/bBg0283KqQ+FsB0hYAOwenXNI3ct2XwDPvpr0rRbGN0m6nvHeL9hOE9/&#10;XMuWSmHK3tLnZEEgifIAQ6Pq/kC3q028B+uhEDtLZG3EqXFvTiJJYnzWXZA3LtlVtMJcHzrNbbAe&#10;X+KewAoQRAQZwmjrXtOY1F9m/PGV/mbGo8rSNWPUwI/cu6JpgNzUAdToyXqNnsxcHH4nvl1/x1l7&#10;s/7w1oDs10dKhAo+ySq2soMIou5RM0N19ac40U8QSUs1JTx5wKK718u76wsNhwddUX+6JH2yw53/&#10;G8vWNouFcCCqE76t7by2GnmuNOWWhnFnmrZxm3lX2Bxej2UrS7Hn/TAyJwqrfvGnYOymxaorsvkd&#10;T24XhBK5gSmknRqwUhntsPKdGgejhPiZKLSIXBpptPD5wdLgCEi81WpmewDApnwYGBmdOHy7x4oV&#10;7IYVYMBUADeDAQhdnf4O0mbdiI72qsJHPnkj5gsRnl26R1jaPzdagh4qiiqdrsnnnMo/jd1MOXz7&#10;YZ9ZZdigjMsjP8vakDq5/vRBH8wnK4q3PU3X85YZVZ0WnW5fYo0IIElW3TzatcGehtXKn95593iN&#10;iTSWfaCyutWCuXCFEO782ShSw8akvRtWtBYn1WUdgz7tZsmnUtIAYPRQnzPCsAcC4ezuB2yPIKoh&#10;r2RETxVpTMxyvCB8BnFQQQzd5d5zAAAgAElEQVS0NrtdzqyRFtZ7Dg0zUamNuHhNxKURjFFB0WYV&#10;IJdM3eaa+6s3uM5Mtz3DtgT//OgOVFUynl/Mfjp6nMAs0ge8wLqdiaRKDfrTLS5Lg+XPm7fG9lex&#10;vMiZJKefRjMw0Znqany95oHdeQBG/c3tHwEEbvuRTubyobA81tQI4JEBb3BuLB0i6UMCgBePKo7w&#10;SRcrXe5bsQ7+faIGhmlDjP2sEGSQSfqZhUt+fgmw7uD5oI49ZNX61cLKufniU2UHZHtxDj8fQRXj&#10;zuTYNea4PzRta1Z90jD366MLk/JPDVhm/lNKET61psjvOlzsGemtJ/bhmVKVkvkG+9PxG5P1X2XN&#10;3pKaNyAvWdE9j5BJpC39I9fOox/J3IuBYeSL4IRQg/UEmfQaHFmYI9JbvzquZ7dEAYtt0F5YVmEt&#10;t9k3hfZFz7awzicUEQgH450SyzkkMEgBBmzTpkS2+aZwSjpTiTnToGQvaGVqnkff4he4FHwliWxb&#10;gf17QoPdWIUPl3sBvJ4EvA6yWl6KsQZWvS8Cf5Cx8qUj9YNMcJj4qko1KfuiEQriC148e+JgxBNO&#10;1qo6ib1pIibvtCLjDAUWGwk5XRJ8AUJTBMkfFSSHZCdMDIQDTDaZda4YVDFzptkUTh2AIKlRzUmC&#10;RhZESSDMEDm4wkBlAsiEQQGVJAMyKNOSGDPMAIVARQoqgOvMCkFixCx6oGrO26xKc9NFr+fP+k44&#10;W1km72rPcf1LMtbstWP9cY+xn5h2W3DiXuzD2pGVn/zgsXcy2oqDzrraCD7KjuAucCAD7At4noec&#10;WcxqUiKCP2QCgDCXbcfSXYB526M0OTPQeaWDr064ygRqcvSUJO0RRB4ORHmM1MV7ihMBgGgZdFNh&#10;4eRvl7Xu//et9KLC86RAJEdtCp8lWsWqiDeUpwaiKaKqyZLXsPEwkUiXIyDlHDIzgHY/9HZfCoAU&#10;TglYCr2ubdQphaaZ19Ww61kTa60/4N9fGrVn5GqC3aFLzLdLebGprPfKVqjACoAQ4RFs0W5Yecjf&#10;YYKjQMP0/SnZ4y+5je1Qh9zdGy69NrDu/3Ogw5C4Xb8oOPuOFh4e5zYYkwijVmK1UyPAzRKDWY2C&#10;MGKLiDqzMAMKOLMQnViiOrMQXRO4DhMPEzuY3umUykE40wjTQQhnANMIEOK6zgTada8a6EoO0Jmv&#10;qfP30TU4kQMOALqLnOYVedWILOvm+Fd0nLh0pzrjUtQeyxnYoeBMS26hzumfh+u9k0VDhCUtt/WY&#10;dmgLcyIQFlujJzYFGND19wtwUeSkpPtYT02VwHlJl0R3pqyNPWFA+T5ZAM8LPuV+p+bKIYZCVq1f&#10;LexuHsfx7KVY80xvqYDQj86ZHG6K3hosb17siKhmg1JDMIjM/dSi6QYR9Nig8b6CzEBA0+0QLEIY&#10;ZhpidvXtNgTvFe1WVtD4zj68mpQo7HQoHM7G0Mg3FKSMp8+O8BlLnUuSQkL6FJiVRi0UTgJUQTYZ&#10;n0cjShHZp76kVwQdx2jkAzjY0ntA6CnpW7IgntP44Wz+GGZiGCXmrclF5m/L9288Km4rJwrvF/zL&#10;lDXnvgWUOq+zyvztcMTzdsHjnx31zZRu6s8iyfbcuXdpb9ddD8R39eoxw5Sg9K2msglLd3G1UxAJ&#10;EcK3n/md0JqqB7objJcHkThlLuTyxxyv7Lk2tvNHyFbphivPNuOJ1mGJkrpiXonebj/DoKoKHyvR&#10;29sma7qWIeiai4S52zCIxLywUD+Teos69Z32GhbCtLGWHTKHAUGvjvi9FdH29qhsssEqWxwigtuc&#10;7zQP6R40gOXLpbLQdvOg6dG/bIwsV1Ba9P/snXd4lFX2x8+9b5tekknvhAChCoQivaiAbdcG9hWs&#10;q9jL+nN3QXDdXcsq9kXW3taAsqIoKkpHpPcO6b3MZPq85d7fH5NMZpKZECAxCczneXgy5X3v3Du8&#10;c9577znne0IC5DFmEKH/ZqF0NQupI1h72hDOcO2DQi3W640sI3h9rAazopYBziIDyCwCFfhEJGOs&#10;YQDUiBCWiBIGhFkgoFBZMlOFCECQALKiVQgImFIGCDYpTqYX5hQ7FRWdQhBmBGQDUdHKR0gudKIT&#10;vj0GsMmj2la+dPv2MEONZyQkE+OVcgyrY3vHztc8993OU55wnnLihtS03v+9q6wjBWHDYc1DRn74&#10;1D97vyt6vKUtawnug4+bEyouhE/stYhSCu7LdYm+mEGv0XW117b+v29uBKfwdtwn/m/GD9a8ENoi&#10;hxD9KzrbQYoPjO3ncqPxDo/LxHCqOMHmGs66IYvWoXTwyoysUKBuAghISPU7AACJwYC0HGDslyun&#10;BqmyQfCsZk3GI+kp1rfgtdJ2yfsjtBDTGfO5xtIB3Y4dVyKLLnPS/WKNe6jZR7Schi1RYw6oJJrB&#10;J8UDRgwiWCCEcmDzJEleqia1sgAyBZbQRk24ZkNxOg6OYE7HIdIxRN4HijSGiJX8TjM4PNxxTbNK&#10;QhGIaSq7Oh5/ZF6+e+7pjSlKp3El0rizLr7fvaZoPm4g6maDCNAyQYDJooWe1OoRSZ/Ya1kAgErR&#10;pVe76QC+xYURvP4GAEAs8XFqofXan0j+G/JZwr+66TAPcLhpsxWh9azr9qen+biKEYzXqvZ6vQgs&#10;CtJmpRFZpP3lX8nlbGNNZU6hAHZf80AbIFHDa2+mPtpQKKQMMDw47YuYirIVp8qj9Bv1ed3SGAIA&#10;OKs9Kl3MlClJm6zjQKAKg4AqBBCVAVFACAhFIeUWAYXcPCiFQH2cpufBf9syFpECrCPRUcaw5XUY&#10;ri/hjGLgb6NmVaTC5W1/duvldXAbpLeqwjgg7THtays/PdPxRekEZFCAwwe4wZYf5fXVV/pfDP0d&#10;BB2rZuLH5gCA3yDqnXYqqacIAJEvtMYzZdAzHVbPAi18BtN5f404q6R0ggzw80oNwEoA/6Z1E767&#10;B2U7L1RjjIiHoQhThUmgtcogzwm7ngMKABQ4UQYokY1MvXyNEm8ff9ws3KO9bczmJFLwHHxY4eqo&#10;cfyWpMlehxSr/6lyqDspaZcrO/jLQ8hfmjXYoIVGDYRXq25PJknTjCjcjCqicAMDHRKg1Mq518as&#10;LtzrwaKg7Tk+9P3QqIvAXx4TaYBhV0yfxMeEF75e23YrUX5zvqU+DcA37vun9pMBrgQIdtA1XQ/+&#10;mx3xIZWAUAoAgD+ZQPRRxeMXtG6dodL8mGgEN6NTjkFHgGYytO6jcLLwES7dUITF+05oDcIfTTF1&#10;c1m9+ACj89zDGWuvV1+km8NfFLcERlo2ezEGhAAYl8LhAjlFt8czFR+ofaiyIXm99apBr3XIOH5j&#10;em032fvWb12k75f8dx8KjaOPFOLSZFAihh6EGNDQx8HGruXsquV7reiw6A4U0VAH96MtIvWxPee2&#10;/F4QAsAmxR7TP2oMuzUDl+ncHrlX09OmeNjmWX7jthElVMX4V74sAEBNRbFk0FJt5Duv/ypQJKVB&#10;uKKuqEM6S/MVAGhyXiB4rF+sk0ke4CRSrKOmvLR+9w4e1BzIKrOclhZblf5hRUHLJlSLNxQDADSK&#10;k5dCY/pN+dWpK/jE1EzVeMtTUpFnilTqMmkUApxCAKpADzWOYZKJ9jlyZW5sWu/4FzUvretJm+AU&#10;3rPa4i9FP8jjJ22T6htiyX5nr1OJrYZbVrb8/w73uK0ZVMftD56KU4/tjFuOsH8abtaMGESVAcIB&#10;04ikZ7yyr1R45utfzvyTo3Q2WwzXKX3QGGej2YPg1VLIioMglhApDgCABYZBhulGIynPULV5YbGI&#10;MgzjgWHbOl7l5VLEnxxyyeW2o7VPsU4lCSGTYkifJqiJzwPCwAaOwAHbfSO3Epe7BCqsNnVSchlG&#10;crXw3q7CcM0lf1laBwB13jmDHvIMMqQJA4wTcbV8g3dbzSAGFABCgakHnUmSr6mm1lzVneOWaVV4&#10;j/619d90+Ng6CfVoKIcP3r3Ym5NnkCbmvSvvK59A6r2BgjkU+/O/w3EmhZ7OZU51c2jCF4dd+qSE&#10;VdzTP34hIEzIM90kyC9KWEbbDypu7QP1fsn+0P+qkP9rCbGShGPUAICBEBw/fFIGZ/OfFn4JQQEw&#10;pVit6RTJq5lzlskW5DzA+2wrQalbKohVX6lqjn2t3+sy67c5Mvn1jsukr20LpJ+Vdxkl+X2fg13s&#10;dLMv7p+d12aeourdfSXmNzZtNm377BWWK7tFPTFlDUqMAbmxwgfrAF57yDuY2Vb1VGWxfcHJuyfd&#10;2Bnj6xTmUQInshpUq+pKNn2ce7lZt9+Cr8x+rL6PtgghAEQi16PtAP/XOUW4a77V9oGR92lHpP19&#10;x+pb/wqUKlEV9e5P3oOvUI9P0jZtc0REJhgYxQYAwC5YtwA9umIzKxAl5GcSGrsDgCkgKmFt69bO&#10;nvxrr1Hg2mu2DQyIvPqpvLzPcsyoUug+eQQrS4BBBvmozQAAF0gIX2Aco7bUzR61Nvb9rc8ApZF3&#10;rLYnujVwco/3qtQ/IPc+vdO7G9xsqpYRrtqq9fkwsoImVnIP9HD87wGgx3kLp9NFPoBFPjP69U3X&#10;7Kd6eyrIHJXby4FCUVshNR0bFtNzOZWzBuUk1PHZug90b9748kR6q7f1EVG6I1f0TabyL/vVbBvX&#10;OEIAQBBmWeIEAMDzJwJPa+yzIoVhQKPHFnhFFDK1nSoV1JLEb45eZeoV8wd5aPxWxaJVmowzQgAc&#10;JaDZ5Jqo/NQwv/qeyx5oT3uq5aUluv3mg+nlkw9ml/bbbpqReL/UN7ZeIgiog/JSpXuy845L5nfq&#10;oDoIhBZi62MjQ4u301Ge1I1PPMQOi/u6IVtbDNj/fQXPFMPPGKMAtPw+EBXVOuBGpmwUpE2DdCte&#10;mAdRY9ijmD95gUJ5zhY8Qwz+G8iC8yJGpsgEAICPwFBGPuG7suWBrWApwamxW36DcYTAv7z2kCWJ&#10;PAWJ5BlI1jQ0eRyb+oiBgKPAesfptkuIQg3Hf1pSf/DNoe4EjYwQgL5UjK09UPpQ9a0T3p85E3Vq&#10;VbCzhdJ5xEwrXTA7K7Qc7NFpvoSPfro2dqhhMpOhLWXikaMpGDtKa0J/LAiabrqUAhJ+FzPNozly&#10;jWYdrYCKQT0yTOu8RlGoToBKCApjjbBiQuBj0oFhEK4sWi4hXnEHnxB25uAloPpL5q5OHUAEhNfX&#10;/xT/7d4F3PC055iB+pMIq0FqjBjCiIIk+sKF75yab6mvf9mw4tiLjGPtucZCF6HIUC6ZmE0VN7+r&#10;m9ShNbQ6hUVlVvxhadggcuML6wpM63alMaMy/6okqhpQSDxilCaCr3d/mVQKHoEDfmrqpzHaCasT&#10;gmr3ROl5yBTxiG29ndZq0udVzEAogydudUuy4s9uCHdg4DlBLNDnu/Qu+fKsES/waZq5/GTj/7Hj&#10;zf/xYBW4EAd8humslvLG56Zul7e/NUQaFbPFihCABEzVrso5sGxWt54lgqJQokhtmjj9Gz+8ou6b&#10;9AXN5oqAR1Edx1OgUATaiakfMq6tj8L8+Z2abxul8xEliSNcszBicKZRyEoTKRjgaYzh2v8qhCi0&#10;5d5hy+wDKjEstDNourOYP2GerFm84Tvdexv+GSs670MTTC/gsZblZfbyl86mXUrnkd61I+yl2++b&#10;jMfG5Vv1SNbWy+qS72yLYLZ/b6Eno/vwh9sNecmXSrkxByiHA6+Huwm2J1C5pxFpTKjFG9z4+BX8&#10;cMdks/jL45p8Z4dlZEXpOmQJONxC+CB4mySQgkmBWQX1CDceoITLTAiGUkCwc0SHaNx1CPn7xZQS&#10;9imLzv34+C8OVnREkxMLbvV+ePe0m3y9dZs5hKjmx5NzXapLn1ywfmH3GfcZwr+w+qAh1fiq3F/7&#10;E/TmC3EWW404/4zRH5fY7IABOHcMY2jKX8tB+d/ABg2w/ZMbuBTj+8blFWvhQ0d0mXyOwLNYpiyi&#10;zal64beNMAJ2etoNmAUAwAzyAkYUGssTRgzHSB7OQXcqv7lmjSwAnAg8n1athe/j3XAWgXbzJ8yT&#10;fd9tm39SKn6NPyHmCjbvwFtm36KFQsbe0wtLad76/h0NwDueh6eNUnxyugz2RVDQkIxQ6/3FtsJ1&#10;ehLB42gpEEEpAOplsnH0yG2iB1cUbDt+sH8X9TNK58Cw2Ed5UJqK5AGE7hsHsrYI5cDgY1gAAJZD&#10;ruDNpYg/Al7p3ntq/RwyQPxZ/4SFf36zLpfSQRW5aVZxc8llaNLtz285ufmh0QCejuhmV6N++ftf&#10;AeBX521TxxDWdQ0pVFKxTIJuhudWJktogavmx+yQpAqUYXhT9/q2rwAAYrqme1E6EZaCQwZFpsC0&#10;yMP3Czs0vSYTQkCXgjEAAMU0IIkV+UeAwB47gOusjncIr2R3jGxX41TCo+adekSJt8JxUfLDjyVB&#10;F++hdjS69396mOmX8AD0Mxwian/WX1MCPMC5s2wOXTA0JfQjgKqf5hrKVr4ODHPOjDRKKB5MicLi&#10;EOdYOKETFiFU5IvzG0SiECX04PDU6ZK6t0HsYMyjc/5e2T92V9zRhixPDXpqRW79mYX3dGOMb6z5&#10;n9qiepbL8r2NE3FA6/JcWC5HAptVwE5K2mgsq1sFy6mtp2+FRIkMK6MYTBEOfi3cPiLiSXFG3SGf&#10;31mAgUDjnnNbaUyJgnJ+GcQ3V70l3XWxupIlEpWJPoZje7xzJRzaDzZ8CgCfWm8dW8Ma3bfLR1yJ&#10;7ZHN7xk0L5FlhIDL1VVzbM1fAehGKD8qAiR2bfeidB5XrtRwOt8kuQFpaAuF+JZgtVy8oOT/JL/l&#10;pEQE3LbmHACAXYk/rwwiAED82z++hJL0b6rTYr8ex7u7rZL2GTETqSFoG8Ap178JSaqn8ADd3nNx&#10;uYxHGTeoc7T36L4peVv30f6DQCdErCAZpedjy3ktRy6uHkPclAsfPYMCK2JJxtyBmWup38sMRCIk&#10;sgVtknDXxODzziACAAxY/NNHXd2HzkDsd1lmwe9Rad+vsRMUhaZ9eqgcAN5zPDKjmnDMy8oBew6V&#10;/LnsEVWxuwFtLe8JIMAjVbsIta7UxLFL1a9t2Pvb9i5KV8FJ0E9CHAKQI9o0SgFQDOMWTOrq/FeJ&#10;wgIAUEoUwBiCK6WFKyXgdqs4/W82HD8zZ2Emfxki0X2ejoe37q7uqwUWrrkWQ5C+tf6l71Y67xin&#10;ImVHxovAIKLNnMEXMjn+9D9/+EJ3MowtVbwD160Gy2z/mKNMAn3S8MbeH7qmd1G6CtkjGgH5Qwtb&#10;iiIHbw0qCXqr/ejBSgs0KmYTIDLgkH3H1oHZGIGKwTz8hixbNou57gBlAFA0haozaKMSoe4/G78A&#10;gC8AFCj5w7gikbX/iT/ujUdAQy6s7kZwn7jBhs3UonvB8ObqH+GNrutTlK6BoYjKpDnEBiBswgkw&#10;AkZK2SEFoLGmCiFUCj4gLAoFrBGEzuh4JPLzDzCzDmIpOjvsWuLixKV4YPo8lI0DGUEtxWe7mrAi&#10;rwmGVaY3f/ymVUR2lPMCDKAAi2igdkoEnQaFgoI4Y+P2IQBgBjzAoFNe4D6F+033EPPz94tRZeKu&#10;R/Xi1pLEV79ZzBl1v2De72jvbjPEcH1hZRmgz/e/6U08SveBKIinFAesWktd0MDWiixzIs8KAI0G&#10;kWE5J0a48YTIVhEp9Lx0qkTxwycZXkLZ+DhA9zKGAOF1PMV66erKPldF42rOU5DPzQEJtVnhiqdx&#10;JroVzOoSgEaDiBjWA6x/n66t1QXPctG77XmM6q2fNyGtcrA7LZWbCBdsq+yy5qnE2AfcE+uSuqZX&#10;UboSubwwB2qI8VRqTiqL4efkz+qCDCLIPkCtZaFaogjq39SpEqV7UXXv2HhCWEOz4emGlhGCrl+v&#10;DIjPuoPGj+7bpR2K0iUooguDrASWypHsmly4P/C40SAybmBpwJMbqQYHIvSczNSI0j70Mj8SeZnM&#10;ZkPYzdbNjQTPFInToyL2ut86WixKN4BIXlCCvMvBRfMCdg0jkAsOBWrlYAAAhVIPYpmQ0JbwVdp+&#10;27CbKN0LqbxkANSRJIT8gdq0m84Qg1HqRZ7UV0W3es5DKJV9rfU9Q8NvEEKAVPrA9eF3qvCcB1gg&#10;4aaUIel8A8dpOrzXUXoMUsWJWKVeEgAaVxHddIYYDHV6gZjTJlSk7LR0dV+i/LawVBJxY7pBpNhZ&#10;JGBASAjIGjbOEEECjOmp1tq8JVEV/p0o5zqO/ttjkTExEySl23mY2wLLBCjOuEE3868jurovUX5b&#10;vIRIwU7isGrwDAPAqwMOFAwAwJpVZUgLtcEnNdO85vbVwbWuOUMGdULfo3RzaobdNZLqksd0V0dK&#10;W5CDNgu1106BycXRG/p5BCN7vBi1vnuH2DgJQCFsYOXrD8wW8AmqQRVhTwhacys2MlCqa8jo4H5H&#10;6QHIzoZcX6GY3F0dKW2BgADY5AvF/rOyurovUTqJhQvxTBRUJRM9oeXVppiWGVUtH+NsfFTok/FL&#10;02sYAECj8hURHVtEcdvZKopX0TS4vYYOHEaUHoDnwSGpFn3iJN7maytuv9uCEAB10SxPnSsafnOu&#10;Yl8Rs/DhE/FNTwtmbx7myxjzO4BQB0poQTUE2CBv035wYHXTef6188u7bL7qkoMyj6GlRfU31HhR&#10;SaCiRNJ26sCidDscO45NpCccU3GQsENPMoyUAsh1SryntiKatXKuIrFiP8fxgF4pqS2UqSiGVALw&#10;7yc2/QMgJuTxqnVVELQPFNhM9NRVVjGq8Jl5gcLOXgVTSY7GdJ1HYMwgr4rvTUu9GhpUqvR0xR3O&#10;xIh2hNFtaoPYvCynNo2CC/ZFb+jnIq9sscMSW33TUyyDRXEqbd8A44UaUaPbDEH7QAGDqNFrnVjD&#10;+UsMhY1BBEAeGYjX2+MLt0dpP7X3D0zRpQ8ahoAGwmyCa9yeLpFWH+He6whvtn+JBIB9BFiRm+K9&#10;+P+uhiuRBmYO5OFek/nsPyFKt+PBSwVjdu5AWuNRt1VvnOeQKxbTquBTmw0iRj7AEKbYVNCsQKKA&#10;KFZ3xhiidE/Upc4kXK/kNj1vjuVqv7UKFuVsMlBNBM82w6kanz3NjZKTcqqvuPJ6a9JwC9TEEaht&#10;8LZxYpQeSm1ZUTpb675YbRN5FORlbulQQRpapzIqR4LPDRhEhQICCbGhUvHB9WwBKKYgSWJwCeco&#10;5zJ5iCMqbR+l3p0AEGq0TsdYhYtaCA7fCd/Wmc1Aw7bUOAslPoqJy5smCEYzrFkjQz49J+psRwlF&#10;jbxqkBgLQOjWTrAACKUA1FnfAM+urwk+N2AQvWb1MZpFtoW7eJsa5LwEYmNyrnBc1fvSThpLlG6E&#10;r3/vDImJmw2FbkNLA3U6xoq2yB8NrovrN7IIkIHzISPjQ5z/lt6UHtgRhEjGO2gyqbON6piWo3RH&#10;iEdUUy9OBGhbt1OurW/1WsAgJiUdPMoZ8eZw+zlNDWJEgQVVIhOTHpVTOg+QKyoz4aR9fLBnDuAM&#10;nCMt8keb/jKJKiczJSdfNytjsnnfQZVqasbdKE1b1Rnis4FZQpUSK9ZUDe/Y1qN0J6jDQalP5AAi&#10;X0eIwYAETat3m9VrDlznxYN1pTK1t7KqIYVZPAqvOO3RzejzAM/JvQKQS3kcVJMC4PSMVcS9QYKA&#10;8jVrTO8/cDPQe2QAAFS+YzXuO2wpYeQraLk3mbgQ31H50gFj7KNA7e7YDmm0OzITqY+lTetDnExv&#10;j7UUXZC/Z1lXd+k3hWEQGtIQS+pGmAAiX39IwID1se6WpzeLIK5ZI0sHNxcAhC/EEnjsI2rqdsZD&#10;lHMewogiKEor0eDTCaEJdzGKcaxYP1L9j1c/vXcm0DulpnKP6vzaMuPiHx4w4w0X+C5Me9ORyNk7&#10;Yhwhqx5CgDWbz1mRkgVzF0hmRcwz7j26WLG6p3R1f35zJhQIMPGqgZT6XR3hbt6UAgCPZNAZWxVZ&#10;Cym1pxzf62rrsxACIE6FoW53dMl8HqAiDmu4GVo4depwtDSaWM0QZmh6mba3eUnvna8tnJ8+L7yX&#10;90dTQ/LqfzyVMCr1n0yWphInUGtwe628haj1a8F/W5aflB1oqPWByU+eegQ9j/kT5slYw5XUSXq9&#10;TqXpCzMHNkv2LVyI4VJ0bkuh+RjESDKERkG0duAhHjyMzlDW8vQQg4gFVlT4ppfCewGRRMHjE6Ox&#10;iOc6CW/paOLoCac6rK2ZYojQMMWAMlQ/sydfHa5fd9+foGBC2yEvxaM8mjWL/iVcmHmVcEHCk5QR&#10;wtbDiDQDCK7D26qvxSiR7ix/oOGJyy841fh6Ikf+93k5r+JwTKl3dLEq4fnjt1j86bbz5hH4lvpO&#10;cXqPpjwxVSM75ZzmV/x1xAH8zr3ANYRlAiqutuX5IQaRUxudKEbVKBRLQ+6w/r8IgFBgZBrNVjnH&#10;OdHvXrMrZcLDpzouUqpn8PsACPCQlAo2O265du+AKqi4qc2VSID9uaL6n19twbu+WMUOiznSfLNu&#10;3YfQcCAUYjyDZ4dNfcNubEaFtbe1qx89DCxonKxFKMJ1RKMrrJiVbBx+dVf36bciJveSftYtrjub&#10;X2m+YzYp3yAGUWRUWRk9W9Hy/JArjNHo3IyJb9xoRGHusI25rLIULSVwDrMKfS8QIWmEXFrTLudZ&#10;6Cyt9XXDDov72lux5sKTv6z+4Ez6o9qeWOxMlq/z5mrWKam8DXF+UZPQpXJwRkLotDHYWJLGwHBi&#10;JSpSUTv6TPrT3RllcVtNydpvnZgBVE4S6k/UzezqPv0moCUcOOR0ndsRcm20vDmCCmQcF7fDVrxz&#10;d8smQgyijdfaOIuwpfH0VsuNposNq2JSPDcNHdkJQ4rSDcicMCEmIXnwI+oS3xnk/TaH2CALq2iu&#10;zbhS00/z58QdtGjwbtq+mWEYUl/bvC/9612T1EPTn8a5wrdKPHZIHBOwfE3LolMt4ZtmCVShQN1O&#10;45n2p1vzc6y9cMOKt+Rsk42ICkIeb9+6OzKSu7pbnY/AEAVSQqJiWkApAFYjiTGYDiTllxW3fD/E&#10;IDZAjY1JitkgIRx26dEEUrBBv7GgDwAAIABJREFUjI2PCsWeo2TWV7CktG4APq2QFxT4ixAA6S9s&#10;8fBbhqtfWv0198LP+9s89TTQv/HdK6Zv9lymGpn5gnSBbhUQptUS/VRGsfERUImcmw4GRaFD5e2l&#10;MZm6rwAQsDVSWmml8dWu7lZnU3rhVRrRJl8SMfaw8bqQQfLR2m0/hTsmxCA+HR/vqT2ybrWSKrgJ&#10;9ceehRXAs1I9rrFNPbvuR+muIK2OlU84TO0VP2zOPEEAHAamf2ydfkDMkylbjHsAAEBROlxV1vDm&#10;98/EJqnu4C6MXYUS+IbTTSlECADxKrV7sufclAQ7PMatSdZ8SgAAOyjHefFQ20MXDe7qbnUmhrHT&#10;s5UN5ReHvtqcJRVIR6bUo1tWvD5cGyEGMf9zonC71hxl4tQVgaUFbV46B6SU3Igjldaxvv8b36vj&#10;hhOlWzB5MuuadMtwoKRV/GEkAofpZDsRVk7jvZumq1+6aEPnddKP+rWN5fr8TTO4IakfIooDfYlY&#10;RheF/jgIFgR26sxz00FIqSIveXiPzCDAQMFS4M507y3/squ71VksWL+QZalpSNPz8FX2/KsXRqcT&#10;I7XTym2XlKEmvAYXhwttCPwFAFID8WKVZs7ZDCJKN2TNGrmh3HYlkMiHhJuFIYqAG5C6N+5g9g/q&#10;Ncx2SucRAAYdv2V0pyusewTHq9yF+s/YPGG1z8yLAOEVdJoMfCAV1Up09duL3mq4dfxjnd3HrqC0&#10;SuWmCVqZUgBGolhVKafX3Tb+la7uV2dBPEpgnzT8vZwCsECZxLhWe4dNtI5jILxMWLD5n4TGIgbu&#10;ukCB+JBAKqovOrOuR+mWIMScmBE7DdW7hwZrH4YLdAYAoCog9eMTD9LL4ua7L9Fe7XUdvS+0QYX2&#10;LlW3So/qaOJe33xcn7/9RmOc51rSP2EV5GgrJI0qxKS3DuZGQHyYY3d6pyI3TO/sPnYFfRf86Iod&#10;b56muiLrZYeOVcBFOccJ603u+y57oqv71tHMv3eSSrI6xoa9WQddv0SFJEgxfh+pndYGEasklsPV&#10;/ifBiiQtrK6PIKnSlnmmA4jS/dix427Bwg36QLffN7DptZaSScEgL2D24Bez4/49/W+p7+xaHv9t&#10;5d5Wja5ZI3dqp4NZfKJBbRGfwWnmR+lgyzopQeOgLQRCmx43bQVhBEAc3nPTAztvHlG9OHHtxkf7&#10;P40SVLWUAuhLxZi6yppLAPxq6F3dxQ6BYZDnshcvchbYRkVM1Wv8S5NiqqTCje9HaqqVQXxb/FYW&#10;zMYQXZzWH9IYy+UiUTn2c4jh3yR7xYpqAyKhyjbhsj2IoAF2eMyWrF3xW/3L4+5B7Gsbt5vfX/OZ&#10;OV34Cx2S+C4OEzTeNENsMoxyrTtVnNM7J3yLPRtK55Hp2Yvs8UPjn6mLwx5QKCI1nkHOOy961f34&#10;9HMjPlFRKHH50jVlorFVqGCLC0CVblgV+7+a8khNtTKId+24Sy7f/MUySSe0NoOBHwcFCgg4ng0N&#10;0GYYVPXnyQNbnhelZ+D8eGosqlIaFdFbz6yaVgpMqsnHT4l9hktX39sF3WwXqhdXbTbSnc/jgbEH&#10;wpUmaHYYIcD1ks7LZD5ZM3fguelxBgD1y2OXQLZxm8vEiNoCb7zv+6L7KzeWLIayWWqEFoZPAepB&#10;EKs0FrGItFwJBN/cAQDYNMM7ELwX2ILWXwSlNHuzeickqGzhL6RGwwgUwIs575PXXB84QFGoraqy&#10;tepilG7PKvSQgH/3wt2IodR/4wuV+0IIgCAE3KiYTVwvPMeo8/5D88raXV3Y5VOi/k9NOe4fv5DN&#10;M2xEWB0+rxkoUAUQ2VE6Sx+b3jd8nNk5AJ0n9ll6+QwpRX0YeEwBAHTFHmPBPSe2u/+8La+ru3dW&#10;FE9R+Sqr8yjxG7pI+4jIwrrV5RsKAZjWBzQS/s7AYKRO1m8Oju0KJxhLRGDchdV/gAXrAzPFvu/c&#10;WHmaw4nSDZjy1OEs39bS+xEOlxsMABgDM9RymNXQ+7Uf//op/Gtzj5DfN9gTl6vTDH9UzYh9nB1l&#10;3oSzjVaaoPa0VIZXahWtp4JMA3j73E1LpfPcCVmJy1wpfI3EI4IQgGFPQ3+lynHrxsF2MyR90iO3&#10;wOyv8rNRmScVCG11O2t6gVIAJiO+BP5zr6NJbi4c4Q2iQiiXqPuK6W84ihCi4dJgAp6bA9WTJfGf&#10;/QFzjZ/8126znxSl/cheZiQtabCAHFoFyqPnAedo6mhf+zO8zjdX88HWbj0rbMXixRK3aM1+zVtr&#10;XiSs/V6+t+ZWdkjca9isbhWLxskoBWbc1eOXj23xr+sv/EfG4v5pci/1XsT4Z4rWjVV/zOx78Qrr&#10;Fe89D6O3dXqYVIeCEGOrrOuDGRTW+Ru8NaIwxAOxM9q84UX8z3fUHPqKzUxcgXgaKCpFg5begVli&#10;AxF8Deh3QH+KPA+N0u2Ry8RrEG4di+3jD7+M4jwPxq6qmKf9aEfYdKeegunTw3s1b6//xuQpe0EY&#10;HzcfDzXvQxgFbuDuCtsUeO3BruziWbH7lmF3VD8yss1kifkT5smQ+7lojI//FRn8UmAal4zVv9aP&#10;s+6vuKF+7BPXwLijPSZYve6x6ePVNnIxdTMcQFuZShRYLVt20mhvc0skokFM+PB4NY037gGh2SBG&#10;knNXGqThW2Bn+Cr3UXoEUp0tk0oYB6vHoBSdq9dO5RHTf49+0pV963A+OVyr2fLJq0yvpLcIQYHf&#10;gHSsIdW9YO1kWD+lxy2bj9807K8Jxa6/eY56v6y9Y/JzDY9f1qZa9u3S6vvgsn5TpDRUBTwigBGY&#10;yiSzc0vdy7UX3H8H3NQzalazdeJkttCRDYT43b2tVrL+mSPokMzouF29vF6prfbaXB7Uf/TX1QBi&#10;0F5ReONKi6wXjc7sdW4myp8PDN5kFqtrEimliFIARFlgB6oOCMPiX4MLUI/cVzol2xPdhup1/2Un&#10;xL7rS9K7AQBUogTVjG7mqquf63ElBhw271i+gCSo9nmH4B1lc2lx/V88j/3+vkixhvmfU8X89xW/&#10;6Af1+qcnV7/VmchaFQ6otsRjdG8rX2A3DbvfeUuf/t3eA11RNZV6kKp5qRw6XEr9koW0v+GQl3d/&#10;DGWXtZko0OZgMwpyKwFI0F5L+BmiWGzXVo2/mw/7ZpRuz8EJ82/iOVYDQEFhWcBjYr4gw7Pv0tb8&#10;sBDOQrKr2/OJzeog1r/qL4y7WxoUc8TBCuD1EoMuWd3jtn/0RvW+uj6qCoYC0DqqIXvqxvvWHvi7&#10;9Q/j5nsevuKPW9Cv6nDnaf+9alHq1zsuFFJV/2O0yIcQgLbCq3d/U7ZAKkrcZnt8zZTaR/K6bckQ&#10;sa7eQIN8JMHREYHXGAQC5/kwdtH1hadq75TWn2iwI1gxIhwMIaDVDb57R8rKHndnjQLgLqkY7bWz&#10;OgkxIOfFrDLlb77O/MzyzedDIfe0Tw+V619b/YkhG80SpsXcaMi0fHCwTuxxMvvJ+rqXTEPSnlBy&#10;tScAEFA3ZZVqMNBd5Y87dlYsGDx3/gMw8FDESYs52fyxu0/MRqLDIgAARwmQwgpN3Vbrx75q/RtV&#10;MweOhHbYi98ShP+GMVX8y5pGwmWqIIMalHXvLAU695T/r6ccINIZ7AihEIdKOIjdN9XC66OzxJ7G&#10;AqRSm3UnxIHq9d6R6k9jzA13t1vm5lxBUajm1S17kt5a/1nyF/f9cE/FiB53I9AsLqzY+dKDS3mi&#10;FCOmeYKr1IOGKbDH1e6reMA2/P5PT451h62YKbz6089xCep/omzzAaxmGx1NCIwnXQlkc+VVDmJ6&#10;++DlWd1HPmzyZPb4/22fSEwxptYamM1PJJ4Fb5y0vUKlalezpzSIfLJ5DRKojICGV6Bt/HBxV8WF&#10;5ssXXPp23pKoc6UHUVOTaRLU6HNfnPX6zKW7blIt3h9RCeS84Og0HyEdr9/4WzCdTvMRBNWIoS0M&#10;BAVdkSfJvaf6CqXXpJc/S9lpAQDA+BkcvMcovP7zT6oEzXOkt/ZnkoWO4n70CLVQh0aWAZ2w9rPE&#10;pD7ZcOfIqx3Tkme0NdvsNG6xGGDyZBYAoMEsLYr579Gf8RE5HSByFciGAbGVq7d9OD335AVF7fkI&#10;dKrJgGf+NSNcewvexHucw0Ch2K+i3SgG2mJPkZ+Q9iNTtvVWzRpnNDg7SpTfmOOTkp5Qi6Yn5HIa&#10;yw1T7dRnmN6oKWiYrdnlHsdR/6SPCqBQhihMrMbO5yb/yNYd+JNqeWlJpDbLZuZ9wm133sjISnMl&#10;w8RYYGNq7jX9UPjvrrp5NMzI+0gp9NxMXWIrmbfg555heBFUb38mdbO+XRl0p5whfrRy+m5Oz/yA&#10;LdQdrBISroaFUuScRMq39gh3fZQo5xKVN/fKYFSW65VSOVY/2FRvVKoe15fVfmxJM/zN8Pus+WKu&#10;7qSMECAfMNiNeSj1Wjxrim5wHFmXC+glLaxbFzbUyGzg1gr9uaNIDVLA6FTVgUTiXqq4LPPJI+jr&#10;LolZJM46M3j9Qkot53TBS2jjno8/b68xBGiHQbxr+50SnxS/jep4B0CwSkjrY8WSBo6bdltKez88&#10;SpQobfPrRSgBHsuznOo40Yr+yBb6BhIzD9bq7Q9ph+evh/z94n9ff/lnzfIFL2hyzHfxE5K/UCz+&#10;qpqUAmBJAdly9acVU5aW2P+38Lpw212aki2fqgb3eRBlsAXBgh/0aL0Kjgt/14y65v7K69NHdPjA&#10;22JysQpizQaqhCbFNakY+fuIAPMMUG3yadWQb5fXSP3dU+uQ7CjwG8PwJR4B/N5m0UOuhOmOmNPp&#10;RJQoUVqz/mpLblLMkJdLCsn7ZQ9PvfXIHfVhZ2O/5rG3iWVwN9FoOZ+25J7sT+bmw7zxMgDAXXSY&#10;BMWjPMbquLVHTjx3i2FC/DRuQupKGst7AQD4Qncsf6zWXLmnfskAmDOqVePfU5fw9y9WYT0UBm+R&#10;IUKBdUkAfN8/UyXxnYabBj4Cd5p+k9+9I3vOfDjmG91UEiCYZvtEASUaCBPfu81A7Ja0z42+d6yV&#10;Uqy0JSvfhNODcg572GiQdpQo7aPVb7DuliF9j0yJuzvVo39L+tV9Q91e72XFB/eZrO982Eps9/hw&#10;ek8C1/s5xsaaVMP5v+9N/fU9yF7UOrwk/3Nl9OZRHvUrkzffIa37HdHU5FOheZWs4rBHpQ4bqgjW&#10;e8cOVHwoCQABsrBepr/qKMnhCn0GRtIUejXcr7ZByl74l9XX6wXfo5M7VX28Ye4lU+XS6uuIQ+Qg&#10;yNEb2N8MUsemifwBFJ9eezrttztFqcq+4yGmz9B5xgrtlYxTjhiDw++wTk3Ju+TNqqv2P5yw3Fp4&#10;Op2JEuV84+QDIy5keHWcfOSER6uPQ9igs/CK5jZzVdJUxuEBeRTzP9wrY6Vlz69fplJ9SDiQ+5bM&#10;JG2ccB17kMbj3vp6lbP+x+vycyMWUALwC8Za564bQL31A0iZCzAPikfPeU1p+o9jrbFHWx6/0fSt&#10;OWlM9X2aMmEg6BjAqcIXxkzLYpkioye9YRxTbL+JPaakgt0H4jpxjtxPvpj5fe/PlVTj4rjXdxzv&#10;6O+L7Nl7NdTEZAP4I1wwohFV3TmzslSTuuTA6bTfboPYb0/szr2X4p06PZ7OOCHyDNCFOKUYpjOg&#10;vAwAhafTmShRzjfce0/egFHqHTqIl8HNSMpWm0kRfUARAq+eBwbsH2U9912gWl719Vm/9zJxv1d5&#10;3DE8NcSpaz0DCMUg5Jr+rZUrt7bnM+v3HLpVa4sZzhEK7Ejj+2y8+GfDorVV4Y4dMPXR2z02wyxR&#10;8gFkC5vKDq+eP2aF5YQKACwA39ivGxSv8Gg2EWVggQI95E0jDPuY2sjHNzxxyTfGb//yHeyf4Oyg&#10;rwvYJItFLPL5Z4KNaXnBXmX/DBGDHO8rYgS8GeZPOK0SFqeVxB6fGLufFd3VUAFp4d4PyO+U1ak4&#10;/vApN4KjRDnfiXE4BKHGLQCETjJIpsYJcexSbdXu/U2vHbzck6giwn3cYftFWCagNNU80rHg2/Xj&#10;bu1m3Jynm1epAfseBY5OC1k+Lx2I+DG5F2ShYhdIWp7Yd/2wJutQTCtjuCNlpSbFlB3n4otGqevT&#10;zJoRhu1Wx/5bxhy1FAQfx4j2z2B4cgwUWCeTSsWAEQUgCki7a2fiBNclVelzfsCzY1b4Ko6uSV1l&#10;Oyvx6No/jLqcc3CjAXytauQEP0YpGkVFD91leB2ftjrTaaXiJErcaiFWOHKq44goATf1yqhjJUqU&#10;U4EYt9JYiSOw/5XNV+jSNC+nlH91n349F1jGFmzc6aOiu4xTaIjyFPESoEmDxwJ6PWBU0Y63vXB0&#10;Wqvl81CtZj6703WNmKmu9E1OvCXrUExYJaOMiU/9jvS/Zy1V5cxwpqntJIF5us/3noKWx2m/KvqR&#10;5+QXUJw/tCWwdLWBSj7sSVSOsLcysuYBS4JWdyZfTzCeqso0yUYSIr3f9P0xcXwByRl5RtlGp5eb&#10;+NEWu6e8sIQ2noZQeI1EAACpUpnruc7Us6XJo0TpZDQMK3JBqs4AADjJsBeTqjdgc0rIj/oy21gr&#10;F69bisYm7pBMKtL020OKAlId3FR/c/7n9Zda+vvbmkegRebEsauzcvnk3MleBWMhXb85QSncCAAA&#10;DIMgpObwEq6urGwIs6syU3CKanUa9xFzcv/OcP2fOQszXswMBZsvBgBAjmFlkql2eM2sLGMEgqSA&#10;VFzb32qPedp248j73LPPrG6N/aohN2pRytNQ4Wk2+sEOFEDNGq16ZZNJVX1ae4dNnHayNiPLDQzv&#10;P41SABxGXQIAwLnPM9iZ0Cf3TDoVlmlICzch8zlTOjFKFACgGETSQlsHi5CAWXNmuOOdFevX6Unl&#10;7Wyq8jLohEDRN+6kaPHsrL3S6on7tOzOCy9teZ73zjFjjTThffU++ygmU+2qKd6fr1p8wp+m+XBO&#10;LNxrCsTr1dzx0cgEc68rWVEBlK066hLL37V856wI1583ucyxilu6WSnxGohJACaDfo4Svfcyg4Xn&#10;yWBdiVfLAC0QLfSgMpsUe571SZoXrfNmDDjd78lXU5AKpfb44KJRIdkpjX8lM+ujem4dLCk+o+X5&#10;aQth8mnZexQB1cFJOTb49ZbpM2qPgtBhcZFjhrFB/13DijPpXBMVN/Wz8BljHqEKZgtmlb4JUWdN&#10;lHMErNbZKS8AbdQtRQhAKZP6U01lfzXAry2P77/G4gQ4soe9b7go5cT5pDLbJd5tDXksUkCwS4h1&#10;oSFezvlaxYMzuKRXvvuq6byy7WuH6qWheT6CMEplP1gg2ZflN7354uHm0JRlg3jr/sLLtHWpuYIa&#10;g16LlqV+UhZ2dggAIJfUXMoVMKNENQPeNHGFtmDTvPi9cSffTqnUTBsyYBNRi/erXUnTebcEtFgy&#10;ohrf9cTq7V9786itKpVQwTQUrVQvLdre5pe0cCHmM3My5PX2wHfUeg/Rn0Gn6qf9RSPWbDzV9x6J&#10;0zaIbEzMfq/XVYXAHdtS8CG4o5QCoFpfDNXUn1UR8MP9S5KY3vghzba6J5BZRUSDax1EDWKUcwQm&#10;NmYzjdcuJaWeSbRYiSMUAa508dAbDQOA9yKdx8t5x/mat593agd+rJ5iHOP04Ns9x+0jNTUSoz3s&#10;66U4C5ZUXz3ycW1szDriaojVk9obWQdgua+q2mqv/Dl/BVHCtev+WrjEYOo7R6x2gNTPcIg4KtZG&#10;6sPBmQmJlqScEfSkA0gmV8UK1S/E7407CQBwV1miG6Du26PT0Unz4LhKucTzO/m408x6KAP7PEOB&#10;EYd6kjiXiKp8KQBtGsRj+z8ZbBJ145uWs2Elvpr2D5HvMP9BwXF4t60WI3PaS+bnj3yw3zgu9Vp2&#10;ovG94BJXLQ0jAACpl4F43LFwFqSPuXlYDMTOYn0EkF3CAmgucuYdi3qwo5wT6JYe2GD678aZXG/z&#10;iqbyvlSRwSvEXFL1wGVz3bMTwu+5LV4sQT5t0H2w75Dp/Uvf84gnboEs5S55oKZYRgjYUiWO2dEw&#10;Vvy14GF5V91sxor0MoOAqd338aBv7lresjmMGQTTkNYGMM5zyJGAkphKp+vQY/ErSsN6ar9CK0yk&#10;Ej/acECa4u4vlKlSNS+ksdX7Wh7XZxU97Kw88Cj1Hv8As83mBhMFlDKfVnE5IzpJAACqLzJfpXWZ&#10;v5VPOvs2vda6sl7jBMyiIaS24ggoZy44cdoGcf6adC//xJeHUEXJAdCEpj6Gs9y416gx4rwrcmDh&#10;mUmRextqJCS5gKUUkFsCDltuISPvueRM2ooSpbuCJPsOYJs3E8kBbx/YU/asvcbyYs1teZfApdaI&#10;1fAonUd6f1l1oveyZz6OsQgP0OGWvV6MASgBYiNq6qY8AAWGZYFT6UVCWlfGJDfkxJYljH5DXuf8&#10;k4pHUO87+nrOWue3kT6z75Q7R5qFtDslXH3UqW54KPadX/8F+bQh3LGpq2z1qO7ILyxgCOz2mfSg&#10;Gpjo1sRntukNVqqOx+BDtiShgfAArTNS/OMHwCbqZfpo1gm9h0Rc3reHM1bAxUbVYZqhKgunoh1s&#10;GOXt0qXujeVbbDuX3XAmn2M/eiBXOunLAADgKAXmkDPWW+u6VXzs4j5n1vMoUboftL6ujBmcUoNj&#10;NAoAAK8QYAtcBnpYuclbz75xnM27+NSNXCt+euD2b2Mypat0U2LfQEgI2cbCKhZAE+sNd+q+0pKx&#10;UOyZKXCS6E7jigVzQthAbcizGSsn8hNwTfU1cqHTKChl/+v/v5JlbfYraZ+Wyxk3mYoy0CHCQc/v&#10;suaIfW2TsHPDZJ9935uRThOvTctR506/jleUVpkozUbRL15N+gifGz77ZYrq3z+tb/tLapszri7G&#10;Z6ce9pSTPTLgFCFMknNwjVRqlWMoWDMAPYNPt26zRqlnkKc5P5sBBfBe+yUeRXxVeWTsf9Qvbfof&#10;AJxWNHqUKN0Nt8q3V28UHyNZOJHkqPqJbjxB3u/N5kUF8J763nKy+FTpGHOeMTPtmN5b/xV8WVoX&#10;rp27tt8pAdx5UvhD//n149UCXe+7w/8OAp9ZsdVoUVHLAOEF6xeyd1UWpbGeMWphlO7nBLT3d5BP&#10;w2aXuFIuGK7yjP2RtZdhWYOBWLIwQEQ5RTjeBxkSrrniNt/R+GtZXAu+2rKjqV/vC+yNtlUEusEr&#10;ajHD9otQyingTKEajkrl5R2SDXPGM8R/vsAXeRyF7+C+fOWpZomkzg1Um3Cz6551U083bIYHKjIt&#10;QnuIW0LyNsc032HXC54HLhp2RgPoIRz749CU7fdMnFXwlytGLp2Mzjq4NUr3JGG5tVDz/oYPdct3&#10;PW9Yum8Oa6KLlBS15EMYWErBWK4eprEmPynVMc80xOfMOd4HtV1Q/oODdbrMpP9xw+P2yhiBXc2C&#10;K1X7BY8Kvwg5bsF69o5la293J1zyd0VHRS+HDkYyhnlL7uFEl7eXVFrvL1fbSzgRk5P5S1vdMCXL&#10;Q3xHSv+kHLFZPFnaWiEt+bv2fB+Oy2PHIK7Pf+XChsAeaqSaTlwiZ9VnZJ9R3GFLzniGOJ/+LMMC&#10;9K2jMn2JeNj715Zr+iaaXhcPuXIlA3eH6/6BhwCgtL2fI1JBZgwqYFPxIerzqMgJmtXUvlIqpXo9&#10;ey5TA7Qrh7O7cmRO7jRbeV0eZzCXqbU6FSOR0YgQlgAoKg/pl95Qme4uqbP2zRi3Yd9do98b9PaW&#10;LV3d5yidC+so/K8+byR4Uq3Xky2OsZhSAJcIcEhMFkG5L2baxSLkoTdhO40ob8U/O/OnikkP/0M1&#10;/oJHjSb3UzE7lm1sGex98N2sqwy47N9aDlFxZNz76VrtXyK1t/LHr1KlxH6zybEKkFM4G6TGvb7o&#10;xjEr5rcxDkaVOIocNCVzFl4mmYn5lj35+W0cHsB58oCOIVP7su7wi7+mFSgTx7iYXuYvvFrPTx0x&#10;Wzi7gtzzqVccQ49gzQAgbgkQAiAU+Vf1QdqJlAJwogxMnWuEV20Zoj4Ng1gniweMfZm3dQOzlxOn&#10;tZcUU3cNbWD7yCfFVGr3sZIJTVhp2mS+zDbWelZj6WBmzsJMfv6rbKRKX677JgwWXbSfBykZ+jr2&#10;Lo09PgsrpB5XOVmlBMyocWOBBQoMoYBZOdErKD59sv5XAIgaxHMc3Qp7LQC8zl7f1+5K0I6Vq92A&#10;qT9HDB/yZCie4j81ZF9wiXTH0Dct/9m1Mmwj9FZvxomdy4uvevT7hH3pdqApIaE2GDOoqnchkTwE&#10;xL78fouavAGLfwzrGIG8ezi7xnWRYLOO4Y0gokzzj3r7sc/mT1gVcbvK++cZ4z1C1hwBrODUuLZ7&#10;1i96Pv6kwXaqsVdcjNK1g0bOlX5pzjwM50wBAMCpsF3/7tq7Okq2++wMIgCwChUVtQDglgKZK02l&#10;BprrrzQNhFAk4MAy/e28Jdy4XuOE/vm5Edf/uUdiNwDs3gAAAHdmJ6DM1K99tVIejWFHe13MVYpL&#10;GD7gsof+UzJHWZH27s4PznY8HUX+ru9YmDFSAIBmg4heF0p+/8YNarWqLyvzE1A9zdHYvWql0qvz&#10;i13SOBEw8EY1sDGCCAAKk8hu91q49znMohRB3J9Su/2UueRRzh2qtn35fWyfaXO9FjaVirH3eU64&#10;9GqiAC5UksRCVxLtw8a5Z0+MA8WxS/Phzj2tGshe5EvfC76W9Y/cMxMSq2ZPXOjcOO1OToPB4ajc&#10;mb7kwI6wnUAI2W/sN8XoGPC0t9gK7j6qQ1pv8YvaL4vDO14AoGio3SQMcD1N9zTkOk16AJXrYO7J&#10;fu0q9KTpPybWvcc9LjiGpbUzxQ8pL+vQColnbRDLVi7+jl5+8FZ9eu472mIXFyrHE5pmoxz09WK1&#10;pXNnzkTf5udT5bIRCzNRbGY/gA1ft+vDlpyoUgGAyr+Lu7z4/hnbcXn9Au3G+quZgZr+4kOTNvOL&#10;1h472zF1CH6VkYAx3Fv9ktZw+ZKFXJX6EbHCBVRxAYOaA9slBoHYS1uiTlO/RWuKtvvqiz0CB5JK&#10;TqkxvlFVtPS6g8yptO7QVh7HAAAgAElEQVSinHtknRhQBVD6hgEhpv6PmTshWbiUOWCfpdSKagQA&#10;uEjJkxjH3+QU/Reaaegp+J662tNu2dETGSr9pDk6rwS1SUwDMhpbCTcAAMDAQ/yRW/rlCV7DPH5f&#10;fbKQxtS7TeKbvfKLI25T7TDstJhH3zhP2cVNUWVCKc3LWKBRbG1nozTinioPAcH3DVfoMgG0zkoJ&#10;kfoysRJOTGml4Xg2nLLqXns4drkl16Tv91+8qWowQLMFb6lmCwDA9mcPCQPj71C9uG4z3H03B4Ur&#10;ePi+ol3/iWFAjktUD4qH016WUtgGqV/i02nvrVl0lsPpcKquzZlsq7BernUlPqKq89tIkfGHC7CZ&#10;Grc6Rb1aZmk1jtd8ZFrz8y9t7QtFOb+p+9PwZOQ0XOPbXvcsX+EJrBSVZKZeyTBs1uvoB7p3trUZ&#10;BuOboc50mIe+BxtrJ0mJ4KyNl/826JuTz4U7tmaqOltJHJMvbiobxlAKzuHqpX2/3D2zrfZLZ6YP&#10;kgsse3U1TvDFeQ6kbCsZ2N7xVSVtH4DVN+1nGuultNQ7bKr2iXlM0QjjF6bPts6EltPfs+CsZ4gA&#10;ADkr/3G8fsi1C2X12GWMR2oh1hg6KOWQnCvqG/5Weovl970/qrUDLD6bHz8VC47uJux0gHLZiONq&#10;bzp254jNOUu2db2TZSHCrh0Zk0ROPZT6Yh/R1nDJgs8HHoyBZvINfDyz0tdQuVN0FRUZzdnbDIg6&#10;4YVfwoZSRInSROxzO8phuuOTmn5XXajUVt3ASP6wQqZciaF1jsscg1SG+tsHHkx/Z//BSG3sO7Bb&#10;F5c0a5IOABio3T3om/qwxhAAoNrl1RkrbVkqtSQ29DXsZBjvqjY7OHqbQdsn/glPrQPkZFTH9DH/&#10;sz3jcs/QJXm1g5+n8SfHYas+YOEotJgiNr6jZON9lsplt0AHGkOAswi7CYHeKan0MYVsitkFEGoI&#10;QwMq/W8o+32T42xxbyz74nomTGunRaXHecKWaVskpah86gO+PFRPHzl2hbZLK/+5b8lMcm7rc7sk&#10;pn9Ft9EX2d11yWqvBHIs54Ph+m9pAr43Ud5zX8YPlf/K2uRdpnr9QBG8djBqDKO0i5l3/NBgNNoW&#10;CtMSnkQjYzZ4G7flWZ+MmMPO0XyhuLLiikE/ef447aqW55YmbRmYorpyp6rSA57+uiO6cWPCGqwF&#10;6xey5Y+N6pN2wZgr0DG72ZUoFGDvkZm9lx5qM0v4BB73e8d6583AsYAzE75OfH/vx+0ZE2OrFxis&#10;HslZ9ZkAjdU9G0sE+J8HHSxg4ACKYU162CDzs6FjDCIANJj1RWxf3RI5TuWLvAr375kRlwyKh465&#10;dLt98Nl+7oDS/iU5P5c/TAeZn3UqGLTFjkt5w5B/WO8cMfZs2z5dvDcPyPDNHTXVx6S+6C0V3lYO&#10;VOgo9Rf49uo5IveO+ZZXaudm5O/5FJbTU3rbokQJR/611yj8q9sPL/zmp1dVidwDqimJH0Kaxu3F&#10;GBgn8NwxmskdlqbYqhseqLt/XECTFKGFmM545EoiAkfS+HpTYsxnmpe+Ceuhvv3J2w3qCuZf0rfV&#10;z3C9VLVEp3ybvcodOQJ74CG+8I6Jl7DJIx8niYyNmZi8iFU7X2jvmOjwoZQcrs5s7Ck0Khw29huF&#10;TBJxHK3l+2dHFL44GzpkD7GpreqbMrJUfJ/XpZ8KZ4S8gfx1UlGQE4GxIDf0VS027fv8SdjfAc6C&#10;uVmJFTXpq+iWyiFUj2Umm9vCmbiHYz/Y0a7N3LMi/Ve1d8qcET5IfEo5VjteKvVouIASEAKUoy33&#10;mdTHWbXnwbiPd+3u9P5EOa9wzx6YKGK+L2WMM2Wra7yy1TaIoxRACxLtpdrl1TbMsKQMnuY5WfuI&#10;t8A6mHMB7+3Df5f63b5WuolNHMmpnqQnk9Zgo2jz5Ggezfp8b9PMEMHkYqHV7Cxlpabywn9ukbfX&#10;DHLnsHvo7iXj+9Zc6GjvGJz3Tl/k++bkg00yXsHbbk2hfAAAWAMSO9zyld5Yfhe8WdThoXYdaRAB&#10;Y4RsF9TlKTB1K6n1R9K09BI1QTEClMWWacf0u0n17JfrzvrDd47gyv9cMUOptXyprXYxxMRI4hDL&#10;s8kfblxw1m23xUykdiVPu9d1qPIx+bAnUaCNm8GAgCSjeqG36nMUl7EOVxaV6z7bs6FT+xLlvMZx&#10;tTEW2Tz9ZGXURrmoChChgFhEcIJcSzxYAw1YSzACdx/9YWNu3APGl75bHTgZrWcbMk06l1pkavl+&#10;vXXxU9YZD1sFJcZxPH53ZU7guJmzGEg7YIR/7Q8RYD0yhH1KY+/9rFpFFOcFCe9lfrbhzvb0uSFr&#10;rwmPuvtNT4H9UqZCNLZ8v6UfAllcR807yvu2PK6j6LAlMwAAIZQilrcjlTqspzkYRChgK4mVTtZe&#10;D7m/nH1c5bBtUvJ3pSt0/eLWUwoATsqS8obrqm8ceeVZt90GRXuOZYqrK15kDrkSBUqAYgSywADK&#10;4m3KoMTXjB/vudfw8orPo8YwSmej/7KhzrBW2VyD9kzwDLLUSQgDlSlWyph4sCIdVShiNCAaY3Vr&#10;zYt+CMh6zTy0jPc+/vz10PePhzS9H9qeWjdii/GwVaAcpthodod8SP7nSogxPPGQUDQx8R4tO/hZ&#10;tayAR8s1cDVbX2t3pwvXguekb1Y4YwgQ7IdAgBOwCw/Kbdupc5Z0qEEEALj9ie+Pu3xfDfH1MrhO&#10;lc5H6hWVdKh8tv2SebcBQmflYCn649DMht8NfYNU16YhBAASRUKR2J+ttj1xNu2G42i/Sovv8dFZ&#10;0v+NHRo77Y4riN3tv3shAIhD9Uqy8yM2TvlbEhS82tGfHSVKWxCi0Jy19g2x4qGL+AtSi0W1hoYI&#10;N0uEkb1iAiHNmoH/vNysLj1R/aB8sDpR2V2VSZE/+QRzVBFSUveH/aBGdgy9WC+QzLeEGif4LIKX&#10;H2J8LmW1b297+rps2SzGdeMreUyls9EOoZCJU/BjrKIyztD+ZPpw8sPt+iLOkA43iPnXXqOYVNpK&#10;dZL+SGjsUDPBxlHxYtZdap3pe3L6+DP6wNEnDLbrB75grFWWKLu999JDrt6U+kWBsI8gUukbaL9t&#10;aIfpJ/quMmfGDb35u5qltpNVn9Xt9P2v7DkA/z4HTuAcqiGWl5PXld5qXHboX2da1yFKlPaCFj6D&#10;9901JLXl65rvrbttpobxzBWZ94QIrYgIu31Slu+R8b0CL1qtwFLgW7VNACglmrYEWZL1euCK6v07&#10;fP1ilye8s/n59vb92ms/V2wo+XYIOE9o2NhlAAAqIYaqVXZK/nJaalmnS4cbRAAA7WZtjW/z3671&#10;WZqL4DSBWqydsZsy3LaGce4dlf86k886uH+TxvuL+Jjyq+ciSmW/IUwwAjM84RiN1QKy80alhr5S&#10;PfeSM9JjDMZzhSXFbRj+imdzSZ6aKKAmClAeCO7DFKFB/E5mcMwbuve2PHu2nxMlSntBCxbSQUV7&#10;wzoXen2wvVjz9l1fhkxIZMCcwIsKpwsUleplPehRm/gfSRzYQI8DzhIqAyYOqXfJU1MurXx8WH/P&#10;zNBwNusDk2/Q/X7eAzSXO4zGqv+tzhCeidTPpTMPhRrcPMSVTc1ebj5RO6Pl9hoEKuj5iwEiBNQ2&#10;MvZT40ez57TnOzkbOtSpEkL2T8aGUU+vcB6tyVNVK5pTHU4SkU19cc7luqqGvfCfje31TqGqyfYM&#10;9sTwQNoRicUNDLNntjp5QKmDkVIQl/4y3lKV6Rhs3pkJqy+Cbwyn7ZnCGCHniKIEKXXOOu/24j5s&#10;0HcmWnCDkKeaHuPZexA+ovbTbTtKlM5kXdaHKsu4d7Zyen6TXoc/rvnhh92D/zJQgmv3SdAiqLn+&#10;wSGpTnvCvfpfCx8lLsRDo4PQy3OgyxQqUHrct86SH/+U/COtq+5XOFj0TtujJgTguguejP3X0ojB&#10;3QAAsGA9C//f3nnHx1Fde/zcO7MzO9tXvRgVS5YtuVdsXMDU4BBKAAMhIUAoCRBaKIH3sDHvhRR6&#10;kkcnEAjNMR0Dptm44BJ3LHfLsqyulXZXW2Z3Z+be94e80q60K61saVV8v58PH7wzs7Pnbvnp3HtP&#10;WTyvvRCEfNeZN/s/rn0elOjWLl1S9XSINk1I3ZNXarpWevSr/5zo+9ET/SeIHIeck4lFmzLtb+gL&#10;1y+iXrTTtnp7Rd+Rpno8MWOx9ZkVLyb0Gghxjvsvuhy9Vf42QgCKjgP9aVlvW19f9bPwJXVjK+ei&#10;1nNWYwNS3VPS380rFB4WH115sDdDCT4wd6Rcgd5Q1tefFpl/jKxcMJhn2JG9fOupvbkfg5EsMObQ&#10;P3PcKWXUK0+rfTFwrF9zfDiMPNec+6Kz0TXLXOUcRVup0F61apShRhiVuVSQm/+tcqkP+b45cj61&#10;QFAoaJ6X8okjoewwjDnkuXbaVd56eTG/S45Z9T4qsQMj2vj5ZEvZ0jI/LF7cr9NlgP4UxPZXeMTi&#10;HPW2mwS6r2sWhpuS+r3tww0JBVV/ge4Ui3+28dWUtY6rKAcEJli+F6DqBvOHTR0VYRBC9efPaVYP&#10;OKycQFW52Pj9yI+2zE/UfDf6qy1Q/JKTD0aGXSFANhwSpma9iaz6r41Pf/FWovdjMIYCyn3zJ/nr&#10;+Htp7ZGZ2gE6Mvw7xYIAqMDi1PY57YA0COSKrtz1u+y9ubdr4ZyNoU1NMzjSEaKGEY0Znsfl2WXb&#10;2k09zjD7in5ZQ4xid3kAj07Z13ljJUznNyFwoGViorf+0e46qnmU8QAAiCIklBS8FyWGAABLliDN&#10;s3MBV5Ll5LyagPZ652xdOO6mRO7/BbpTrLp66YpIMcRGHMK56BBXkv6+6dVV1zMxZAxHdH9Zud2a&#10;8vz14jjpdJLK+cO/UxIKgbbfYUe4baqrM0seWH1mwjURnD/J+Q3Z2zSepx3OXridcdgzbG8pOt22&#10;TactLeybESVGvwsiKitTkcWwTzODHwA6wlPC5zs9xgGQHHnb53lmBE+Ldb8NvxvX3hICLVumEspR&#10;AABPKvY2rH65a5WPRYtI7hr3htrDy85tThf8Zj/hrdXaoxULT30lns3e3yxY5Dp9Yv30U5YHclY3&#10;zGh/PTMKoZlFb9rX7yu2Lltzwps0DMag5pmioPTMjmr9hKy3+QncDpTG+cKhMWEB05sMLZA7IaGQ&#10;ueDNk+f78IjbqItKhEY7SLESOMSitCXmTaMa+2w8CdDvgkjpYmJ586uLMsr3G0M5eldboCWKWCeI&#10;zlPkFIoRXP6dxs9ZF+t+OYaCMXDM3aQPaQQrwFGKwGeV3MUb7HErcU/dnbqVn5D9T1eaELJVq6lQ&#10;KS8M3j1hZJcL75+aE9pT82vtsL+9XyzFCFSbPiicWvgs0R966PjeCQZjaGL+56obrHbHPK4wZ0eH&#10;cCEIAQZk0++Ds3/aY58k5y2zx8nNwh/5w61Fbf2nO4hVDVs3K2edtPrvK4mm9POaXjT9P2WOQMqz&#10;bqcSqChqvSAyJKfjWlLjgubSii5rfdRRU4txx4WqEuI9HIAhy7IdpiFd5+sjkWvKH0bTsp7y6DGx&#10;1AdMTVXmqArb3p/Pf6VuQ2gLHJYjGtsgCGTqXYbJ2ctM/1hxV8pz+2p6N2oGYxjwhqMVm/AOmiXI&#10;xCyAJvKglJlrOL33Hwsfa+q+hN/8+bwa1N+mbndN17k0sW3fIrp4dKQoahkmEAqsL4B0gz/+TfuH&#10;/t9UieTOCZn19ZaXhQ0NCygB3DlPMdxyIFwMgiuyh6QphovEJ1bGTdfZffmsT5FHm4752ktGf1q9&#10;ASBGT9QI1to+s2fOWLJT2uscoaQbZOs0y/yUF1Zv9P5y9pPe7Y6bBBc1hm0gFFF+pLlWP9t+lf4P&#10;X7PUO8ZJTc2tsyYY6+SrZa/HFpBlIWNM0VfGl9b0uIbuXjj2b4Fq7Wq+Wutx80VFCIC8N3Mvb91x&#10;+uG+L+/VE8kVRABw//bsS8h3Vf8iLmoA6FpdO3ysvSpOsaVFCaw/Nf17IWaozNZLiuYKciB13Bc1&#10;HyZqw4a8iuLUUZd+knLQPwaN0JowEIW6cSppRWLkdfz8gref/tXcaxbPW8T6PjMYx0HzWcpoXFW2&#10;jQRBajvSVtorHthiBcHxbJaxfkbcfi39SdIFEQCg+axJO+GgPB5oYmFF+guKnzVmzrwLFi/us54i&#10;3gcuusj1XcUrUnUgNbJDIAAAyTb69aUZH5hTa2/vXNWDwWAkyI1Zme5g2d/IpqMXEz+0L2fFcoIA&#10;AEJGCcw/yf6pyfhfn0QGcSeTpK4hhhEKsj5SS00VRI+1zgndbbQdCO9AK7vqrpRbN1wH1xXq+8qG&#10;z6+p+DykIw3ARXcGpHkpCu94u9T8+txrmBgyGMePi069Uv2h8ULiB11kSE1kJf1jRwEAgTQn7UWT&#10;v+argRJDgAHyEAEAHLfMnKrs8y/VHQiMRBFFISO9taip88j8QHDpdWmZGVcfb0OqLlSeN2mlqSJw&#10;OgpqCJklRTct81OcKq459O0fX5ywfXyfvQ6DcTLhvWz0POoOTtKUlFu1w76S8EwwXm1UAACuINUv&#10;iPvmGL5t3Q6aNjCiBAPkIQIApD27YQsvKZuggG/EArQnNEYKdFR6n8Oh5y686SbfLyaeBcvGd6nM&#10;cTwEZNkECkEIAegmp6/2NKy7w/jUfX9jYshgHD+BkOEOpTnlGa3C060Ytgdgz8reJkzNes4FrqqB&#10;FEOAPuq6d7ykf7rnqsBvJs8OqIF/k2ouGyA69CYyNol6fMCFCp9UW1Nq5fcrpkuXQe2Jvn5Gce6n&#10;nlTVZknlv4A042cH1u1tyqF5Ue46xhyKrB3HYDDis2d0/Vy70TlN5+iIgOscZxgljIIA6NCqRwxu&#10;3+prb/7SvTS55nZhwKbMkTimpm1DTfZJ8c5HFYOgGIQfpT8tpFi+2rviz9+dkDe3wGk5UuUx5Kcb&#10;vC96PgjetPnGqHgq5+/n5vlbFPLyS4b6xfRbttPMYHRDxTkoLyhNfsuyxzdbH6SAOuUnd6lkQzng&#10;5uduEnwbLpXe88VNqkgmg0IQa88b/aG+hrsAPArXtTF1VxDlgZ+dv0+oWXGufg2tSp6lDAYjFo6f&#10;ZIyi1rwlgb2+i0WHKnHdBJCEG0cpli0PmnLSl5lbrq2Ezc+fSH/2PmNAp8xhrKPy3wqm+4Nkf+M5&#10;uIHaY4lhVBl0pAKpaCyEUaPzAIAJIoMxgAQvQoW8pexBurn1KoM/licTHXtIKAKuLNMlBSyfGr+k&#10;B5JmaAIM2KZKJMa/f7k05V9rr4Aiy8fExoVih+JEgkCr9wg+Mf1OOO1pKVl2MhiMrgQg5/pQHb1Y&#10;U1CceV10s3lxju0bwzjTlUbXzookmZgwg0IQwxjSDMt0M0e8gvOhrrOXGJ383XZS3eK8tF7/2N+d&#10;ud/nJdVQBoMBAAB156A8+aj/bP6QYkPHIjYi6VLNSpAAXI43xMc/XwGDMJpjUKwhdsZ5Ucn7ZBu9&#10;pO1Rm7vd+Y1uN1vHgX6i+wrj+3UDvUHFYJxUKPfNn9RcH1rElzsvQE2Krqe0PFRmrReL01411q54&#10;At6nzcmzNHEGlYcYBsktm2GifruSib30mIXt64e0k7eoaBDCGb91Xjv1qdAdM8sGxGAG42QCIc59&#10;9+lTPLtdr+lWNV7SJoYA8SpXIQSABT1wSssre6te+9/BKoYAg9RDBAD4eg7KybWNfcFWrl4gaB2N&#10;aOLtQCMEgGdb3wvyNbdkvl6X1KKSDMZJw7g9gnv+bRf5K51L8E5vqe6YCHYXXqPlGEHNCL2i/PDe&#10;f+cfLq1PssW9YlB6iAAAZ6+ltTpo/VwdKThUvs3MWIUkw1AKQHd4LzLQ4tebFtiKkmwugzH8mdxq&#10;a5l328/VvS3PiDs9pTyN7qMcJrKcX9sa4oGlxtUP3TvYxRBgEAsiAEBqhviJUpL2v1oROhLu1Uox&#10;ihujSDwar6xuOk/ksh+A7DeNybWWwRjGTG61ufMn3h0od/xd2e9vzyrrOmNrU8a2YxSQWU9Fkb5n&#10;dV3V6/a/A8GgnTJH4rq0+AWyHd9EE6wmjk/h/SjX8J3g3vqgYQXd3s/mMRjDm6tt9lbL+AeCWxy3&#10;4XpV6lzYOV5aHkoRA7oJp5SrtHWx/Y11y5NveO8Z1B5iGMrLq7hxpnrEdfjl3cUpkqOaQd0mn6/Y&#10;Jl2cBPMYjOHLniuEOqd4U2ht872dxTD8/7YKVR3HCCAgY3RHxJlZD+gsgTtFx/dbB8b43jMoMlV6&#10;QtLDuqCoPsiVwaWkkjuPeDQeoKOfK0DEB4QRIEIBBRVQm9H1nuvPzQ7Q2ufSX93FPEUGozeM2yO4&#10;5zguEGHELdDa2r6HHG4y1bGrTKM8RZKi06Tc1JeMz3/99IDYfQIMiSlzmMDPx8+WvaZ31a3NuTgi&#10;NrHzDlfkMWwzUiztut66UX0tqcYyGEOVRx7BsOZ2sy/9zAV+v/4P2o7mQp3W0RgqXLM0UgQpbXNQ&#10;aLYUEPOFt9y1mx86ZS094YpUyWZICeKRCzKzRGz9KVfT/AvOkToToIdqGsfEUbG7DnJZ9t0Scj5l&#10;/LxpVVKNZjCGGIEbRuarKH+R+kPz1VqtLEZVm+okgpHHoESqxiVZT+s9le9Kb+wfFNVresuQEsQw&#10;nnNTLiS09C2totkIqtblA4qJngN+qvX1L7997dbLG0q9STOWwRhCvIi26i6dMflXyD/+OWgNxi3q&#10;ChCxTAUIUIlwwDgxd5H+iRXvJM/avmdICqJ8cX5OABkXkOqmS6Ex5UcISJcdr1gfJMpEHpRr38Pp&#10;fH8wL9318cBYz2AMThYue497ddtzl/u21j3BlYdy4v2OOv/GaD7XIMwaeY3lL599mXyr+5YhKYhh&#10;3NN1l6nusf8mAT/giIoalMbLqURAdQiEqaaPqN9xnfXTI0MiNorB6FeWXcHBrWdIR2Y+MMeonPIq&#10;2hXI6rEmKQIAjClXqKvBhfonzK9sHnIbKLEY0oIY+s2UUSHjiEuVo5WztfWBC1CUKMZ+DkIIkA1k&#10;yDJU8QWWZ80vrP5rEk1mMAYdnjP05yvKlM+gugUASFSTN4CuDkb498UX66t1UwsfNJR/shQ+o8Hk&#10;W973DIk4xHgIz209YHr84z/x1P0S0ndEEHW/7kGBuqhE9vhHa/ub7gv87rwrk2QugzHoWILO5EnD&#10;XiM96gBKNejsIJEYsy1KAaiFV7iClA8Mj338xnARQ4AhLohhEKcc4OekLUfZ0D4F7hBBFLUb1gEF&#10;UqHmymurnvXcOPfhJJnKYAwa/OcJU2+/JHQoqDv/HYRol9qFlEJ7nG9k0WYqYUClKV8Fgw3PJt3o&#10;fmZYCKLpnbr9OlPov3Slad9hAwcAkV5i17amkX8ESZ1qDzhaL9l454IJybGWwRgELETpwazJt4e2&#10;NOVxLpWjFEHbf9GXdaTltZ3gUjmZH2/9FgyBxalv7t2bdLv7mSG9htgZ/y8KpigVhychY9EpNGS/&#10;S61otSb0RD1o1IJadbnWPcKorD9LH9+2AvafN2ymAQxGO6fVSP4Zv7pD3lj7AK0LWBChsWMKIzJR&#10;EAIAggAVSg7dqLQ3BTt5Xnh85bATQ4BhJohh5AVpIwL2qcuDa6smCNDWPTT6A4+zCy0ggvLERmFk&#10;9hLTy18+nzyLGYwkMN9hcpf87NHA3pordZWhdIAeYnePga0kCCWpG3FW1kf255Y/NZz7lA9LQYRJ&#10;yOiaPudMzSc8SNbWz8Sg9Nwjtj2+CgFNBR8/OuUbyDYtsT759ZBJTGcwYiHPRyPUEWc/Sf3eLG2P&#10;81Tq0wSA+IWWo5aUBARoNLcjbfmeuH3ThxNDorhDr9lOfTaAT/xXTQ4qU7L/jxxyFRC3O2qs8f8O&#10;UEDNYFR2uH+iNdeFrKvPvAruLkGDpW8sg9FbUNXXOOS6/RLwKBhCbU05whsknafIkb8LKtIQ5AR+&#10;EBT6TdKNHiCGp4d4jIXL3uPe3PnqJNWjzHa/f/gZodMHHqZr9H3btwULVEOnmNzYTpZb3t9xTVKN&#10;ZzBOEPfdp02BCu8SzRvIpPvp9NhrhV2hgIBL5YLoFO0D28f7r0qexQPPsBbEML7z0Vi5YeourdkD&#10;PCUA0BbCjeJUzAkT/tLgYu2gfaJ1OtRsp7DuU2VJ7ROhxfRbNZljYDB6g//+H1/Qerj2DnGHbz5o&#10;CJNQR4vQ+NWhEFAMwGUgFx6V8k5T2ob7i5+hrcm2fSA5KQQR0CMG36mLTw2mZdiBK3k6WNmcJTjD&#10;ncI6V+5AXYJTAQAocMCNNDl0ozPe4uy+N6U/fbcpafYzGAniue6sP2kux2TiCEwgjSQNB4CP5xV2&#10;8RIxAq1IrBZGZv/Z9tKXf0+q4YOEk0MQI/DfWDpVgxH3KF8cvZIiLeJMR//n+Gl/AEhAhJ+R9Zyu&#10;/qvHSF1jyLD7lLpk2M1gdMvNuQanL+d+5WDwHr4hYKARG8E9VoICAC6F+iFTqhbHF9wrPf7JSVv4&#10;5KQTRAAAz8Xpoyk/7l1lU/XE470HMehAV2ZZZ7vTcAbMY9NnxsAQuO/8WYpPm6FVN1wB9YGxagO1&#10;YErbQ8s6r49HiyNqi77IIC44PW9W6jCNLewNwyJTpbeYd2+ohCzjCr40ox6g+/4s8c5hvwJavass&#10;8JmwMHTXrNL+sJPB6A75jnMucu5pel7dUr1Y2+afpdURC25Xu47WGvGKuiIElGTybj7LvJuJYRsn&#10;pYcIHIfgHLPdYUpLlewF9yheOpZsODqbdoo37XHNBdrWHLFd5+Vg+VS+aKxfes83JCsFM4YOobvO&#10;KA0c8fzaJ6MFfHlrcWTpO4DYIhjru8xNztqiL/ReJj61rTL5oxicnJyCGEHFNJc1B4NFzvnpt3Cg&#10;oYB6Q3x3b0ns9RgEyrSMgwYD3SP4D/0R8fp6cWnl4f60m3Fy0nTzGZfLLfKN5h8852h+FVCMjKt4&#10;hV0BOrK0uLHpB/Ao29OWv3427Ao0nAgnvSC2s9CS7sk/fYF/ZeWzfGPAEH0ydj24zlMQghBwdhFw&#10;acrnPDl8n/Gdqgl+K2YAAA4+SURBVF3JGwBjOILQI9j141es4A/dpHIoi5DUy0KHQiP0hMS4tufN&#10;k9YJaeWmAs/Z6eXpDli1qmu9r5McJogRfFf4un7KvH+95a9wzOePeGxtR8OLiLF37WKJo4oQ6KYb&#10;tos5pic44lyjP7DbASuoL3kjYQwXPHedfy001C9Qy7XLiVOOOpeIAIaROQGEAnOTZUbGbw2PLV86&#10;nPORTwQmiJ3YgJ6WZlavB+cNDT+Q8pqiyHM9heR0XavBIMyRPpJN+k0Z6OjT8EKNv3+tZwx1/AtN&#10;WVSfl0abXCVE1XIVmnsvOuA5BaCj1We8aXL4ms5w6XqZm5t7q6d82ccvPfSke/G8RSwqIg5MEOPg&#10;v//HF9BmdUFwV+tC5HIYiAICKMDFC9zujqAdq9wM+/9pqnxAXxeqN4yw1Opf3ri+n0xnDGFabpj/&#10;OO8JzqAOZRKp8ZqJv7N2xa7UFG/zBI+xNoujU58wrP/nM7A5i/1B7gEmiHHhEOYwEE2hAACuK0/7&#10;jG51nEsCwMVuYNWVyAo64cR5vjjVQ6z4cFDvfzzr7e1v9OcIGEMH961z5mPMTfRvbHyYr1et8WYj&#10;sdevI/9It8UWalmSnx9l/9Lg2XuvSP9RCx//mIlhAgzPajd9gkZJRCKLPifltYCm6dGultnUB0Ii&#10;d+j44naERagHm80AMIEWGp6tOcNakjJh0ifYSBziH9dU9McoGIOYkhXikfyzynQ+kqqn3rfVGl8a&#10;D/GXZuJ5gZFODaIIuEkjjgpj1Ks8NQ377B81OPp/IMMH5iH2ktbLZq8kh5qmExc2ANFQvL61EUcg&#10;Xkogogj4KaZtAR24xRz9H6z169fBUhq9cs4YXiwcJ8haeQZkjhqBePtsf3Xo17JDHSlWBTEi0V0j&#10;432X2h9FJA34cm1gKjTvEPwVv9Nk1xHLF66DSRnPMIMJYi+R7zn/QrWVm0kaPOdqRxpKaYvWHqLT&#10;06ZLxKMor1EBBOIUbi9n0v+Areb1SC+uMjz+1bZ+HAZjIFiAxNbScy+hzd6fkR3uC7TmEIq1QdKZ&#10;7j3GNpFUDV9fYSiavd28vHp/3xt+8sAE8TgJ/H5untpivj1UXvlL5CEm4iJ6iNsXOnYcY5e+FQCA&#10;M3ivNkLYjYz8t5LdsEn625oPkjAcRl+z7ArO+aelJpE7IlWCAYqLJ9oCloIz5X3OB/mDSm74sniB&#10;/p3XqWOFevGjpSNcvvQ+5dRV5he2nLQFGfoSJogniPv6s+7BhM8jTscMWu8r1RqJBY4zxKv9S88h&#10;wDYI0RS+AadLm3lTqodsePUuy67clr61ntEfLFn9CH/nsu/mYSe5hfjIRCyKLYFNVTOw0rEo3ZsY&#10;wlhiyBUZm1Bpxss62f1Xw6sb6/thGCclTBD7ilvy7W45+8bQEfkWviqUT0LqcX/pIx8jigAZeWov&#10;a02H96ub+8d4Rl+A0COYzvqV6J569QWevc7HxH1yPu5VREKc5mfHCCIM4khdgz5f+IC3Gd8n3qpy&#10;6eUjtX1kPgOYIPY5zstm3MQhbZYaChZyPlKg7lfyIzdWwsSvWhwbfizs1AhQThQUxElVfF7Wh4a6&#10;ncthaRXzGgcDt9jsAeMZ54UqG28P7XVNR26lSwRH/M2Srtd0Bo+xNEGOsJRL1X1qObpmPSyl7r4e&#10;AoMJYr+x5cJ6Q+Gom67gDtTeTVu0Aq3KZ0q881/34ohNnAYmzYOz9Yf4DOPXnEXapf/k9/9mvaST&#10;S+udU6Y315F7Fbc6RfJRu+GIkhIvxTPyGEDPVZQAADSMQTiNew2b9ft0MiqXGrZ+y1JA+xcmiP3I&#10;vouROTPnjNO5RneR5gn9UtsTnAzQln6F28Ux2nvsrn5dlx8Xhygy0iDSgwKppgbEiUFsN+zjs0zf&#10;SOVvvgOnPeWCRYu6VgFg9Br/7WdNxKJptNYij9daWycQl69MdQSywI0MWGvrZBdvyhv52cVLvYu+&#10;HgE3Tn9QyZI+TFvzyH+zP3TJgwlikgjeffqZoSb/rcqh4Fm0WrYCJDZV7onwDwxxKCydgHP1zbg4&#10;/XMxV3yjacu6LSMObNNg9MgAyGdosHIly2NNENdts/P1Jn0u0kGDb0/L07TSMwcrWAQZBKIABzHK&#10;9Cfm5XeNLgg/h5RwldikfMHbzR9a/rF9Rb8OkNEFJojJ5OoxaX577oWKx1mCWtC5yg7P5N6mAfZ0&#10;vPNjLl0vo3RrK1+sfwyb9Qf9gca90vbP3IZDh9xQdSoLAj+G7+Zp4wN8WhHvC6ZxlBut+rxjaau7&#10;CAU0I+KAaLUki8ooojFZ15z27taIuw/gR8CP53diu1SOMizvm55cuayPh8dIECaIA0Tw/gVnhepd&#10;N2jVodNptZZNA96E1pXazkXnrsaPf4xGQRhIhk4WCmy7xWz92zwf+A7v3eV0iUjLPLy6acmOO4In&#10;Y3vVbT8fmZ9Ksp8xNnqnYEXVg4uaaQvRRzch63kJo+s10aIZPqcZsAbpqEWwkAps0DUq9TUhqaz4&#10;UcMLm7f21xgZicEEcQCpXjg5NyXdPgkw5IYafFdoG5xndvUYjzUC6uZj6kkIY03jghwGHvQgTrLs&#10;RgahmbOo34Z0fE2A+PfUVn2wderHQ74yCoK7y7Iaak2pViRbVFWXTn3eVCq7M0PeFjtHiAEQ6GWr&#10;XdQsmcXCYW0q36LFbE3b7YvEWfaIJZ4UMKBUkIMFll0kXXpjBPK/Ai9sHurv87CCCeIgQfn9+WMV&#10;j/98pVFbSGtD00mVGyhq2w/pbq2xN7GOsa6PvLdL0IFWYtifmomWGc3CLmXbWh1padJRnopIylKR&#10;aEVIkkLYnO7z2vF/Ml/cfvg4h9s3LBwnAJRLACOhJdSU29zkSTNhTZRGlBmowV6KFJiAQvQUFKQ2&#10;KqM04tFs4AnqqS8EoJJj70P3myCxH0enXvb8/iPg0kmrnGM+BCmWVeZ002rTx3/9HPYXsc2SQQYT&#10;xEFG4+VjJuBD+3LFkbk8l5lndzXhn+GNzecJoJ7Q5ksselrbQgiAYgQIAyCJB8LrAJuQAhLnRna6&#10;A+mU3Z7meq+iBnhjUelak95wFIWUIqrwJmzk9+t3vrsTVqZ5e2XUsis4mJzNQ3GAOwjj+EyLTcel&#10;jNE5Pc28idcJ0lkXCzh/ijkgo1xOoXlaUBsBFGHFHZyvOJUSrCBBdSsCcinAE7WTdxy/0EZv3zOE&#10;AAjt2DGOJaJIwIRaiJ+zG1p0JZkvcKnau+L/fHPo+F6ZkQyYIA5ylN+fMz4QQGdqR+Sbta2NpUAT&#10;j6KJDu8B6Joj2zYdjyw2EY9YIkIAAZEQUCMGIQ1VcgJ2Q5CmEgUEpCOtWCCtKscFsNOtQ5zgp6Kk&#10;UKAiRpxACegQQToCWIcAOERApBqIFBCPAGGqUQwEcQhABwgw8Wg6oASoSwWCyLH+uZHrc21jOBGx&#10;626sXa+JfL1jQouBgEg1aiAyNupacKr9IJ+b+gW2cavnFuZs33zj88qJWcbob5ggDgWuK9R73Eoe&#10;suTN1/zcDdrGpmmUaj32dknkeMe/u4plvFJTiQSXd74v4hBQHgFSAYAAAKYAGFE4VvKKahS1r7Vh&#10;BG3N1uO/TrxjidgV69rOY4u3gRLvPrRUOqhLM+/W2aRNBm/t8/DP3SzNcgjCBHEosXCZ4Mz7S6ZI&#10;085VG0O/oH6aSXXUR1WdDlXVFWr1srm7p/e8M9p9Lm3EM2Jel4hwxHr+8aSydT7fOwGL/fq92Uih&#10;FAAZBY3Lk2pQisWJ5KOLzB8eYBVnhjhMEIciJSvEBsNkqwlMoDorFKtP1lqn/fQWqiu4RWt0mGmd&#10;ZmvzemiP3mF3xxI5HvveiQlrImIHEC3WiQazJyqk3Ylz53uoAg9QJB3Rpxv3cNnSS6bW8i/gxYcV&#10;jH6tsi52wwMmiMOEfy/cI5zqn2VMHztrbrBRvZjWu2dDkzuHBjUOAaVAMNY8SI9ibCoklnObqPcY&#10;/57xrot+neOfHp/o+mFnMUeUB8iSCGeVgjhH96UuU3oLq/IPwvZlRxdmZMhL3yVa93dkDDWYIA4z&#10;0P9wmD4MFDSNvnjhNMPC0vSpBk5vDrV4p6iV9deAI5BFfViiAeCpFr1BczwdBePakaTNjZ6u641Y&#10;UsCAJ5j261LELcjGr2wV8GZLZbms7d8dwuoR99uGba03bb6RbYwMY5ggnkzcMyZNDhVeGjrqOJMG&#10;5Qyk40RQNTOVNQPxaza1EVI4tfu1tUTj7tqIvvB4YiYBEt8cifX8Lp4mxQAYA1h1gHgewCLKOEWo&#10;4qzkP7wVPic8t8cQcNTBhjnNsJntCp9sMEE8yWm4pjjDklmW73c0/1ipdl0jCdAKFPMQQimaEzIh&#10;pGFQAcCrAEWxvitdp9J9GSwe67ruptSd4w5xkVCDrbp6pIdqTkJ7sVGqDTQ0hNSDu4OiwSCDMdOp&#10;M0jNVPBUG5Y2sMrTJzlMEBkAACBfnJ+DR44vQ6qzWuMFE/EES0h9XQnx+QQQdCoyp4wgGj+JEMoj&#10;L+QCohwNYF5zK3pwhTguRnphIiE/4ccAEV4oh2KcPQZum9oDBgCMAEROAwmCYIYGbKB1FDDCPA4B&#10;In5sEg7w6dnrKAQPE1dDlfGlnQ19944xhiNMEBmJccchUaZXTkReFx90+rJDAZlKKSMQtVksHOBU&#10;zRsapbr053IidVENGUhIM2ONcIAAQYgK1KtaqE9BwGMAjQLwGJCOUwA0DThQCY9CCNMgxlilQFRA&#10;VAMgCqJYoZiGKKIEUVUlqkaRDnwA4KMcF8K83skZjA2cHW8weLZsDohjpEqFqGMMdj+88BWrKs3o&#10;FUwQGX1C9Y9sKQYxo0QUOR+SvRgCjZgGQxpIQGjQq3nqm6mJ82tE41Svw6XYeK/ibGhWRoCoQN1y&#10;DdauU+GK3QpoLHyFMXD8PxZZ6IPsFz/+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09QAAW0NvbnRlbnRfVHlwZXNd&#10;LnhtbFBLAQIUAAoAAAAAAIdO4kAAAAAAAAAAAAAAAAAGAAAAAAAAAAAAEAAAAIHzAABfcmVscy9Q&#10;SwECFAAUAAAACACHTuJAihRmPNEAAACUAQAACwAAAAAAAAABACAAAACl8wAAX3JlbHMvLnJlbHNQ&#10;SwECFAAKAAAAAACHTuJAAAAAAAAAAAAAAAAABAAAAAAAAAAAABAAAAAWAAAAZHJzL1BLAQIUAAoA&#10;AAAAAIdO4kAAAAAAAAAAAAAAAAAKAAAAAAAAAAAAEAAAAJ/0AABkcnMvX3JlbHMvUEsBAhQAFAAA&#10;AAgAh07iQKomDr62AAAAIQEAABkAAAAAAAAAAQAgAAAAx/QAAGRycy9fcmVscy9lMm9Eb2MueG1s&#10;LnJlbHNQSwECFAAUAAAACACHTuJA6jSW1dsAAAALAQAADwAAAAAAAAABACAAAAA4AAAAZHJzL2Rv&#10;d25yZXYueG1sUEsBAhQAFAAAAAgAh07iQGqtA0S/AgAA2gYAAA4AAAAAAAAAAQAgAAAAQAEAAGRy&#10;cy9lMm9Eb2MueG1sUEsBAhQACgAAAAAAh07iQAAAAAAAAAAAAAAAAAoAAAAAAAAAAAAQAAAAKwQA&#10;AGRycy9tZWRpYS9QSwECFAAUAAAACACHTuJAgkJhPfzuAADy7gAAFAAAAAAAAAABACAAAABTBAAA&#10;ZHJzL21lZGlhL2ltYWdlMS5wbmdQSwUGAAAAAAoACgBSAgAA6fY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HPXylG9AAAA2gAAAA8AAABkcnMvZG93bnJldi54bWxFj0trwzAQhO+B/gex&#10;hdwS2YWaxIlsSh+hp0Ds0lwXa2ubWisjqXn9+ioQyHGYmW+YdXkygziQ871lBek8AUHcWN1zq+Cr&#10;/pgtQPiArHGwTArO5KEsHiZrzLU98o4OVWhFhLDPUUEXwphL6ZuODPq5HYmj92OdwRCla6V2eIxw&#10;M8inJMmkwZ7jQocjvXbU/FZ/RsGmSbfLrFqYl3e3t/V3dqld+qbU9DFNViACncI9fGt/agXPcL0S&#10;b4As/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9fKUb0AAADaAAAADwAAAAAAAAABACAAAAA4AAAAZHJzL2Rvd25yZXYu&#10;eG1sUEsBAhQAFAAAAAgAh07iQDMvBZ47AAAAOQAAABAAAAAAAAAAAQAgAAAAIgEAAGRycy9zaGFw&#10;ZXhtbC54bWxQSwUGAAAAAAYABgBbAQAAzAMAAAAA&#10;">
                  <v:fill on="f" focussize="0,0"/>
                  <v:stroke on="f"/>
                  <v:imagedata r:id="rId14" o:title=""/>
                  <o:lock v:ext="edit" aspectratio="t"/>
                </v:shape>
                <v:shape id="_x0000_s1026" o:spid="_x0000_s1026" o:spt="202" type="#_x0000_t202" style="position:absolute;left:6911;top:1148;height:2438;width:2394;rotation:2686976f;" filled="f" stroked="f" coordsize="21600,21600" o:gfxdata="UEsFBgAAAAAAAAAAAAAAAAAAAAAAAFBLAwQKAAAAAACHTuJAAAAAAAAAAAAAAAAABAAAAGRycy9Q&#10;SwMEFAAAAAgAh07iQH3v9jC6AAAA2gAAAA8AAABkcnMvZG93bnJldi54bWxFj0GLwjAUhO/C/ofw&#10;FvamqR5UukaRhQVFPFgFr8/mbVpsXkoSW/33G0HwOMzMN8xidbeN6MiH2rGC8SgDQVw6XbNRcDr+&#10;DucgQkTW2DgmBQ8KsFp+DBaYa9fzgboiGpEgHHJUUMXY5lKGsiKLYeRa4uT9OW8xJumN1B77BLeN&#10;nGTZVFqsOS1U2NJPReW1uFkFZnue7mtvHpdmHXezoru0pvdKfX2Os28Qke7xHX61N1rBBJ5X0g2Q&#10;y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e/2MLoAAADaAAAADwAAAAAAAAABACAAAAA4AAAAZHJzL2Rvd25yZXYueG1s&#10;UEsBAhQAFAAAAAgAh07iQDMvBZ47AAAAOQAAABAAAAAAAAAAAQAgAAAAHwEAAGRycy9zaGFwZXht&#10;bC54bWxQSwUGAAAAAAYABgBbAQAAyQ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1B1F63" w:rsidRDefault="00EC19AF" w:rsidP="00A20F8C">
      <w:pPr>
        <w:pStyle w:val="a5"/>
        <w:spacing w:before="10"/>
        <w:ind w:firstLine="400"/>
        <w:rPr>
          <w:rFonts w:eastAsia="宋体"/>
          <w:sz w:val="13"/>
        </w:rPr>
      </w:pPr>
      <w:r>
        <w:rPr>
          <w:rFonts w:eastAsia="宋体"/>
          <w:noProof/>
          <w:sz w:val="20"/>
        </w:rPr>
        <w:drawing>
          <wp:anchor distT="0" distB="0" distL="114300" distR="114300" simplePos="0" relativeHeight="251659264" behindDoc="0" locked="0" layoutInCell="1" allowOverlap="1">
            <wp:simplePos x="0" y="0"/>
            <wp:positionH relativeFrom="page">
              <wp:posOffset>1355090</wp:posOffset>
            </wp:positionH>
            <wp:positionV relativeFrom="paragraph">
              <wp:posOffset>535940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15"/>
                    <a:stretch>
                      <a:fillRect/>
                    </a:stretch>
                  </pic:blipFill>
                  <pic:spPr>
                    <a:xfrm>
                      <a:off x="0" y="0"/>
                      <a:ext cx="967105" cy="967105"/>
                    </a:xfrm>
                    <a:prstGeom prst="rect">
                      <a:avLst/>
                    </a:prstGeom>
                    <a:noFill/>
                    <a:ln>
                      <a:noFill/>
                    </a:ln>
                  </pic:spPr>
                </pic:pic>
              </a:graphicData>
            </a:graphic>
          </wp:anchor>
        </w:drawing>
      </w:r>
    </w:p>
    <w:p w:rsidR="001B1F63" w:rsidRDefault="00EC19AF" w:rsidP="00A20F8C">
      <w:pPr>
        <w:adjustRightInd w:val="0"/>
        <w:snapToGrid w:val="0"/>
        <w:spacing w:beforeLines="50" w:before="156" w:afterLines="50" w:after="156" w:line="420" w:lineRule="exact"/>
        <w:rPr>
          <w:rFonts w:ascii="仿宋_GB2312" w:eastAsia="仿宋_GB2312" w:hAnsi="仿宋_GB2312" w:cs="仿宋_GB2312"/>
          <w:sz w:val="24"/>
        </w:rPr>
      </w:pP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1B1F63" w:rsidRDefault="001B1F63">
      <w:pPr>
        <w:adjustRightInd w:val="0"/>
        <w:snapToGrid w:val="0"/>
        <w:spacing w:line="360" w:lineRule="exact"/>
        <w:jc w:val="center"/>
        <w:rPr>
          <w:rFonts w:ascii="华文中宋" w:eastAsia="华文中宋" w:hAnsi="华文中宋" w:cs="华文中宋"/>
          <w:b/>
          <w:sz w:val="30"/>
          <w:szCs w:val="30"/>
          <w:lang w:bidi="ar"/>
        </w:rPr>
      </w:pPr>
    </w:p>
    <w:p w:rsidR="001B1F63" w:rsidRDefault="001B1F63">
      <w:pPr>
        <w:adjustRightInd w:val="0"/>
        <w:snapToGrid w:val="0"/>
        <w:spacing w:line="360" w:lineRule="exact"/>
        <w:jc w:val="center"/>
        <w:rPr>
          <w:rFonts w:ascii="华文中宋" w:eastAsia="华文中宋" w:hAnsi="华文中宋" w:cs="华文中宋"/>
          <w:b/>
          <w:sz w:val="30"/>
          <w:szCs w:val="30"/>
          <w:lang w:bidi="ar"/>
        </w:rPr>
      </w:pPr>
    </w:p>
    <w:p w:rsidR="001B1F63" w:rsidRDefault="001B1F63">
      <w:pPr>
        <w:adjustRightInd w:val="0"/>
        <w:snapToGrid w:val="0"/>
        <w:spacing w:line="360" w:lineRule="exact"/>
        <w:jc w:val="center"/>
        <w:rPr>
          <w:rFonts w:ascii="华文中宋" w:eastAsia="华文中宋" w:hAnsi="华文中宋" w:cs="华文中宋"/>
          <w:b/>
          <w:sz w:val="30"/>
          <w:szCs w:val="30"/>
          <w:lang w:bidi="ar"/>
        </w:rPr>
      </w:pPr>
    </w:p>
    <w:p w:rsidR="001B1F63" w:rsidRDefault="00EC19AF">
      <w:pPr>
        <w:adjustRightInd w:val="0"/>
        <w:snapToGrid w:val="0"/>
        <w:spacing w:line="360" w:lineRule="exact"/>
        <w:jc w:val="center"/>
        <w:rPr>
          <w:rFonts w:eastAsia="华文中宋"/>
          <w:b/>
          <w:sz w:val="30"/>
          <w:szCs w:val="30"/>
        </w:rPr>
      </w:pPr>
      <w:r>
        <w:rPr>
          <w:rFonts w:ascii="华文中宋" w:eastAsia="华文中宋" w:hAnsi="华文中宋" w:cs="华文中宋" w:hint="eastAsia"/>
          <w:b/>
          <w:sz w:val="30"/>
          <w:szCs w:val="30"/>
          <w:lang w:bidi="ar"/>
        </w:rPr>
        <w:t>《中华人民共和国统计法》的有关规定</w:t>
      </w:r>
    </w:p>
    <w:p w:rsidR="001B1F63" w:rsidRDefault="001B1F63" w:rsidP="00A20F8C">
      <w:pPr>
        <w:spacing w:line="280" w:lineRule="exact"/>
        <w:ind w:firstLineChars="200" w:firstLine="422"/>
        <w:rPr>
          <w:rFonts w:ascii="楷体_GB2312" w:eastAsia="楷体_GB2312" w:cs="楷体_GB2312"/>
          <w:b/>
          <w:szCs w:val="21"/>
          <w:lang w:bidi="ar"/>
        </w:rPr>
      </w:pPr>
    </w:p>
    <w:p w:rsidR="001B1F63" w:rsidRDefault="00EC19AF" w:rsidP="00A20F8C">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第八条  </w:t>
      </w:r>
      <w:r>
        <w:rPr>
          <w:rFonts w:ascii="宋体" w:hAnsi="宋体" w:cs="宋体" w:hint="eastAsia"/>
          <w:szCs w:val="21"/>
          <w:lang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1B1F63" w:rsidRDefault="00EC19AF" w:rsidP="00A20F8C">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第十一条  </w:t>
      </w:r>
      <w:r>
        <w:rPr>
          <w:rFonts w:ascii="宋体" w:hAnsi="宋体" w:cs="宋体" w:hint="eastAsia"/>
          <w:szCs w:val="21"/>
          <w:lang w:bidi="ar"/>
        </w:rPr>
        <w:t>统计机构和统计人员对在统计工作中知悉的国家秘密、工作秘密、商业秘密、个人隐私和个人信息，应当予以保密，不得泄露或者向他人非法提供。</w:t>
      </w:r>
    </w:p>
    <w:p w:rsidR="001B1F63" w:rsidRDefault="00EC19AF" w:rsidP="00A20F8C">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第二十四条  </w:t>
      </w:r>
      <w:r>
        <w:rPr>
          <w:rFonts w:ascii="宋体" w:hAnsi="宋体" w:cs="宋体" w:hint="eastAsia"/>
          <w:szCs w:val="21"/>
          <w:lang w:bidi="ar"/>
        </w:rPr>
        <w:t>国家机关、企业事业单位和其他组织等统计调查对象，应当按照国家有关规定设置原始记录、统计台账，推动统计台账电子化、数字化、标准化，建立健全统计资料的审核、签署、报送、归档等管理制度。</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统计资料的审核、签署人员应当对其审核、签署的统计资料的真实性、准确性和完整性负责。</w:t>
      </w:r>
    </w:p>
    <w:p w:rsidR="001B1F63" w:rsidRDefault="00EC19AF" w:rsidP="00A20F8C">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第四十四条 </w:t>
      </w:r>
      <w:r>
        <w:rPr>
          <w:rFonts w:ascii="宋体" w:hAnsi="宋体" w:cs="宋体" w:hint="eastAsia"/>
          <w:szCs w:val="21"/>
          <w:lang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（一）拒绝提供统计资料或者经催报后仍未按时提供统计资料的；</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（二）提供不真实或者不完整的统计资料的；</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（三）拒绝答复或者</w:t>
      </w:r>
      <w:proofErr w:type="gramStart"/>
      <w:r>
        <w:rPr>
          <w:rFonts w:ascii="宋体" w:hAnsi="宋体" w:cs="宋体" w:hint="eastAsia"/>
          <w:szCs w:val="21"/>
          <w:lang w:bidi="ar"/>
        </w:rPr>
        <w:t>不</w:t>
      </w:r>
      <w:proofErr w:type="gramEnd"/>
      <w:r>
        <w:rPr>
          <w:rFonts w:ascii="宋体" w:hAnsi="宋体" w:cs="宋体" w:hint="eastAsia"/>
          <w:szCs w:val="21"/>
          <w:lang w:bidi="ar"/>
        </w:rPr>
        <w:t>如实答复统计检查查询书的；</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（四）拒绝、阻碍统计调查、统计检查的；</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（五）转移、隐匿、篡改、毁弃或者拒绝提供原始记录和凭证、统计台账、统计调查表及其他相关证明和资料的。</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企业事业单位或者其他组织有前款所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为之一的，可以并处十万元以下的罚款；情节严重的，并处十万元以上五十万元以下的罚款。</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个体工商户有本条第一款所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为之一的，由县级以上人民政府统计机构责令改正，给予警告，可以并处一万元以下的罚款。</w:t>
      </w:r>
    </w:p>
    <w:p w:rsidR="001B1F63" w:rsidRDefault="00EC19AF" w:rsidP="00A20F8C">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第四十五条</w:t>
      </w:r>
      <w:r>
        <w:rPr>
          <w:rFonts w:ascii="宋体" w:hAnsi="宋体" w:cs="宋体" w:hint="eastAsia"/>
          <w:szCs w:val="21"/>
          <w:lang w:bidi="ar"/>
        </w:rPr>
        <w:t xml:space="preserve">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企业事业单位或者其他组织有前款所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为之一的，可以并处五万元以下的罚款。</w:t>
      </w:r>
    </w:p>
    <w:p w:rsidR="001B1F63" w:rsidRDefault="00EC19AF">
      <w:pPr>
        <w:spacing w:line="280" w:lineRule="exact"/>
        <w:ind w:firstLineChars="200" w:firstLine="420"/>
        <w:rPr>
          <w:rFonts w:ascii="宋体" w:hAnsi="宋体" w:cs="宋体"/>
          <w:szCs w:val="21"/>
          <w:lang w:bidi="ar"/>
        </w:rPr>
      </w:pPr>
      <w:r>
        <w:rPr>
          <w:rFonts w:ascii="宋体" w:hAnsi="宋体" w:cs="宋体" w:hint="eastAsia"/>
          <w:szCs w:val="21"/>
          <w:lang w:bidi="ar"/>
        </w:rPr>
        <w:t>个体工商户迟报统计资料的，由县级以上人民政府统计机构责令改正，给予警告，可以并处一千元以下的罚款。</w:t>
      </w:r>
    </w:p>
    <w:p w:rsidR="001B1F63" w:rsidRDefault="001B1F63">
      <w:pPr>
        <w:adjustRightInd w:val="0"/>
        <w:snapToGrid w:val="0"/>
        <w:spacing w:line="280" w:lineRule="exact"/>
        <w:jc w:val="center"/>
        <w:rPr>
          <w:rFonts w:ascii="华文中宋" w:eastAsia="华文中宋" w:hAnsi="华文中宋" w:cs="华文中宋"/>
          <w:b/>
          <w:sz w:val="30"/>
          <w:szCs w:val="30"/>
          <w:lang w:bidi="ar"/>
        </w:rPr>
      </w:pPr>
    </w:p>
    <w:p w:rsidR="001B1F63" w:rsidRDefault="00EC19AF">
      <w:pPr>
        <w:adjustRightInd w:val="0"/>
        <w:snapToGrid w:val="0"/>
        <w:spacing w:line="360" w:lineRule="exact"/>
        <w:jc w:val="center"/>
        <w:rPr>
          <w:rFonts w:ascii="华文中宋" w:eastAsia="华文中宋" w:hAnsi="华文中宋" w:cs="华文中宋"/>
          <w:b/>
          <w:sz w:val="30"/>
          <w:szCs w:val="30"/>
          <w:lang w:bidi="ar"/>
        </w:rPr>
      </w:pPr>
      <w:r>
        <w:rPr>
          <w:rFonts w:ascii="华文中宋" w:eastAsia="华文中宋" w:hAnsi="华文中宋" w:cs="华文中宋" w:hint="eastAsia"/>
          <w:b/>
          <w:sz w:val="30"/>
          <w:szCs w:val="30"/>
          <w:lang w:bidi="ar"/>
        </w:rPr>
        <w:t>《中华人民共和国统计法实施条例》的有关规定</w:t>
      </w:r>
    </w:p>
    <w:p w:rsidR="001B1F63" w:rsidRDefault="001B1F63" w:rsidP="00A20F8C">
      <w:pPr>
        <w:spacing w:line="280" w:lineRule="exact"/>
        <w:ind w:firstLineChars="200" w:firstLine="422"/>
        <w:rPr>
          <w:rFonts w:ascii="楷体_GB2312" w:eastAsia="楷体_GB2312" w:cs="楷体_GB2312"/>
          <w:b/>
          <w:szCs w:val="21"/>
          <w:lang w:bidi="ar"/>
        </w:rPr>
      </w:pPr>
    </w:p>
    <w:p w:rsidR="001B1F63" w:rsidRDefault="00EC19AF" w:rsidP="00A20F8C">
      <w:pPr>
        <w:spacing w:line="280" w:lineRule="exact"/>
        <w:ind w:firstLineChars="200" w:firstLine="422"/>
        <w:rPr>
          <w:szCs w:val="21"/>
        </w:rPr>
      </w:pPr>
      <w:r>
        <w:rPr>
          <w:rFonts w:ascii="楷体_GB2312" w:eastAsia="楷体_GB2312" w:cs="楷体_GB2312" w:hint="eastAsia"/>
          <w:b/>
          <w:szCs w:val="21"/>
          <w:lang w:bidi="ar"/>
        </w:rPr>
        <w:t>第四条第三款</w:t>
      </w:r>
      <w:r>
        <w:rPr>
          <w:rFonts w:ascii="楷体_GB2312" w:eastAsia="楷体_GB2312" w:cs="楷体_GB2312" w:hint="eastAsia"/>
          <w:szCs w:val="21"/>
          <w:lang w:bidi="ar"/>
        </w:rPr>
        <w:t xml:space="preserve"> </w:t>
      </w:r>
      <w:r>
        <w:rPr>
          <w:szCs w:val="21"/>
          <w:lang w:bidi="ar"/>
        </w:rPr>
        <w:t xml:space="preserve"> </w:t>
      </w:r>
      <w:r>
        <w:rPr>
          <w:rFonts w:ascii="宋体" w:hAnsi="宋体" w:cs="宋体" w:hint="eastAsia"/>
          <w:szCs w:val="21"/>
          <w:lang w:bidi="ar"/>
        </w:rPr>
        <w:t>统计调查对象应当依照统计法和国家有关规定，真实、准确、完整、及时地提供统计资料，拒绝、抵制弄虚作假等违法行为。</w:t>
      </w:r>
      <w:r>
        <w:rPr>
          <w:szCs w:val="21"/>
          <w:lang w:bidi="ar"/>
        </w:rPr>
        <w:t xml:space="preserve"> </w:t>
      </w:r>
    </w:p>
    <w:p w:rsidR="001B1F63" w:rsidRDefault="00EC19AF" w:rsidP="00A20F8C">
      <w:pPr>
        <w:spacing w:line="280" w:lineRule="exact"/>
        <w:ind w:firstLineChars="200" w:firstLine="422"/>
        <w:rPr>
          <w:szCs w:val="21"/>
        </w:rPr>
      </w:pPr>
      <w:r>
        <w:rPr>
          <w:rFonts w:ascii="楷体_GB2312" w:eastAsia="楷体_GB2312" w:cs="楷体_GB2312" w:hint="eastAsia"/>
          <w:b/>
          <w:szCs w:val="21"/>
          <w:lang w:bidi="ar"/>
        </w:rPr>
        <w:t>第十七条</w:t>
      </w:r>
      <w:r>
        <w:rPr>
          <w:rFonts w:ascii="楷体_GB2312" w:eastAsia="楷体_GB2312" w:cs="楷体_GB2312" w:hint="eastAsia"/>
          <w:szCs w:val="21"/>
          <w:lang w:bidi="ar"/>
        </w:rPr>
        <w:t xml:space="preserve">  </w:t>
      </w:r>
      <w:r>
        <w:rPr>
          <w:rFonts w:ascii="宋体" w:hAnsi="宋体" w:cs="宋体" w:hint="eastAsia"/>
          <w:szCs w:val="21"/>
          <w:lang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1B1F63" w:rsidRDefault="00EC19AF">
      <w:pPr>
        <w:spacing w:line="280" w:lineRule="exact"/>
        <w:ind w:firstLineChars="200" w:firstLine="420"/>
        <w:rPr>
          <w:szCs w:val="21"/>
        </w:rPr>
      </w:pPr>
      <w:r>
        <w:rPr>
          <w:rFonts w:ascii="宋体" w:hAnsi="宋体" w:cs="宋体" w:hint="eastAsia"/>
          <w:szCs w:val="21"/>
          <w:lang w:bidi="ar"/>
        </w:rPr>
        <w:t>统计调查对象使用网络提供统计资料的，按照国家有关规定执行。</w:t>
      </w:r>
      <w:r>
        <w:rPr>
          <w:szCs w:val="21"/>
          <w:lang w:bidi="ar"/>
        </w:rPr>
        <w:t xml:space="preserve"> </w:t>
      </w:r>
    </w:p>
    <w:p w:rsidR="001B1F63" w:rsidRDefault="00EC19AF" w:rsidP="00A20F8C">
      <w:pPr>
        <w:spacing w:line="280" w:lineRule="exact"/>
        <w:ind w:firstLineChars="200" w:firstLine="422"/>
        <w:rPr>
          <w:szCs w:val="21"/>
        </w:rPr>
      </w:pPr>
      <w:r>
        <w:rPr>
          <w:rFonts w:ascii="楷体_GB2312" w:eastAsia="楷体_GB2312" w:cs="楷体_GB2312" w:hint="eastAsia"/>
          <w:b/>
          <w:szCs w:val="21"/>
          <w:lang w:bidi="ar"/>
        </w:rPr>
        <w:t>第二十三条</w:t>
      </w:r>
      <w:r>
        <w:rPr>
          <w:rFonts w:ascii="楷体_GB2312" w:eastAsia="楷体_GB2312" w:cs="楷体_GB2312" w:hint="eastAsia"/>
          <w:szCs w:val="21"/>
          <w:lang w:bidi="ar"/>
        </w:rPr>
        <w:t xml:space="preserve">  </w:t>
      </w:r>
      <w:r>
        <w:rPr>
          <w:rFonts w:ascii="宋体" w:hAnsi="宋体" w:cs="宋体" w:hint="eastAsia"/>
          <w:szCs w:val="21"/>
          <w:lang w:bidi="ar"/>
        </w:rPr>
        <w:t>统计调查对象按照国家有关规定设置的原始记录和统计台账，应当至少保存</w:t>
      </w:r>
      <w:r>
        <w:rPr>
          <w:szCs w:val="21"/>
          <w:lang w:bidi="ar"/>
        </w:rPr>
        <w:t>2</w:t>
      </w:r>
      <w:r>
        <w:rPr>
          <w:rFonts w:ascii="宋体" w:hAnsi="宋体" w:cs="宋体" w:hint="eastAsia"/>
          <w:szCs w:val="21"/>
          <w:lang w:bidi="ar"/>
        </w:rPr>
        <w:t>年。</w:t>
      </w:r>
      <w:r>
        <w:rPr>
          <w:szCs w:val="21"/>
          <w:lang w:bidi="ar"/>
        </w:rPr>
        <w:t xml:space="preserve"> </w:t>
      </w:r>
    </w:p>
    <w:p w:rsidR="001B1F63" w:rsidRDefault="00EC19AF" w:rsidP="00A20F8C">
      <w:pPr>
        <w:spacing w:line="280" w:lineRule="exact"/>
        <w:ind w:firstLineChars="200" w:firstLine="422"/>
        <w:rPr>
          <w:szCs w:val="21"/>
        </w:rPr>
      </w:pPr>
      <w:r>
        <w:rPr>
          <w:rFonts w:ascii="楷体_GB2312" w:eastAsia="楷体_GB2312" w:cs="楷体_GB2312" w:hint="eastAsia"/>
          <w:b/>
          <w:szCs w:val="21"/>
          <w:lang w:bidi="ar"/>
        </w:rPr>
        <w:t xml:space="preserve">第三十七条 </w:t>
      </w:r>
      <w:r>
        <w:rPr>
          <w:rFonts w:ascii="楷体_GB2312" w:eastAsia="楷体_GB2312" w:cs="楷体_GB2312" w:hint="eastAsia"/>
          <w:szCs w:val="21"/>
          <w:lang w:bidi="ar"/>
        </w:rPr>
        <w:t xml:space="preserve"> </w:t>
      </w:r>
      <w:r>
        <w:rPr>
          <w:rFonts w:ascii="宋体" w:hAnsi="宋体" w:cs="宋体" w:hint="eastAsia"/>
          <w:szCs w:val="21"/>
          <w:lang w:bidi="ar"/>
        </w:rPr>
        <w:t>任何单位和个人不得拒绝、阻碍对统计工作的监督检查和对统计违法行为的查处工作，不得包庇、纵容统计违法行为。</w:t>
      </w:r>
      <w:r>
        <w:rPr>
          <w:szCs w:val="21"/>
          <w:lang w:bidi="ar"/>
        </w:rPr>
        <w:t xml:space="preserve"> </w:t>
      </w:r>
    </w:p>
    <w:p w:rsidR="001B1F63" w:rsidRDefault="00EC19AF" w:rsidP="00A20F8C">
      <w:pPr>
        <w:spacing w:line="280" w:lineRule="exact"/>
        <w:ind w:firstLineChars="200" w:firstLine="422"/>
        <w:rPr>
          <w:rFonts w:ascii="方正小标宋_GBK" w:eastAsia="方正小标宋_GBK" w:hAnsi="方正小标宋_GBK" w:cs="方正小标宋_GBK"/>
          <w:sz w:val="36"/>
          <w:szCs w:val="36"/>
        </w:rPr>
      </w:pPr>
      <w:r>
        <w:rPr>
          <w:rFonts w:ascii="楷体_GB2312" w:eastAsia="楷体_GB2312" w:cs="楷体_GB2312" w:hint="eastAsia"/>
          <w:b/>
          <w:szCs w:val="21"/>
          <w:lang w:bidi="ar"/>
        </w:rPr>
        <w:t>第五十一条</w:t>
      </w:r>
      <w:r>
        <w:rPr>
          <w:rFonts w:ascii="楷体_GB2312" w:eastAsia="楷体_GB2312" w:cs="楷体_GB2312" w:hint="eastAsia"/>
          <w:szCs w:val="21"/>
          <w:lang w:bidi="ar"/>
        </w:rPr>
        <w:t xml:space="preserve">  </w:t>
      </w:r>
      <w:r>
        <w:rPr>
          <w:rFonts w:ascii="宋体" w:hAnsi="宋体" w:cs="宋体" w:hint="eastAsia"/>
          <w:szCs w:val="21"/>
          <w:lang w:bidi="ar"/>
        </w:rPr>
        <w:t>统计违法行为涉嫌犯罪的，县级以上人民政府统计机构应当将案件移送司法机关处理。</w:t>
      </w:r>
    </w:p>
    <w:p w:rsidR="001B1F63" w:rsidRDefault="00EC19AF" w:rsidP="00A20F8C">
      <w:pPr>
        <w:ind w:firstLineChars="200" w:firstLine="601"/>
        <w:rPr>
          <w:rFonts w:ascii="宋体" w:eastAsia="黑体" w:hAnsi="宋体"/>
        </w:rPr>
        <w:sectPr w:rsidR="001B1F63">
          <w:headerReference w:type="default" r:id="rId16"/>
          <w:type w:val="continuous"/>
          <w:pgSz w:w="11906" w:h="16838"/>
          <w:pgMar w:top="1418" w:right="1247" w:bottom="1247" w:left="1247" w:header="851" w:footer="851" w:gutter="0"/>
          <w:pgNumType w:start="1"/>
          <w:cols w:space="720"/>
          <w:docGrid w:type="linesAndChars" w:linePitch="312"/>
        </w:sectPr>
      </w:pPr>
      <w:r>
        <w:rPr>
          <w:rFonts w:eastAsia="华文中宋" w:hAnsi="华文中宋" w:hint="eastAsia"/>
          <w:b/>
          <w:sz w:val="30"/>
          <w:szCs w:val="30"/>
        </w:rPr>
        <w:br w:type="page"/>
      </w:r>
    </w:p>
    <w:p w:rsidR="001B1F63" w:rsidRDefault="00EC19AF" w:rsidP="00A20F8C">
      <w:pPr>
        <w:snapToGrid w:val="0"/>
        <w:spacing w:beforeLines="100" w:before="312" w:afterLines="200" w:after="624"/>
        <w:jc w:val="center"/>
        <w:outlineLvl w:val="0"/>
        <w:rPr>
          <w:rFonts w:eastAsia="黑体"/>
          <w:sz w:val="32"/>
        </w:rPr>
      </w:pPr>
      <w:r>
        <w:rPr>
          <w:rFonts w:eastAsia="黑体" w:hint="eastAsia"/>
          <w:sz w:val="32"/>
        </w:rPr>
        <w:lastRenderedPageBreak/>
        <w:t>目</w:t>
      </w:r>
      <w:r>
        <w:rPr>
          <w:rFonts w:eastAsia="黑体" w:hint="eastAsia"/>
          <w:sz w:val="32"/>
        </w:rPr>
        <w:t xml:space="preserve"> </w:t>
      </w:r>
      <w:r>
        <w:rPr>
          <w:rFonts w:eastAsia="黑体"/>
          <w:sz w:val="32"/>
        </w:rPr>
        <w:t xml:space="preserve">  </w:t>
      </w:r>
      <w:r>
        <w:rPr>
          <w:rFonts w:eastAsia="黑体" w:hint="eastAsia"/>
          <w:sz w:val="32"/>
        </w:rPr>
        <w:t xml:space="preserve"> </w:t>
      </w:r>
      <w:r>
        <w:rPr>
          <w:rFonts w:eastAsia="黑体" w:hint="eastAsia"/>
          <w:sz w:val="32"/>
        </w:rPr>
        <w:t>录</w:t>
      </w:r>
    </w:p>
    <w:p w:rsidR="001B1F63" w:rsidRDefault="00EC19AF">
      <w:pPr>
        <w:tabs>
          <w:tab w:val="right" w:leader="middleDot" w:pos="8820"/>
        </w:tabs>
        <w:snapToGrid w:val="0"/>
        <w:spacing w:line="360" w:lineRule="auto"/>
        <w:ind w:leftChars="200" w:left="420"/>
        <w:jc w:val="left"/>
      </w:pPr>
      <w:r>
        <w:rPr>
          <w:rFonts w:hint="eastAsia"/>
          <w:bCs/>
        </w:rPr>
        <w:t>一、</w:t>
      </w:r>
      <w:r>
        <w:rPr>
          <w:rFonts w:hint="eastAsia"/>
        </w:rPr>
        <w:t>总说明</w:t>
      </w:r>
      <w:r>
        <w:rPr>
          <w:rFonts w:hint="eastAsia"/>
        </w:rPr>
        <w:tab/>
      </w:r>
      <w:r>
        <w:t>2</w:t>
      </w:r>
    </w:p>
    <w:p w:rsidR="001B1F63" w:rsidRDefault="00EC19AF">
      <w:pPr>
        <w:tabs>
          <w:tab w:val="right" w:leader="middleDot" w:pos="8820"/>
        </w:tabs>
        <w:snapToGrid w:val="0"/>
        <w:spacing w:line="360" w:lineRule="auto"/>
        <w:ind w:leftChars="200" w:left="420"/>
        <w:jc w:val="left"/>
      </w:pPr>
      <w:r>
        <w:rPr>
          <w:rFonts w:hint="eastAsia"/>
        </w:rPr>
        <w:t>二、报表目录</w:t>
      </w:r>
      <w:r>
        <w:rPr>
          <w:rFonts w:hint="eastAsia"/>
        </w:rPr>
        <w:tab/>
        <w:t>6</w:t>
      </w:r>
    </w:p>
    <w:p w:rsidR="001B1F63" w:rsidRDefault="00EC19AF">
      <w:pPr>
        <w:tabs>
          <w:tab w:val="right" w:leader="middleDot" w:pos="8820"/>
        </w:tabs>
        <w:snapToGrid w:val="0"/>
        <w:spacing w:line="360" w:lineRule="auto"/>
        <w:ind w:leftChars="200" w:left="420"/>
        <w:jc w:val="left"/>
      </w:pPr>
      <w:r>
        <w:rPr>
          <w:rFonts w:hint="eastAsia"/>
        </w:rPr>
        <w:t>三、调查表式</w:t>
      </w:r>
      <w:r>
        <w:rPr>
          <w:rFonts w:hint="eastAsia"/>
        </w:rPr>
        <w:tab/>
        <w:t>7</w:t>
      </w:r>
    </w:p>
    <w:p w:rsidR="001B1F63" w:rsidRDefault="00EC19AF">
      <w:pPr>
        <w:tabs>
          <w:tab w:val="right" w:leader="middleDot" w:pos="8820"/>
        </w:tabs>
        <w:snapToGrid w:val="0"/>
        <w:spacing w:line="360" w:lineRule="auto"/>
        <w:ind w:leftChars="400" w:left="840"/>
        <w:jc w:val="left"/>
      </w:pPr>
      <w:r>
        <w:rPr>
          <w:rFonts w:hint="eastAsia"/>
        </w:rPr>
        <w:t>（一）</w:t>
      </w:r>
      <w:r>
        <w:rPr>
          <w:rFonts w:hint="eastAsia"/>
          <w:color w:val="000000"/>
        </w:rPr>
        <w:t>基层年报表式</w:t>
      </w:r>
      <w:r>
        <w:rPr>
          <w:rFonts w:hint="eastAsia"/>
        </w:rPr>
        <w:tab/>
        <w:t>7</w:t>
      </w:r>
    </w:p>
    <w:p w:rsidR="001B1F63" w:rsidRDefault="00EC19AF">
      <w:pPr>
        <w:tabs>
          <w:tab w:val="right" w:leader="middleDot" w:pos="8820"/>
        </w:tabs>
        <w:snapToGrid w:val="0"/>
        <w:spacing w:line="360" w:lineRule="auto"/>
        <w:ind w:leftChars="400" w:left="840" w:firstLineChars="100" w:firstLine="210"/>
        <w:jc w:val="left"/>
      </w:pPr>
      <w:r>
        <w:rPr>
          <w:rFonts w:hint="eastAsia"/>
        </w:rPr>
        <w:t>1.</w:t>
      </w:r>
      <w:r>
        <w:rPr>
          <w:rFonts w:hint="eastAsia"/>
          <w:color w:val="000000"/>
        </w:rPr>
        <w:t>一套</w:t>
      </w:r>
      <w:proofErr w:type="gramStart"/>
      <w:r>
        <w:rPr>
          <w:rFonts w:hint="eastAsia"/>
          <w:color w:val="000000"/>
        </w:rPr>
        <w:t>表调查</w:t>
      </w:r>
      <w:proofErr w:type="gramEnd"/>
      <w:r>
        <w:rPr>
          <w:rFonts w:hint="eastAsia"/>
          <w:color w:val="000000"/>
        </w:rPr>
        <w:t>单位基本情况（</w:t>
      </w:r>
      <w:r>
        <w:rPr>
          <w:color w:val="000000"/>
        </w:rPr>
        <w:t>1</w:t>
      </w:r>
      <w:r>
        <w:rPr>
          <w:rFonts w:hint="eastAsia"/>
          <w:color w:val="000000"/>
        </w:rPr>
        <w:t>01</w:t>
      </w:r>
      <w:r>
        <w:rPr>
          <w:color w:val="000000"/>
        </w:rPr>
        <w:t>-1</w:t>
      </w:r>
      <w:r>
        <w:rPr>
          <w:rFonts w:hint="eastAsia"/>
          <w:color w:val="000000"/>
        </w:rPr>
        <w:t>表）</w:t>
      </w:r>
      <w:r>
        <w:rPr>
          <w:rFonts w:hint="eastAsia"/>
        </w:rPr>
        <w:tab/>
        <w:t>7</w:t>
      </w:r>
    </w:p>
    <w:p w:rsidR="001B1F63" w:rsidRDefault="00EC19AF">
      <w:pPr>
        <w:tabs>
          <w:tab w:val="right" w:leader="middleDot" w:pos="8820"/>
        </w:tabs>
        <w:snapToGrid w:val="0"/>
        <w:spacing w:line="360" w:lineRule="auto"/>
        <w:ind w:leftChars="400" w:left="840" w:firstLineChars="100" w:firstLine="210"/>
        <w:jc w:val="left"/>
      </w:pPr>
      <w:r>
        <w:rPr>
          <w:rFonts w:hint="eastAsia"/>
        </w:rPr>
        <w:t>2.</w:t>
      </w:r>
      <w:r>
        <w:rPr>
          <w:rFonts w:hint="eastAsia"/>
        </w:rPr>
        <w:t>固定资产投资项目新增生产能力（或工程效益）情况（</w:t>
      </w:r>
      <w:r>
        <w:rPr>
          <w:rFonts w:hint="eastAsia"/>
        </w:rPr>
        <w:t>H108</w:t>
      </w:r>
      <w:r>
        <w:rPr>
          <w:rFonts w:hint="eastAsia"/>
        </w:rPr>
        <w:t>表）</w:t>
      </w:r>
      <w:r>
        <w:rPr>
          <w:rFonts w:hint="eastAsia"/>
        </w:rPr>
        <w:tab/>
        <w:t>10</w:t>
      </w:r>
    </w:p>
    <w:p w:rsidR="001B1F63" w:rsidRDefault="00EC19AF">
      <w:pPr>
        <w:tabs>
          <w:tab w:val="right" w:leader="middleDot" w:pos="8820"/>
        </w:tabs>
        <w:snapToGrid w:val="0"/>
        <w:spacing w:line="360" w:lineRule="auto"/>
        <w:ind w:leftChars="400" w:left="840"/>
        <w:jc w:val="left"/>
      </w:pPr>
      <w:r>
        <w:rPr>
          <w:rFonts w:hint="eastAsia"/>
        </w:rPr>
        <w:t>（二）基层定报表式</w:t>
      </w:r>
      <w:r>
        <w:tab/>
      </w:r>
      <w:r>
        <w:rPr>
          <w:rFonts w:hint="eastAsia"/>
        </w:rPr>
        <w:t>11</w:t>
      </w:r>
    </w:p>
    <w:p w:rsidR="001B1F63" w:rsidRDefault="00EC19AF">
      <w:pPr>
        <w:tabs>
          <w:tab w:val="right" w:leader="middleDot" w:pos="8820"/>
        </w:tabs>
        <w:snapToGrid w:val="0"/>
        <w:spacing w:line="360" w:lineRule="auto"/>
        <w:ind w:leftChars="400" w:left="840" w:firstLine="225"/>
        <w:jc w:val="left"/>
      </w:pPr>
      <w:r>
        <w:rPr>
          <w:rFonts w:hint="eastAsia"/>
        </w:rPr>
        <w:t>1.</w:t>
      </w:r>
      <w:r>
        <w:rPr>
          <w:rFonts w:hint="eastAsia"/>
        </w:rPr>
        <w:t>一套</w:t>
      </w:r>
      <w:proofErr w:type="gramStart"/>
      <w:r>
        <w:rPr>
          <w:rFonts w:hint="eastAsia"/>
        </w:rPr>
        <w:t>表调查</w:t>
      </w:r>
      <w:proofErr w:type="gramEnd"/>
      <w:r>
        <w:rPr>
          <w:rFonts w:hint="eastAsia"/>
        </w:rPr>
        <w:t>单位基本情况（</w:t>
      </w:r>
      <w:r>
        <w:rPr>
          <w:rFonts w:hint="eastAsia"/>
        </w:rPr>
        <w:t>201-1</w:t>
      </w:r>
      <w:r>
        <w:rPr>
          <w:rFonts w:hint="eastAsia"/>
        </w:rPr>
        <w:t>表）</w:t>
      </w:r>
      <w:r>
        <w:tab/>
      </w:r>
      <w:r>
        <w:rPr>
          <w:rFonts w:hint="eastAsia"/>
        </w:rPr>
        <w:t>11</w:t>
      </w:r>
    </w:p>
    <w:p w:rsidR="001B1F63" w:rsidRDefault="00EC19AF">
      <w:pPr>
        <w:tabs>
          <w:tab w:val="right" w:leader="middleDot" w:pos="8820"/>
        </w:tabs>
        <w:snapToGrid w:val="0"/>
        <w:spacing w:line="360" w:lineRule="auto"/>
        <w:ind w:leftChars="500" w:left="1470" w:hangingChars="200" w:hanging="420"/>
        <w:jc w:val="left"/>
      </w:pPr>
      <w:r>
        <w:rPr>
          <w:rFonts w:hint="eastAsia"/>
        </w:rPr>
        <w:t>2.</w:t>
      </w:r>
      <w:r>
        <w:rPr>
          <w:rFonts w:hint="eastAsia"/>
        </w:rPr>
        <w:t>固定资产投资项目情况（</w:t>
      </w:r>
      <w:r>
        <w:rPr>
          <w:rFonts w:hint="eastAsia"/>
        </w:rPr>
        <w:t>206</w:t>
      </w:r>
      <w:r>
        <w:rPr>
          <w:rFonts w:hint="eastAsia"/>
        </w:rPr>
        <w:t>表）</w:t>
      </w:r>
      <w:r>
        <w:tab/>
      </w:r>
      <w:r>
        <w:rPr>
          <w:rFonts w:hint="eastAsia"/>
        </w:rPr>
        <w:t>13</w:t>
      </w:r>
    </w:p>
    <w:p w:rsidR="001B1F63" w:rsidRDefault="00EC19AF">
      <w:pPr>
        <w:tabs>
          <w:tab w:val="right" w:leader="middleDot" w:pos="8820"/>
        </w:tabs>
        <w:snapToGrid w:val="0"/>
        <w:spacing w:line="360" w:lineRule="auto"/>
        <w:ind w:leftChars="500" w:left="1470" w:hangingChars="200" w:hanging="420"/>
        <w:jc w:val="left"/>
      </w:pPr>
      <w:r>
        <w:rPr>
          <w:rFonts w:hint="eastAsia"/>
        </w:rPr>
        <w:t>3.</w:t>
      </w:r>
      <w:r>
        <w:rPr>
          <w:rFonts w:hint="eastAsia"/>
        </w:rPr>
        <w:t>保障性住房开发及经营情况（</w:t>
      </w:r>
      <w:r>
        <w:rPr>
          <w:lang w:val="en"/>
        </w:rPr>
        <w:t>X</w:t>
      </w:r>
      <w:r>
        <w:rPr>
          <w:rFonts w:hint="eastAsia"/>
        </w:rPr>
        <w:t>20</w:t>
      </w:r>
      <w:r>
        <w:rPr>
          <w:lang w:val="en"/>
        </w:rPr>
        <w:t>4</w:t>
      </w:r>
      <w:r>
        <w:rPr>
          <w:rFonts w:hint="eastAsia"/>
        </w:rPr>
        <w:t>-3</w:t>
      </w:r>
      <w:r>
        <w:rPr>
          <w:rFonts w:hint="eastAsia"/>
        </w:rPr>
        <w:t>表）</w:t>
      </w:r>
      <w:r>
        <w:tab/>
      </w:r>
      <w:r>
        <w:rPr>
          <w:rFonts w:hint="eastAsia"/>
        </w:rPr>
        <w:t>15</w:t>
      </w:r>
    </w:p>
    <w:p w:rsidR="001B1F63" w:rsidRDefault="00EC19AF">
      <w:pPr>
        <w:tabs>
          <w:tab w:val="right" w:leader="middleDot" w:pos="8820"/>
        </w:tabs>
        <w:snapToGrid w:val="0"/>
        <w:spacing w:line="360" w:lineRule="auto"/>
        <w:ind w:leftChars="500" w:left="1470" w:hangingChars="200" w:hanging="420"/>
        <w:jc w:val="left"/>
      </w:pPr>
      <w:r>
        <w:rPr>
          <w:rFonts w:hint="eastAsia"/>
        </w:rPr>
        <w:t>4.</w:t>
      </w:r>
      <w:r>
        <w:rPr>
          <w:rFonts w:hint="eastAsia"/>
        </w:rPr>
        <w:t>投资项目申请表（</w:t>
      </w:r>
      <w:r>
        <w:rPr>
          <w:rFonts w:hint="eastAsia"/>
        </w:rPr>
        <w:t>H202</w:t>
      </w:r>
      <w:r>
        <w:rPr>
          <w:rFonts w:hint="eastAsia"/>
        </w:rPr>
        <w:t>表）</w:t>
      </w:r>
      <w:r>
        <w:tab/>
      </w:r>
      <w:r>
        <w:rPr>
          <w:rFonts w:hint="eastAsia"/>
        </w:rPr>
        <w:t>16</w:t>
      </w:r>
    </w:p>
    <w:p w:rsidR="001B1F63" w:rsidRDefault="00EC19AF">
      <w:pPr>
        <w:tabs>
          <w:tab w:val="right" w:leader="middleDot" w:pos="8820"/>
        </w:tabs>
        <w:snapToGrid w:val="0"/>
        <w:spacing w:line="360" w:lineRule="auto"/>
        <w:ind w:leftChars="200" w:left="420"/>
        <w:jc w:val="left"/>
        <w:rPr>
          <w:bCs/>
        </w:rPr>
      </w:pPr>
      <w:r>
        <w:rPr>
          <w:rFonts w:hint="eastAsia"/>
          <w:bCs/>
        </w:rPr>
        <w:t>四、附录</w:t>
      </w:r>
      <w:r>
        <w:rPr>
          <w:bCs/>
        </w:rPr>
        <w:tab/>
      </w:r>
      <w:r>
        <w:rPr>
          <w:rFonts w:hint="eastAsia"/>
          <w:bCs/>
        </w:rPr>
        <w:t>18</w:t>
      </w:r>
    </w:p>
    <w:p w:rsidR="001B1F63" w:rsidRDefault="00EC19AF">
      <w:pPr>
        <w:tabs>
          <w:tab w:val="right" w:leader="middleDot" w:pos="8820"/>
        </w:tabs>
        <w:snapToGrid w:val="0"/>
        <w:spacing w:line="360" w:lineRule="auto"/>
        <w:ind w:leftChars="400" w:left="840"/>
        <w:jc w:val="left"/>
      </w:pPr>
      <w:r>
        <w:rPr>
          <w:rFonts w:hint="eastAsia"/>
        </w:rPr>
        <w:t>（一）修订说明</w:t>
      </w:r>
      <w:r>
        <w:rPr>
          <w:rFonts w:hint="eastAsia"/>
        </w:rPr>
        <w:tab/>
        <w:t>18</w:t>
      </w:r>
    </w:p>
    <w:p w:rsidR="001B1F63" w:rsidRDefault="00EC19AF">
      <w:pPr>
        <w:tabs>
          <w:tab w:val="right" w:leader="middleDot" w:pos="8820"/>
        </w:tabs>
        <w:snapToGrid w:val="0"/>
        <w:spacing w:line="360" w:lineRule="auto"/>
        <w:ind w:leftChars="400" w:left="840"/>
        <w:jc w:val="left"/>
      </w:pPr>
      <w:r>
        <w:rPr>
          <w:rFonts w:hint="eastAsia"/>
        </w:rPr>
        <w:t>（二）新增生产能力</w:t>
      </w:r>
      <w:r>
        <w:rPr>
          <w:rFonts w:hint="eastAsia"/>
        </w:rPr>
        <w:t>(</w:t>
      </w:r>
      <w:r>
        <w:rPr>
          <w:rFonts w:hint="eastAsia"/>
        </w:rPr>
        <w:t>或工程效益</w:t>
      </w:r>
      <w:r>
        <w:rPr>
          <w:rFonts w:hint="eastAsia"/>
        </w:rPr>
        <w:t>)</w:t>
      </w:r>
      <w:r>
        <w:rPr>
          <w:rFonts w:hint="eastAsia"/>
        </w:rPr>
        <w:t>目录及代码</w:t>
      </w:r>
      <w:r>
        <w:rPr>
          <w:rFonts w:hint="eastAsia"/>
        </w:rPr>
        <w:tab/>
        <w:t>19</w:t>
      </w:r>
    </w:p>
    <w:p w:rsidR="001B1F63" w:rsidRDefault="00EC19AF">
      <w:pPr>
        <w:tabs>
          <w:tab w:val="right" w:leader="middleDot" w:pos="8820"/>
        </w:tabs>
        <w:snapToGrid w:val="0"/>
        <w:spacing w:line="360" w:lineRule="auto"/>
        <w:ind w:leftChars="400" w:left="840"/>
        <w:jc w:val="left"/>
      </w:pPr>
      <w:r>
        <w:rPr>
          <w:rFonts w:hint="eastAsia"/>
        </w:rPr>
        <w:t>（三）市场主体登记注册类型与统计类别对照表</w:t>
      </w:r>
      <w:r>
        <w:rPr>
          <w:rFonts w:hint="eastAsia"/>
        </w:rPr>
        <w:tab/>
        <w:t>21</w:t>
      </w:r>
    </w:p>
    <w:p w:rsidR="001B1F63" w:rsidRDefault="00EC19AF">
      <w:pPr>
        <w:tabs>
          <w:tab w:val="right" w:leader="middleDot" w:pos="8820"/>
        </w:tabs>
        <w:snapToGrid w:val="0"/>
        <w:spacing w:line="360" w:lineRule="auto"/>
        <w:ind w:leftChars="400" w:left="840"/>
        <w:jc w:val="left"/>
      </w:pPr>
      <w:r>
        <w:rPr>
          <w:rFonts w:hint="eastAsia"/>
        </w:rPr>
        <w:t>（四）固定资产投资项目有关编码填写方法</w:t>
      </w:r>
      <w:r>
        <w:rPr>
          <w:rFonts w:hint="eastAsia"/>
        </w:rPr>
        <w:tab/>
        <w:t>26</w:t>
      </w:r>
    </w:p>
    <w:p w:rsidR="001B1F63" w:rsidRDefault="00EC19AF">
      <w:pPr>
        <w:tabs>
          <w:tab w:val="right" w:leader="middleDot" w:pos="8820"/>
        </w:tabs>
        <w:snapToGrid w:val="0"/>
        <w:spacing w:line="360" w:lineRule="auto"/>
        <w:ind w:leftChars="400" w:left="840"/>
        <w:jc w:val="left"/>
      </w:pPr>
      <w:r>
        <w:rPr>
          <w:rFonts w:hint="eastAsia"/>
        </w:rPr>
        <w:t>（五）指标解释及填写说明</w:t>
      </w:r>
      <w:r>
        <w:rPr>
          <w:rFonts w:hint="eastAsia"/>
        </w:rPr>
        <w:tab/>
        <w:t>28</w:t>
      </w:r>
    </w:p>
    <w:p w:rsidR="001B1F63" w:rsidRDefault="00EC19AF">
      <w:pPr>
        <w:tabs>
          <w:tab w:val="right" w:leader="middleDot" w:pos="8820"/>
        </w:tabs>
        <w:snapToGrid w:val="0"/>
        <w:spacing w:line="360" w:lineRule="auto"/>
        <w:ind w:leftChars="400" w:left="840"/>
        <w:jc w:val="left"/>
      </w:pPr>
      <w:r>
        <w:rPr>
          <w:rFonts w:hint="eastAsia"/>
        </w:rPr>
        <w:t>（六）审核要求</w:t>
      </w:r>
      <w:r>
        <w:rPr>
          <w:rFonts w:hint="eastAsia"/>
        </w:rPr>
        <w:tab/>
        <w:t>54</w:t>
      </w:r>
    </w:p>
    <w:p w:rsidR="001B1F63" w:rsidRDefault="00EC19AF">
      <w:pPr>
        <w:tabs>
          <w:tab w:val="right" w:leader="middleDot" w:pos="8820"/>
        </w:tabs>
        <w:snapToGrid w:val="0"/>
        <w:spacing w:line="360" w:lineRule="auto"/>
        <w:ind w:leftChars="400" w:left="840"/>
        <w:jc w:val="left"/>
      </w:pPr>
      <w:r>
        <w:rPr>
          <w:rFonts w:hint="eastAsia"/>
        </w:rPr>
        <w:t>（七）填报要求</w:t>
      </w:r>
      <w:r>
        <w:rPr>
          <w:rFonts w:hint="eastAsia"/>
        </w:rPr>
        <w:tab/>
        <w:t>55</w:t>
      </w:r>
    </w:p>
    <w:p w:rsidR="001B1F63" w:rsidRDefault="001B1F63">
      <w:pPr>
        <w:tabs>
          <w:tab w:val="center" w:leader="middleDot" w:pos="9000"/>
        </w:tabs>
        <w:spacing w:line="360" w:lineRule="exact"/>
        <w:rPr>
          <w:color w:val="000000"/>
          <w:szCs w:val="21"/>
        </w:rPr>
      </w:pPr>
    </w:p>
    <w:p w:rsidR="001B1F63" w:rsidRDefault="00EC19AF">
      <w:pPr>
        <w:spacing w:line="360" w:lineRule="exact"/>
        <w:ind w:firstLineChars="202" w:firstLine="424"/>
        <w:rPr>
          <w:rFonts w:ascii="宋体"/>
        </w:rPr>
      </w:pPr>
      <w:r>
        <w:rPr>
          <w:rFonts w:ascii="宋体" w:hAnsi="宋体"/>
        </w:rPr>
        <w:br w:type="page"/>
      </w:r>
    </w:p>
    <w:p w:rsidR="001B1F63" w:rsidRDefault="00EC19AF" w:rsidP="00A20F8C">
      <w:pPr>
        <w:pStyle w:val="11"/>
        <w:spacing w:beforeLines="50" w:before="156" w:after="156" w:line="240" w:lineRule="auto"/>
        <w:rPr>
          <w:rFonts w:ascii="黑体" w:eastAsia="黑体" w:hAnsi="黑体"/>
          <w:sz w:val="32"/>
          <w:szCs w:val="32"/>
        </w:rPr>
      </w:pPr>
      <w:r>
        <w:rPr>
          <w:rFonts w:ascii="黑体" w:eastAsia="黑体" w:hAnsi="黑体" w:hint="eastAsia"/>
          <w:sz w:val="32"/>
          <w:szCs w:val="32"/>
        </w:rPr>
        <w:lastRenderedPageBreak/>
        <w:t>一、总 说 明</w:t>
      </w:r>
    </w:p>
    <w:p w:rsidR="001B1F63" w:rsidRDefault="00EC19AF" w:rsidP="00A20F8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（一）制度制定的目的和依据</w:t>
      </w:r>
    </w:p>
    <w:p w:rsidR="001B1F63" w:rsidRDefault="00EC19AF">
      <w:pPr>
        <w:pStyle w:val="Default"/>
        <w:spacing w:line="360" w:lineRule="exact"/>
        <w:ind w:firstLineChars="200" w:firstLine="420"/>
        <w:rPr>
          <w:rFonts w:hAnsi="宋体"/>
          <w:color w:val="auto"/>
          <w:sz w:val="21"/>
          <w:szCs w:val="21"/>
        </w:rPr>
      </w:pPr>
      <w:r>
        <w:rPr>
          <w:rFonts w:hAnsi="宋体" w:hint="eastAsia"/>
          <w:color w:val="auto"/>
          <w:sz w:val="21"/>
          <w:szCs w:val="21"/>
        </w:rPr>
        <w:t>为了解全市固定资产投资情况，为各级政府制定政策和进行宏观管理提供依据，根据《中华人民共和国统计法》的规定以及国家、省统计局《固定资产投资统计报表制度》的要求，结合广州市实际，特制定本报表制度。</w:t>
      </w:r>
    </w:p>
    <w:p w:rsidR="001B1F63" w:rsidRDefault="00EC19AF" w:rsidP="00A20F8C">
      <w:pPr>
        <w:tabs>
          <w:tab w:val="left" w:pos="12960"/>
        </w:tabs>
        <w:spacing w:line="360" w:lineRule="exact"/>
        <w:ind w:firstLineChars="147" w:firstLine="310"/>
        <w:rPr>
          <w:rFonts w:ascii="宋体" w:hAnsi="宋体" w:cs="宋体"/>
          <w:b/>
          <w:bCs/>
          <w:szCs w:val="21"/>
        </w:rPr>
      </w:pPr>
      <w:r>
        <w:rPr>
          <w:rFonts w:ascii="宋体" w:hAnsi="宋体" w:cs="宋体" w:hint="eastAsia"/>
          <w:b/>
          <w:bCs/>
          <w:szCs w:val="21"/>
        </w:rPr>
        <w:t>（二）制度的性质</w:t>
      </w:r>
    </w:p>
    <w:p w:rsidR="001B1F63" w:rsidRDefault="00EC19AF">
      <w:pPr>
        <w:tabs>
          <w:tab w:val="left" w:pos="12960"/>
        </w:tabs>
        <w:spacing w:line="360" w:lineRule="exact"/>
        <w:ind w:firstLineChars="200" w:firstLine="420"/>
        <w:rPr>
          <w:rFonts w:ascii="宋体" w:hAnsi="宋体"/>
          <w:szCs w:val="21"/>
        </w:rPr>
      </w:pPr>
      <w:r>
        <w:rPr>
          <w:rFonts w:ascii="宋体" w:hAnsi="宋体" w:hint="eastAsia"/>
          <w:szCs w:val="21"/>
        </w:rPr>
        <w:t>本报表制度属于国家、省、市统计调查制度的一部分。调查内容包括各级政府和业务主管部门共同的基本需要。各区及业务主管部门特殊需要的统计资料应通过地方统计调查和部门统计调查收集，应避免与国家、省、市统计调查内容相重复。</w:t>
      </w:r>
    </w:p>
    <w:p w:rsidR="001B1F63" w:rsidRDefault="00EC19AF" w:rsidP="00A20F8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（三）填报范围</w:t>
      </w:r>
    </w:p>
    <w:p w:rsidR="001B1F63" w:rsidRDefault="00EC19AF" w:rsidP="00A20F8C">
      <w:pPr>
        <w:tabs>
          <w:tab w:val="left" w:pos="12960"/>
        </w:tabs>
        <w:spacing w:line="360" w:lineRule="exact"/>
        <w:ind w:firstLineChars="185" w:firstLine="390"/>
        <w:rPr>
          <w:rFonts w:ascii="宋体" w:hAnsi="宋体" w:cs="宋体"/>
          <w:b/>
          <w:bCs/>
          <w:color w:val="000000"/>
          <w:szCs w:val="21"/>
        </w:rPr>
      </w:pPr>
      <w:r>
        <w:rPr>
          <w:rFonts w:ascii="宋体" w:hAnsi="宋体" w:cs="宋体" w:hint="eastAsia"/>
          <w:b/>
          <w:bCs/>
          <w:color w:val="000000"/>
          <w:szCs w:val="21"/>
        </w:rPr>
        <w:t>1.统计范围</w:t>
      </w:r>
    </w:p>
    <w:p w:rsidR="001B1F63" w:rsidRDefault="00EC19AF">
      <w:pPr>
        <w:tabs>
          <w:tab w:val="left" w:pos="12960"/>
        </w:tabs>
        <w:spacing w:line="360" w:lineRule="exact"/>
        <w:ind w:firstLineChars="135" w:firstLine="283"/>
        <w:rPr>
          <w:rFonts w:ascii="宋体" w:hAnsi="宋体"/>
          <w:color w:val="000000"/>
          <w:szCs w:val="21"/>
        </w:rPr>
      </w:pPr>
      <w:r>
        <w:rPr>
          <w:rFonts w:ascii="宋体" w:hAnsi="宋体" w:hint="eastAsia"/>
          <w:color w:val="000000"/>
          <w:szCs w:val="21"/>
        </w:rPr>
        <w:t>（1）固定资产投资项目情况：</w:t>
      </w:r>
    </w:p>
    <w:p w:rsidR="001B1F63" w:rsidRDefault="00EC19AF">
      <w:pPr>
        <w:tabs>
          <w:tab w:val="left" w:pos="12960"/>
        </w:tabs>
        <w:spacing w:line="360" w:lineRule="exact"/>
        <w:ind w:firstLineChars="200" w:firstLine="420"/>
        <w:rPr>
          <w:rFonts w:ascii="宋体" w:hAnsi="宋体"/>
          <w:color w:val="000000"/>
          <w:szCs w:val="21"/>
        </w:rPr>
      </w:pPr>
      <w:r>
        <w:rPr>
          <w:rFonts w:ascii="宋体" w:hAnsi="宋体" w:hint="eastAsia"/>
          <w:color w:val="000000"/>
          <w:szCs w:val="21"/>
        </w:rPr>
        <w:t>各种登记注册类型的法人单位以及个体经营户进行的计划总投资500万元及以上的固定资产项目建设（购置）情况，不包括农户投资、军工、国防、人防项目。</w:t>
      </w:r>
    </w:p>
    <w:p w:rsidR="001B1F63" w:rsidRDefault="00EC19AF">
      <w:pPr>
        <w:numPr>
          <w:ilvl w:val="0"/>
          <w:numId w:val="1"/>
        </w:numPr>
        <w:spacing w:line="360" w:lineRule="exact"/>
        <w:ind w:firstLineChars="150" w:firstLine="315"/>
        <w:rPr>
          <w:rFonts w:ascii="宋体" w:hAnsi="宋体"/>
          <w:color w:val="000000"/>
          <w:szCs w:val="21"/>
        </w:rPr>
      </w:pPr>
      <w:r>
        <w:rPr>
          <w:rFonts w:ascii="宋体" w:hAnsi="宋体" w:hint="eastAsia"/>
          <w:color w:val="000000"/>
          <w:szCs w:val="21"/>
        </w:rPr>
        <w:t>固定资产投资项目新增生产能力（或工程效益）情况：</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计划总投资500万元及以上固定资产投资项目建成后</w:t>
      </w:r>
      <w:r>
        <w:rPr>
          <w:rFonts w:ascii="宋体" w:hint="eastAsia"/>
          <w:color w:val="000000"/>
        </w:rPr>
        <w:t>新增生产能力（或工程效益）情况</w:t>
      </w:r>
      <w:r>
        <w:rPr>
          <w:rFonts w:ascii="宋体" w:hAnsi="宋体" w:hint="eastAsia"/>
          <w:color w:val="000000"/>
          <w:szCs w:val="21"/>
        </w:rPr>
        <w:t>。</w:t>
      </w:r>
    </w:p>
    <w:p w:rsidR="001B1F63" w:rsidRDefault="00EC19AF">
      <w:pPr>
        <w:numPr>
          <w:ilvl w:val="0"/>
          <w:numId w:val="2"/>
        </w:numPr>
        <w:tabs>
          <w:tab w:val="left" w:pos="12960"/>
        </w:tabs>
        <w:spacing w:line="360" w:lineRule="exact"/>
        <w:ind w:firstLineChars="150" w:firstLine="315"/>
        <w:rPr>
          <w:rFonts w:ascii="宋体" w:hAnsi="宋体"/>
          <w:color w:val="000000"/>
          <w:szCs w:val="21"/>
        </w:rPr>
      </w:pPr>
      <w:r>
        <w:rPr>
          <w:rFonts w:ascii="宋体" w:hAnsi="宋体" w:hint="eastAsia"/>
          <w:color w:val="000000"/>
          <w:szCs w:val="21"/>
        </w:rPr>
        <w:t>其他报表的统计范围详见“二、报表目录”中的规定。</w:t>
      </w:r>
    </w:p>
    <w:p w:rsidR="001B1F63" w:rsidRDefault="00EC19AF" w:rsidP="00A20F8C">
      <w:pPr>
        <w:spacing w:line="360" w:lineRule="exact"/>
        <w:ind w:firstLineChars="199" w:firstLine="420"/>
        <w:rPr>
          <w:rFonts w:ascii="宋体" w:hAnsi="宋体" w:cs="宋体"/>
          <w:b/>
          <w:bCs/>
          <w:color w:val="000000"/>
          <w:szCs w:val="21"/>
        </w:rPr>
      </w:pPr>
      <w:r>
        <w:rPr>
          <w:rFonts w:ascii="宋体" w:hAnsi="宋体" w:cs="宋体" w:hint="eastAsia"/>
          <w:b/>
          <w:bCs/>
          <w:color w:val="000000"/>
          <w:szCs w:val="21"/>
        </w:rPr>
        <w:t>2.填报单位</w:t>
      </w:r>
    </w:p>
    <w:p w:rsidR="001B1F63" w:rsidRDefault="00EC19AF">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（1）固定资产投资项目情况表（206表），填报单位为：有计划总投资500万元及以上的固定资产建设（购置）项目的法人单位或项目单位。</w:t>
      </w:r>
    </w:p>
    <w:p w:rsidR="001B1F63" w:rsidRDefault="00EC19AF">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（2）</w:t>
      </w:r>
      <w:r>
        <w:rPr>
          <w:rFonts w:ascii="宋体" w:hAnsi="宋体" w:hint="eastAsia"/>
          <w:color w:val="000000"/>
        </w:rPr>
        <w:t>固定资产投资项目新增生产能力（或工程效益）情况表，填报单位：</w:t>
      </w:r>
      <w:r>
        <w:rPr>
          <w:rFonts w:ascii="宋体" w:hAnsi="宋体" w:hint="eastAsia"/>
          <w:color w:val="000000"/>
          <w:szCs w:val="21"/>
        </w:rPr>
        <w:t>计划总投资500万元及以上的固定资产投资项目中涉及能力目录的法人单位或项目单位。</w:t>
      </w:r>
    </w:p>
    <w:p w:rsidR="001B1F63" w:rsidRDefault="00EC19AF">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（4）两个及以上单位合资建设的项目，一般</w:t>
      </w:r>
      <w:proofErr w:type="gramStart"/>
      <w:r>
        <w:rPr>
          <w:rFonts w:ascii="宋体" w:hAnsi="宋体" w:hint="eastAsia"/>
          <w:color w:val="000000"/>
          <w:szCs w:val="21"/>
        </w:rPr>
        <w:t>以主持</w:t>
      </w:r>
      <w:proofErr w:type="gramEnd"/>
      <w:r>
        <w:rPr>
          <w:rFonts w:ascii="宋体" w:hAnsi="宋体" w:hint="eastAsia"/>
          <w:color w:val="000000"/>
          <w:szCs w:val="21"/>
        </w:rPr>
        <w:t>项目的单位作为填报单位。</w:t>
      </w:r>
    </w:p>
    <w:p w:rsidR="001B1F63" w:rsidRDefault="00EC19AF" w:rsidP="00A20F8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（四）调查内容</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固定资产投资统计调查内容主要包括固定资产投资项目和投资单位的基本情况、项目投资额、土地使用、资金实际到位和投资效益</w:t>
      </w:r>
      <w:r>
        <w:rPr>
          <w:rFonts w:ascii="宋体" w:hint="eastAsia"/>
          <w:color w:val="000000"/>
        </w:rPr>
        <w:t>等情况</w:t>
      </w:r>
      <w:r>
        <w:rPr>
          <w:rFonts w:ascii="宋体" w:hAnsi="宋体" w:hint="eastAsia"/>
          <w:color w:val="000000"/>
          <w:szCs w:val="21"/>
        </w:rPr>
        <w:t>。</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rPr>
        <w:t>调查单位有义务向统计机构提供营业执照（证书）、利润表、纳税申报表和数据填报依据等相关资料。</w:t>
      </w:r>
    </w:p>
    <w:p w:rsidR="001B1F63" w:rsidRDefault="00EC19AF" w:rsidP="00A20F8C">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（五）数据采集及报表管理</w:t>
      </w:r>
    </w:p>
    <w:p w:rsidR="001B1F63" w:rsidRDefault="00EC19AF" w:rsidP="00A20F8C">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1.调查单位统计管理</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rsidR="001B1F63" w:rsidRDefault="00EC19AF">
      <w:pPr>
        <w:spacing w:line="360" w:lineRule="exact"/>
        <w:ind w:firstLineChars="200" w:firstLine="420"/>
      </w:pPr>
      <w:r>
        <w:rPr>
          <w:rFonts w:ascii="宋体" w:hAnsi="宋体" w:hint="eastAsia"/>
          <w:color w:val="000000"/>
          <w:szCs w:val="21"/>
        </w:rPr>
        <w:t>（2）统计单位的主要经营地发生跨区变更，需及时告知变更前后所在的区政府统计局。当年的</w:t>
      </w:r>
      <w:proofErr w:type="gramStart"/>
      <w:r>
        <w:rPr>
          <w:rFonts w:ascii="宋体" w:hAnsi="宋体" w:hint="eastAsia"/>
          <w:color w:val="000000"/>
          <w:szCs w:val="21"/>
        </w:rPr>
        <w:t>年</w:t>
      </w:r>
      <w:r>
        <w:rPr>
          <w:szCs w:val="32"/>
        </w:rPr>
        <w:t>定报培训</w:t>
      </w:r>
      <w:proofErr w:type="gramEnd"/>
      <w:r>
        <w:rPr>
          <w:szCs w:val="32"/>
        </w:rPr>
        <w:t>布置工作</w:t>
      </w:r>
      <w:r>
        <w:rPr>
          <w:rFonts w:hint="eastAsia"/>
          <w:szCs w:val="32"/>
        </w:rPr>
        <w:t>由变更</w:t>
      </w:r>
      <w:proofErr w:type="gramStart"/>
      <w:r>
        <w:rPr>
          <w:rFonts w:hint="eastAsia"/>
          <w:szCs w:val="32"/>
        </w:rPr>
        <w:t>后所在</w:t>
      </w:r>
      <w:proofErr w:type="gramEnd"/>
      <w:r>
        <w:rPr>
          <w:rFonts w:hint="eastAsia"/>
          <w:szCs w:val="32"/>
        </w:rPr>
        <w:t>的</w:t>
      </w:r>
      <w:r>
        <w:rPr>
          <w:rFonts w:hint="eastAsia"/>
        </w:rPr>
        <w:t>区政府统计局负责。</w:t>
      </w:r>
    </w:p>
    <w:p w:rsidR="001B1F63" w:rsidRDefault="00EC19AF">
      <w:pPr>
        <w:pStyle w:val="5"/>
        <w:ind w:firstLineChars="153" w:firstLine="321"/>
      </w:pPr>
      <w:r>
        <w:rPr>
          <w:rFonts w:hint="eastAsia"/>
        </w:rPr>
        <w:t>（3）为保持各区年内统计数据的衔接，凡在本年度跨区变更统计管理的统计单位，其变更年内的</w:t>
      </w:r>
      <w:r>
        <w:rPr>
          <w:rFonts w:hint="eastAsia"/>
        </w:rPr>
        <w:lastRenderedPageBreak/>
        <w:t>统计归口管理方式维持不变，即发生变更的统计单位，其年内统计定期报表、年度报表仍按原渠道报送变更前所在的区政府统计</w:t>
      </w:r>
      <w:r>
        <w:rPr>
          <w:rFonts w:hint="eastAsia"/>
          <w:lang w:eastAsia="zh-CN"/>
        </w:rPr>
        <w:t>局</w:t>
      </w:r>
      <w:r>
        <w:rPr>
          <w:rFonts w:hint="eastAsia"/>
        </w:rPr>
        <w:t>，从次年定期报表起，由变更</w:t>
      </w:r>
      <w:proofErr w:type="gramStart"/>
      <w:r>
        <w:rPr>
          <w:rFonts w:hint="eastAsia"/>
        </w:rPr>
        <w:t>后所在</w:t>
      </w:r>
      <w:proofErr w:type="gramEnd"/>
      <w:r>
        <w:rPr>
          <w:rFonts w:hint="eastAsia"/>
        </w:rPr>
        <w:t>的区政府统计</w:t>
      </w:r>
      <w:r>
        <w:rPr>
          <w:rFonts w:hint="eastAsia"/>
          <w:lang w:eastAsia="zh-CN"/>
        </w:rPr>
        <w:t>局</w:t>
      </w:r>
      <w:r>
        <w:rPr>
          <w:rFonts w:hint="eastAsia"/>
        </w:rPr>
        <w:t>进行统计管理，且变更的统计单位的对比基数</w:t>
      </w:r>
      <w:proofErr w:type="gramStart"/>
      <w:r>
        <w:rPr>
          <w:rFonts w:hint="eastAsia"/>
        </w:rPr>
        <w:t>随统计</w:t>
      </w:r>
      <w:proofErr w:type="gramEnd"/>
      <w:r>
        <w:rPr>
          <w:rFonts w:hint="eastAsia"/>
        </w:rPr>
        <w:t>归口管理地变更同步划转，变更区域已形成的历史数据不作修改，但变更后有关专业统计指标的增长速度按可比口径计算。</w:t>
      </w:r>
    </w:p>
    <w:p w:rsidR="001B1F63" w:rsidRDefault="00EC19AF" w:rsidP="00A20F8C">
      <w:pPr>
        <w:spacing w:line="360" w:lineRule="exact"/>
        <w:ind w:firstLineChars="185" w:firstLine="390"/>
        <w:rPr>
          <w:rFonts w:ascii="宋体" w:hAnsi="宋体"/>
          <w:b/>
          <w:color w:val="000000"/>
          <w:szCs w:val="21"/>
        </w:rPr>
      </w:pPr>
      <w:r>
        <w:rPr>
          <w:rFonts w:ascii="宋体" w:hAnsi="宋体" w:hint="eastAsia"/>
          <w:b/>
          <w:color w:val="000000"/>
          <w:szCs w:val="21"/>
        </w:rPr>
        <w:t>2.数据采集</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 固定资产投资项目采用“先入库，后有数”的管理模式。规范项目单位和项目入库管理，项目入库材料包括：①营业执照复印件、组织机构代码证复印件或者三证合一证照复印件；②项目的立项文件或备案证或可</w:t>
      </w:r>
      <w:proofErr w:type="gramStart"/>
      <w:r>
        <w:rPr>
          <w:rFonts w:ascii="宋体" w:hAnsi="宋体" w:hint="eastAsia"/>
          <w:color w:val="000000"/>
          <w:szCs w:val="21"/>
        </w:rPr>
        <w:t>研</w:t>
      </w:r>
      <w:proofErr w:type="gramEnd"/>
      <w:r>
        <w:rPr>
          <w:rFonts w:ascii="宋体" w:hAnsi="宋体" w:hint="eastAsia"/>
          <w:color w:val="000000"/>
          <w:szCs w:val="21"/>
        </w:rPr>
        <w:t>报告或其他证明材料；③项目施工许可证或与施工单位签订的施工合同；④项目现场施工照片；⑤设备购置项目则提供设备购置合同、发票或付款凭证等相关证明材料。</w:t>
      </w:r>
    </w:p>
    <w:p w:rsidR="001B1F63" w:rsidRDefault="00EC19AF">
      <w:pPr>
        <w:spacing w:line="360" w:lineRule="exact"/>
        <w:ind w:firstLineChars="153" w:firstLine="321"/>
        <w:rPr>
          <w:rFonts w:ascii="宋体" w:hAnsi="宋体"/>
          <w:b/>
          <w:color w:val="000000"/>
          <w:szCs w:val="21"/>
        </w:rPr>
      </w:pPr>
      <w:r>
        <w:rPr>
          <w:rFonts w:ascii="宋体" w:hAnsi="宋体" w:hint="eastAsia"/>
          <w:bCs/>
          <w:color w:val="000000"/>
          <w:szCs w:val="21"/>
        </w:rPr>
        <w:t>（2）</w:t>
      </w:r>
      <w:r>
        <w:rPr>
          <w:rFonts w:ascii="宋体" w:hAnsi="宋体" w:hint="eastAsia"/>
          <w:color w:val="000000"/>
          <w:szCs w:val="21"/>
        </w:rPr>
        <w:t>调查单位</w:t>
      </w:r>
      <w:r>
        <w:rPr>
          <w:rFonts w:ascii="宋体" w:hint="eastAsia"/>
          <w:color w:val="000000"/>
        </w:rPr>
        <w:t>通过统计云一套表直报系统报送</w:t>
      </w:r>
      <w:r>
        <w:rPr>
          <w:rFonts w:ascii="宋体" w:hAnsi="宋体" w:hint="eastAsia"/>
          <w:color w:val="000000"/>
          <w:szCs w:val="21"/>
        </w:rPr>
        <w:t>，</w:t>
      </w:r>
      <w:r>
        <w:rPr>
          <w:rFonts w:ascii="宋体" w:hAnsi="宋体" w:cs="宋体" w:hint="eastAsia"/>
          <w:kern w:val="0"/>
          <w:szCs w:val="21"/>
        </w:rPr>
        <w:t>国家统计云联网直报平台</w:t>
      </w:r>
      <w:r>
        <w:rPr>
          <w:rFonts w:ascii="宋体" w:hAnsi="宋体" w:cs="宋体"/>
          <w:kern w:val="0"/>
          <w:szCs w:val="21"/>
        </w:rPr>
        <w:t>：</w:t>
      </w:r>
      <w:r>
        <w:rPr>
          <w:rFonts w:ascii="宋体" w:hAnsi="宋体" w:cs="宋体" w:hint="eastAsia"/>
          <w:kern w:val="0"/>
          <w:szCs w:val="21"/>
        </w:rPr>
        <w:t>（https://tjylwzb.stats.gov.cn</w:t>
      </w:r>
      <w:r>
        <w:rPr>
          <w:rFonts w:ascii="宋体" w:hAnsi="宋体" w:hint="eastAsia"/>
          <w:color w:val="000000"/>
          <w:szCs w:val="21"/>
        </w:rPr>
        <w:t>）上分别报送年报和定报数据。</w:t>
      </w:r>
    </w:p>
    <w:p w:rsidR="001B1F63" w:rsidRDefault="00EC19AF">
      <w:pPr>
        <w:spacing w:line="360" w:lineRule="exact"/>
        <w:ind w:firstLineChars="150" w:firstLine="315"/>
        <w:rPr>
          <w:rFonts w:ascii="宋体" w:hAnsi="宋体"/>
          <w:bCs/>
          <w:color w:val="000000"/>
          <w:szCs w:val="21"/>
        </w:rPr>
      </w:pPr>
      <w:r>
        <w:rPr>
          <w:rFonts w:ascii="宋体" w:hAnsi="宋体" w:hint="eastAsia"/>
          <w:color w:val="000000"/>
          <w:szCs w:val="21"/>
        </w:rPr>
        <w:t>（3）本制度报表中所有时期指标数据原则上按月(季、年)度日历天数统计上报，时点指标按月（季、年）</w:t>
      </w:r>
      <w:proofErr w:type="gramStart"/>
      <w:r>
        <w:rPr>
          <w:rFonts w:ascii="宋体" w:hAnsi="宋体" w:hint="eastAsia"/>
          <w:color w:val="000000"/>
          <w:szCs w:val="21"/>
        </w:rPr>
        <w:t>末最后</w:t>
      </w:r>
      <w:proofErr w:type="gramEnd"/>
      <w:r>
        <w:rPr>
          <w:rFonts w:ascii="宋体" w:hAnsi="宋体" w:hint="eastAsia"/>
          <w:color w:val="000000"/>
          <w:szCs w:val="21"/>
        </w:rPr>
        <w:t>一天统计上报。</w:t>
      </w:r>
    </w:p>
    <w:p w:rsidR="001B1F63" w:rsidRDefault="00EC19AF">
      <w:pPr>
        <w:spacing w:line="360" w:lineRule="exact"/>
        <w:ind w:firstLineChars="150" w:firstLine="315"/>
        <w:rPr>
          <w:rFonts w:ascii="宋体" w:hAnsi="宋体"/>
          <w:color w:val="000000"/>
          <w:szCs w:val="21"/>
        </w:rPr>
      </w:pPr>
      <w:r>
        <w:rPr>
          <w:rFonts w:ascii="宋体" w:hAnsi="宋体" w:hint="eastAsia"/>
          <w:color w:val="000000"/>
          <w:szCs w:val="21"/>
        </w:rPr>
        <w:t xml:space="preserve">（4）本制度实行全国统一的统计分类标准和编码，各单位必须严格执行，不得自行改变。 </w:t>
      </w:r>
    </w:p>
    <w:p w:rsidR="001B1F63" w:rsidRDefault="00EC19AF">
      <w:pPr>
        <w:spacing w:line="360" w:lineRule="exact"/>
        <w:ind w:firstLineChars="150" w:firstLine="315"/>
        <w:rPr>
          <w:rFonts w:ascii="宋体" w:hAnsi="宋体"/>
          <w:color w:val="000000"/>
          <w:szCs w:val="21"/>
        </w:rPr>
      </w:pPr>
      <w:r>
        <w:rPr>
          <w:rFonts w:ascii="宋体" w:hAnsi="宋体" w:hint="eastAsia"/>
          <w:color w:val="000000"/>
          <w:szCs w:val="21"/>
        </w:rPr>
        <w:t>（5）调查</w:t>
      </w:r>
      <w:r>
        <w:rPr>
          <w:rFonts w:ascii="宋体" w:hAnsi="宋体"/>
          <w:color w:val="000000"/>
          <w:szCs w:val="21"/>
        </w:rPr>
        <w:t>单位</w:t>
      </w:r>
      <w:r>
        <w:rPr>
          <w:rFonts w:ascii="宋体" w:hAnsi="宋体" w:hint="eastAsia"/>
          <w:color w:val="000000"/>
          <w:szCs w:val="21"/>
        </w:rPr>
        <w:t>不得‘打捆’和</w:t>
      </w:r>
      <w:r>
        <w:rPr>
          <w:rFonts w:ascii="宋体" w:hAnsi="宋体"/>
          <w:color w:val="000000"/>
          <w:szCs w:val="21"/>
        </w:rPr>
        <w:t>重复</w:t>
      </w:r>
      <w:r>
        <w:rPr>
          <w:rFonts w:ascii="宋体" w:hAnsi="宋体" w:hint="eastAsia"/>
          <w:color w:val="000000"/>
          <w:szCs w:val="21"/>
        </w:rPr>
        <w:t>报送</w:t>
      </w:r>
      <w:r>
        <w:rPr>
          <w:rFonts w:ascii="宋体" w:hAnsi="宋体"/>
          <w:color w:val="000000"/>
          <w:szCs w:val="21"/>
        </w:rPr>
        <w:t>统计</w:t>
      </w:r>
      <w:r>
        <w:rPr>
          <w:rFonts w:ascii="宋体" w:hAnsi="宋体" w:hint="eastAsia"/>
          <w:color w:val="000000"/>
          <w:szCs w:val="21"/>
        </w:rPr>
        <w:t>数据。</w:t>
      </w:r>
    </w:p>
    <w:p w:rsidR="001B1F63" w:rsidRDefault="00EC19AF">
      <w:pPr>
        <w:spacing w:line="360" w:lineRule="exact"/>
        <w:ind w:firstLineChars="150" w:firstLine="315"/>
        <w:rPr>
          <w:rFonts w:ascii="宋体" w:hAnsi="宋体"/>
          <w:color w:val="000000"/>
          <w:szCs w:val="21"/>
        </w:rPr>
      </w:pPr>
      <w:r>
        <w:rPr>
          <w:rFonts w:ascii="宋体" w:hAnsi="宋体" w:hint="eastAsia"/>
          <w:color w:val="000000"/>
          <w:szCs w:val="21"/>
        </w:rPr>
        <w:t>（6）本制度报表的填报要求，详见附录中的“填报要求”。</w:t>
      </w:r>
    </w:p>
    <w:p w:rsidR="001B1F63" w:rsidRDefault="00EC19AF" w:rsidP="00A20F8C">
      <w:pPr>
        <w:spacing w:line="360" w:lineRule="exact"/>
        <w:ind w:firstLineChars="196" w:firstLine="413"/>
        <w:rPr>
          <w:rFonts w:ascii="宋体" w:hAnsi="宋体"/>
          <w:b/>
          <w:color w:val="000000"/>
          <w:szCs w:val="21"/>
        </w:rPr>
      </w:pPr>
      <w:r>
        <w:rPr>
          <w:rFonts w:ascii="宋体" w:hAnsi="宋体" w:hint="eastAsia"/>
          <w:b/>
          <w:color w:val="000000"/>
          <w:szCs w:val="21"/>
        </w:rPr>
        <w:t>3.报表管理</w:t>
      </w:r>
    </w:p>
    <w:p w:rsidR="001B1F63" w:rsidRDefault="00EC19AF">
      <w:pPr>
        <w:spacing w:line="360" w:lineRule="exact"/>
        <w:ind w:firstLineChars="150" w:firstLine="315"/>
        <w:rPr>
          <w:rFonts w:ascii="宋体" w:hAnsi="宋体"/>
          <w:color w:val="000000"/>
          <w:szCs w:val="21"/>
        </w:rPr>
      </w:pPr>
      <w:r>
        <w:rPr>
          <w:rFonts w:ascii="宋体" w:hAnsi="宋体" w:hint="eastAsia"/>
          <w:color w:val="000000"/>
          <w:szCs w:val="21"/>
        </w:rPr>
        <w:t>（1）按照《中华人民共和国统计法》的要求,为保障源头数据质量,做到数出有据,调查单位应该设置原始记录、统计台账，建立健全统计资料的审核、签署、交接和归档等管理制度。</w:t>
      </w:r>
    </w:p>
    <w:p w:rsidR="001B1F63" w:rsidRDefault="00EC19AF">
      <w:pPr>
        <w:spacing w:line="360" w:lineRule="exact"/>
        <w:ind w:firstLineChars="150" w:firstLine="315"/>
        <w:rPr>
          <w:rFonts w:ascii="宋体" w:hAnsi="宋体"/>
          <w:color w:val="000000"/>
          <w:szCs w:val="21"/>
        </w:rPr>
      </w:pPr>
      <w:r>
        <w:rPr>
          <w:rFonts w:ascii="宋体" w:hAnsi="宋体" w:hint="eastAsia"/>
          <w:color w:val="000000"/>
          <w:szCs w:val="21"/>
        </w:rPr>
        <w:t>（2）定期报表保存期为3年，年报表保存期为长期。</w:t>
      </w:r>
    </w:p>
    <w:p w:rsidR="001B1F63" w:rsidRDefault="00EC19AF" w:rsidP="00A20F8C">
      <w:pPr>
        <w:tabs>
          <w:tab w:val="left" w:pos="12960"/>
        </w:tabs>
        <w:spacing w:line="360" w:lineRule="exact"/>
        <w:ind w:firstLineChars="139" w:firstLine="293"/>
        <w:rPr>
          <w:rFonts w:ascii="宋体" w:hAnsi="宋体" w:cs="宋体"/>
          <w:b/>
          <w:bCs/>
          <w:color w:val="000000"/>
          <w:szCs w:val="21"/>
        </w:rPr>
      </w:pPr>
      <w:r>
        <w:rPr>
          <w:rFonts w:ascii="宋体" w:hAnsi="宋体" w:cs="宋体" w:hint="eastAsia"/>
          <w:b/>
          <w:bCs/>
          <w:color w:val="000000"/>
          <w:szCs w:val="21"/>
        </w:rPr>
        <w:t>（六）报表制度的组织实施方式</w:t>
      </w:r>
    </w:p>
    <w:p w:rsidR="001B1F63" w:rsidRDefault="00EC19AF" w:rsidP="00A20F8C">
      <w:pPr>
        <w:tabs>
          <w:tab w:val="left" w:pos="12960"/>
        </w:tabs>
        <w:spacing w:line="360" w:lineRule="exact"/>
        <w:ind w:firstLineChars="185" w:firstLine="390"/>
        <w:rPr>
          <w:rFonts w:ascii="宋体" w:hAnsi="宋体" w:cs="宋体"/>
          <w:b/>
          <w:bCs/>
          <w:color w:val="000000"/>
          <w:szCs w:val="21"/>
        </w:rPr>
      </w:pPr>
      <w:r>
        <w:rPr>
          <w:rFonts w:ascii="宋体" w:hAnsi="宋体" w:cs="宋体" w:hint="eastAsia"/>
          <w:b/>
          <w:bCs/>
          <w:color w:val="000000"/>
          <w:szCs w:val="21"/>
        </w:rPr>
        <w:t xml:space="preserve"> 1.工作职责</w:t>
      </w:r>
    </w:p>
    <w:p w:rsidR="001B1F63" w:rsidRDefault="00EC19AF" w:rsidP="00A20F8C">
      <w:pPr>
        <w:tabs>
          <w:tab w:val="left" w:pos="12960"/>
        </w:tabs>
        <w:spacing w:line="360" w:lineRule="exact"/>
        <w:ind w:firstLineChars="147" w:firstLine="309"/>
        <w:rPr>
          <w:rFonts w:ascii="宋体" w:hAnsi="宋体"/>
          <w:color w:val="000000"/>
          <w:szCs w:val="21"/>
        </w:rPr>
      </w:pPr>
      <w:r>
        <w:rPr>
          <w:rFonts w:ascii="宋体" w:hAnsi="宋体" w:hint="eastAsia"/>
          <w:color w:val="000000"/>
          <w:szCs w:val="21"/>
        </w:rPr>
        <w:t>广州市固定资产投资统计报表由市、区、镇（街）统计部门共同管理，组织实施。各级工作职责如下：</w:t>
      </w:r>
    </w:p>
    <w:p w:rsidR="001B1F63" w:rsidRDefault="00EC19AF" w:rsidP="00A20F8C">
      <w:pPr>
        <w:tabs>
          <w:tab w:val="left" w:pos="46"/>
          <w:tab w:val="left" w:pos="729"/>
        </w:tabs>
        <w:snapToGrid w:val="0"/>
        <w:spacing w:line="360" w:lineRule="exact"/>
        <w:ind w:firstLineChars="146" w:firstLine="308"/>
        <w:rPr>
          <w:rFonts w:ascii="宋体" w:hAnsi="宋体"/>
          <w:b/>
          <w:color w:val="000000"/>
          <w:szCs w:val="21"/>
        </w:rPr>
      </w:pPr>
      <w:r>
        <w:rPr>
          <w:rFonts w:ascii="宋体" w:hAnsi="宋体" w:hint="eastAsia"/>
          <w:b/>
          <w:color w:val="000000"/>
          <w:szCs w:val="21"/>
        </w:rPr>
        <w:t>（1）广州市统计局固定资产投资统计处</w:t>
      </w:r>
    </w:p>
    <w:p w:rsidR="001B1F63" w:rsidRDefault="00EC19AF">
      <w:pPr>
        <w:tabs>
          <w:tab w:val="left" w:pos="46"/>
          <w:tab w:val="left" w:pos="729"/>
        </w:tabs>
        <w:snapToGrid w:val="0"/>
        <w:spacing w:line="360" w:lineRule="exact"/>
        <w:ind w:firstLineChars="200" w:firstLine="420"/>
        <w:rPr>
          <w:rFonts w:ascii="宋体" w:hAnsi="宋体"/>
          <w:color w:val="000000"/>
          <w:szCs w:val="21"/>
        </w:rPr>
      </w:pPr>
      <w:r>
        <w:rPr>
          <w:rFonts w:ascii="宋体" w:hAnsi="宋体" w:hint="eastAsia"/>
          <w:color w:val="000000"/>
          <w:szCs w:val="21"/>
        </w:rPr>
        <w:t>①根据国家、省统计局固定资产投资统计报表制度，制定全市固定资产投资统计报表制度；</w:t>
      </w:r>
    </w:p>
    <w:p w:rsidR="001B1F63" w:rsidRDefault="00EC19AF">
      <w:pPr>
        <w:tabs>
          <w:tab w:val="left" w:pos="46"/>
          <w:tab w:val="left" w:pos="729"/>
        </w:tabs>
        <w:snapToGrid w:val="0"/>
        <w:spacing w:line="360" w:lineRule="exact"/>
        <w:ind w:firstLineChars="200" w:firstLine="420"/>
        <w:rPr>
          <w:rFonts w:ascii="宋体" w:hAnsi="宋体"/>
          <w:color w:val="000000"/>
          <w:szCs w:val="21"/>
        </w:rPr>
      </w:pPr>
      <w:r>
        <w:rPr>
          <w:rFonts w:ascii="宋体" w:hAnsi="宋体" w:hint="eastAsia"/>
          <w:color w:val="000000"/>
          <w:szCs w:val="21"/>
        </w:rPr>
        <w:t>②负责对各区统计局、各相关业务主管部门进行固定资产投资统计报表制度的布置及培训、包括报表使用程序的培训；</w:t>
      </w:r>
    </w:p>
    <w:p w:rsidR="001B1F63" w:rsidRDefault="00EC19AF">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③组织各区统计局进行年报的会审，并对各区统计局开展的统计年报会审工作进行巡查；</w:t>
      </w:r>
    </w:p>
    <w:p w:rsidR="001B1F63" w:rsidRDefault="00EC19AF">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④定期对各区统计局上报的统计数据进行评估；</w:t>
      </w:r>
    </w:p>
    <w:p w:rsidR="001B1F63" w:rsidRDefault="00EC19AF">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⑤负责对各区统计局固定资产投资专业工作考核；</w:t>
      </w:r>
    </w:p>
    <w:p w:rsidR="001B1F63" w:rsidRDefault="00EC19AF">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⑥协助各区统计局完成对固定资产投资企业（单位）统计工作的质量抽查和执法检查；</w:t>
      </w:r>
    </w:p>
    <w:p w:rsidR="001B1F63" w:rsidRDefault="00EC19AF">
      <w:pPr>
        <w:tabs>
          <w:tab w:val="left" w:pos="0"/>
        </w:tabs>
        <w:snapToGrid w:val="0"/>
        <w:spacing w:line="360" w:lineRule="exact"/>
        <w:ind w:firstLineChars="200" w:firstLine="420"/>
        <w:rPr>
          <w:rFonts w:ascii="宋体" w:hAnsi="宋体"/>
          <w:color w:val="000000"/>
          <w:szCs w:val="21"/>
          <w:bdr w:val="single" w:sz="4" w:space="0" w:color="auto"/>
        </w:rPr>
      </w:pPr>
      <w:r>
        <w:rPr>
          <w:rFonts w:ascii="宋体" w:hAnsi="宋体" w:hint="eastAsia"/>
          <w:color w:val="000000"/>
          <w:szCs w:val="21"/>
        </w:rPr>
        <w:t>⑦建立固定资产投资企业（单位）定点观测制度，以便于及时掌握广州市固定资产投资重大项目的进展情况，定点观测企业（单位）名单及工作要求另文通知；</w:t>
      </w:r>
    </w:p>
    <w:p w:rsidR="001B1F63" w:rsidRDefault="00EC19AF" w:rsidP="00A20F8C">
      <w:pPr>
        <w:spacing w:line="360" w:lineRule="exact"/>
        <w:ind w:firstLineChars="144" w:firstLine="304"/>
        <w:rPr>
          <w:rFonts w:ascii="宋体" w:hAnsi="宋体"/>
          <w:b/>
          <w:color w:val="000000"/>
          <w:szCs w:val="21"/>
        </w:rPr>
      </w:pPr>
      <w:r>
        <w:rPr>
          <w:rFonts w:ascii="宋体" w:hAnsi="宋体" w:hint="eastAsia"/>
          <w:b/>
          <w:color w:val="000000"/>
          <w:szCs w:val="21"/>
        </w:rPr>
        <w:t>（2）各区统计局固定资产投资统计专业</w:t>
      </w:r>
    </w:p>
    <w:p w:rsidR="001B1F63" w:rsidRDefault="00EC19AF">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①根据本辖区实际情况制定本辖区填报单位上报统计报表的方式和时间；</w:t>
      </w:r>
    </w:p>
    <w:p w:rsidR="001B1F63" w:rsidRDefault="00EC19AF">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②负责对辖区内各镇（街）、固定资产投资企业、单位（国家安全部门除外）进行固定资产投资统计报表制度的布置及培训工作；</w:t>
      </w:r>
    </w:p>
    <w:p w:rsidR="001B1F63" w:rsidRDefault="00EC19AF">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③负责本辖区固定资产投资统计报表的收集、审核、汇总、上报和存档备查工作。其中审核工作</w:t>
      </w:r>
      <w:r>
        <w:rPr>
          <w:rFonts w:ascii="宋体" w:hAnsi="宋体" w:hint="eastAsia"/>
          <w:color w:val="000000"/>
          <w:szCs w:val="21"/>
        </w:rPr>
        <w:lastRenderedPageBreak/>
        <w:t>包括组织调查对象开展统计年报的会审，会审必备资料包括：统计年报、年内进度统计台账、有关财务资料等。会审具体安排报市局固定资产投资统计处；</w:t>
      </w:r>
    </w:p>
    <w:p w:rsidR="001B1F63" w:rsidRDefault="00EC19AF">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④负责对辖区内各镇（街）及固定资产投资企业、单位（国家安全部门除外）的统计数据进行数据质量评估和考核；</w:t>
      </w:r>
    </w:p>
    <w:p w:rsidR="001B1F63" w:rsidRDefault="00EC19AF">
      <w:pPr>
        <w:pStyle w:val="5"/>
        <w:rPr>
          <w:lang w:eastAsia="zh-CN"/>
        </w:rPr>
      </w:pPr>
      <w:r>
        <w:rPr>
          <w:rFonts w:hint="eastAsia"/>
        </w:rPr>
        <w:t>⑤定期与区</w:t>
      </w:r>
      <w:r>
        <w:rPr>
          <w:rFonts w:hint="eastAsia"/>
          <w:lang w:eastAsia="zh-CN"/>
        </w:rPr>
        <w:t>的</w:t>
      </w:r>
      <w:r>
        <w:rPr>
          <w:rFonts w:hint="eastAsia"/>
        </w:rPr>
        <w:t>发改、经贸、建设及城管等部门取得联系，</w:t>
      </w:r>
      <w:r>
        <w:rPr>
          <w:rFonts w:hint="eastAsia"/>
          <w:lang w:eastAsia="zh-CN"/>
        </w:rPr>
        <w:t>及时收</w:t>
      </w:r>
      <w:r>
        <w:rPr>
          <w:rFonts w:hint="eastAsia"/>
        </w:rPr>
        <w:t>集</w:t>
      </w:r>
      <w:r>
        <w:rPr>
          <w:rFonts w:hint="eastAsia"/>
          <w:lang w:eastAsia="zh-CN"/>
        </w:rPr>
        <w:t>固定资产投资</w:t>
      </w:r>
      <w:r>
        <w:rPr>
          <w:rFonts w:hint="eastAsia"/>
        </w:rPr>
        <w:t>项</w:t>
      </w:r>
      <w:r>
        <w:rPr>
          <w:rFonts w:hint="eastAsia"/>
          <w:lang w:eastAsia="zh-CN"/>
        </w:rPr>
        <w:t>目信息</w:t>
      </w:r>
      <w:r>
        <w:rPr>
          <w:rFonts w:hint="eastAsia"/>
        </w:rPr>
        <w:t>，建立和维护固定资产投资项目统计资料库，</w:t>
      </w:r>
      <w:r>
        <w:rPr>
          <w:rFonts w:hint="eastAsia"/>
          <w:lang w:eastAsia="zh-CN"/>
        </w:rPr>
        <w:t>并</w:t>
      </w:r>
      <w:r>
        <w:rPr>
          <w:rFonts w:hint="eastAsia"/>
        </w:rPr>
        <w:t>进行统计跟踪</w:t>
      </w:r>
      <w:r>
        <w:rPr>
          <w:rFonts w:hint="eastAsia"/>
          <w:lang w:eastAsia="zh-CN"/>
        </w:rPr>
        <w:t>；</w:t>
      </w:r>
    </w:p>
    <w:p w:rsidR="001B1F63" w:rsidRDefault="00EC19AF" w:rsidP="00A20F8C">
      <w:pPr>
        <w:spacing w:line="360" w:lineRule="exact"/>
        <w:ind w:firstLineChars="192" w:firstLine="405"/>
        <w:rPr>
          <w:rFonts w:ascii="宋体" w:hAnsi="宋体"/>
          <w:b/>
          <w:color w:val="000000"/>
          <w:szCs w:val="21"/>
        </w:rPr>
      </w:pPr>
      <w:r>
        <w:rPr>
          <w:rFonts w:ascii="宋体" w:hAnsi="宋体" w:hint="eastAsia"/>
          <w:b/>
          <w:color w:val="000000"/>
          <w:szCs w:val="21"/>
        </w:rPr>
        <w:t>2.报送要求</w:t>
      </w:r>
    </w:p>
    <w:p w:rsidR="001B1F63" w:rsidRDefault="00EC19AF">
      <w:pPr>
        <w:pStyle w:val="5"/>
        <w:rPr>
          <w:rFonts w:cs="宋体"/>
          <w:b/>
          <w:bCs/>
          <w:lang w:eastAsia="zh-CN"/>
        </w:rPr>
      </w:pPr>
      <w:r>
        <w:rPr>
          <w:rFonts w:hint="eastAsia"/>
        </w:rPr>
        <w:t>本制度按报告期别分为年报、季报、月报制度。各项报表的报送时间、受表机关及报送方式按布置本报表制度的统计部门的规定执行。各填报单位必须按统计法和本制度有关规定，真实、准确、完整、及时地提供统计调查所需的资料，不得提供不真实或者不完整的统计资料，不得迟报、拒报统计资料</w:t>
      </w:r>
      <w:r>
        <w:rPr>
          <w:rFonts w:hint="eastAsia"/>
          <w:lang w:eastAsia="zh-CN"/>
        </w:rPr>
        <w:t>。</w:t>
      </w:r>
    </w:p>
    <w:p w:rsidR="001B1F63" w:rsidRDefault="00EC19AF">
      <w:pPr>
        <w:rPr>
          <w:rFonts w:ascii="宋体" w:hAnsi="宋体" w:cs="宋体"/>
          <w:b/>
          <w:bCs/>
          <w:color w:val="000000"/>
          <w:szCs w:val="21"/>
        </w:rPr>
      </w:pPr>
      <w:r>
        <w:rPr>
          <w:rFonts w:ascii="宋体" w:hAnsi="宋体" w:cs="宋体" w:hint="eastAsia"/>
          <w:b/>
          <w:bCs/>
          <w:color w:val="000000"/>
          <w:szCs w:val="21"/>
        </w:rPr>
        <w:br w:type="page"/>
      </w:r>
    </w:p>
    <w:p w:rsidR="001B1F63" w:rsidRDefault="00EC19AF" w:rsidP="00A20F8C">
      <w:pPr>
        <w:spacing w:line="360" w:lineRule="atLeast"/>
        <w:ind w:firstLineChars="147" w:firstLine="310"/>
        <w:rPr>
          <w:rFonts w:ascii="宋体" w:hAnsi="宋体" w:cs="宋体"/>
          <w:b/>
          <w:bCs/>
          <w:color w:val="000000"/>
          <w:szCs w:val="21"/>
          <w:highlight w:val="yellow"/>
        </w:rPr>
      </w:pPr>
      <w:r>
        <w:rPr>
          <w:rFonts w:ascii="宋体" w:hAnsi="宋体" w:cs="宋体" w:hint="eastAsia"/>
          <w:b/>
          <w:bCs/>
          <w:color w:val="000000"/>
          <w:szCs w:val="21"/>
        </w:rPr>
        <w:lastRenderedPageBreak/>
        <w:t>（七）联系方式</w:t>
      </w:r>
    </w:p>
    <w:tbl>
      <w:tblPr>
        <w:tblW w:w="9382" w:type="dxa"/>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53"/>
        <w:gridCol w:w="3959"/>
        <w:gridCol w:w="808"/>
        <w:gridCol w:w="958"/>
        <w:gridCol w:w="2504"/>
      </w:tblGrid>
      <w:tr w:rsidR="001B1F63">
        <w:trPr>
          <w:trHeight w:val="340"/>
          <w:tblHeader/>
          <w:jc w:val="center"/>
        </w:trPr>
        <w:tc>
          <w:tcPr>
            <w:tcW w:w="1153" w:type="dxa"/>
            <w:tcBorders>
              <w:top w:val="single" w:sz="8" w:space="0" w:color="auto"/>
              <w:bottom w:val="single" w:sz="4" w:space="0" w:color="auto"/>
            </w:tcBorders>
            <w:tcMar>
              <w:left w:w="28" w:type="dxa"/>
              <w:right w:w="28" w:type="dxa"/>
            </w:tcMar>
            <w:vAlign w:val="center"/>
          </w:tcPr>
          <w:p w:rsidR="001B1F63" w:rsidRDefault="00EC19AF">
            <w:pPr>
              <w:snapToGrid w:val="0"/>
              <w:spacing w:line="240" w:lineRule="exact"/>
              <w:ind w:leftChars="60" w:left="126"/>
              <w:jc w:val="center"/>
              <w:rPr>
                <w:rFonts w:ascii="宋体" w:hAnsi="宋体"/>
                <w:color w:val="000000"/>
                <w:sz w:val="18"/>
                <w:szCs w:val="18"/>
              </w:rPr>
            </w:pPr>
            <w:r>
              <w:rPr>
                <w:rFonts w:ascii="宋体" w:hAnsi="宋体" w:hint="eastAsia"/>
                <w:color w:val="000000"/>
                <w:sz w:val="18"/>
                <w:szCs w:val="18"/>
              </w:rPr>
              <w:t>单位名称</w:t>
            </w:r>
          </w:p>
        </w:tc>
        <w:tc>
          <w:tcPr>
            <w:tcW w:w="3959" w:type="dxa"/>
            <w:tcBorders>
              <w:top w:val="single" w:sz="8" w:space="0" w:color="auto"/>
              <w:bottom w:val="single" w:sz="4" w:space="0" w:color="auto"/>
            </w:tcBorders>
            <w:vAlign w:val="center"/>
          </w:tcPr>
          <w:p w:rsidR="001B1F63" w:rsidRDefault="00EC19AF">
            <w:pPr>
              <w:snapToGrid w:val="0"/>
              <w:spacing w:line="240" w:lineRule="exact"/>
              <w:jc w:val="center"/>
              <w:rPr>
                <w:rFonts w:ascii="宋体" w:hAnsi="宋体"/>
                <w:color w:val="000000"/>
                <w:sz w:val="18"/>
                <w:szCs w:val="18"/>
              </w:rPr>
            </w:pPr>
            <w:r>
              <w:rPr>
                <w:rFonts w:ascii="宋体" w:hAnsi="宋体" w:hint="eastAsia"/>
                <w:color w:val="000000"/>
                <w:sz w:val="18"/>
                <w:szCs w:val="18"/>
              </w:rPr>
              <w:t>地址</w:t>
            </w:r>
          </w:p>
        </w:tc>
        <w:tc>
          <w:tcPr>
            <w:tcW w:w="808" w:type="dxa"/>
            <w:tcBorders>
              <w:top w:val="single" w:sz="8" w:space="0" w:color="auto"/>
              <w:bottom w:val="single" w:sz="4" w:space="0" w:color="auto"/>
            </w:tcBorders>
            <w:vAlign w:val="center"/>
          </w:tcPr>
          <w:p w:rsidR="001B1F63" w:rsidRDefault="00EC19AF">
            <w:pPr>
              <w:snapToGrid w:val="0"/>
              <w:spacing w:line="240" w:lineRule="exact"/>
              <w:jc w:val="center"/>
              <w:rPr>
                <w:rFonts w:ascii="宋体" w:hAnsi="宋体"/>
                <w:color w:val="000000"/>
                <w:sz w:val="18"/>
                <w:szCs w:val="18"/>
              </w:rPr>
            </w:pPr>
            <w:r>
              <w:rPr>
                <w:rFonts w:ascii="宋体" w:hAnsi="宋体" w:hint="eastAsia"/>
                <w:color w:val="000000"/>
                <w:sz w:val="18"/>
                <w:szCs w:val="18"/>
              </w:rPr>
              <w:t>邮政    编码</w:t>
            </w:r>
          </w:p>
        </w:tc>
        <w:tc>
          <w:tcPr>
            <w:tcW w:w="958" w:type="dxa"/>
            <w:tcBorders>
              <w:top w:val="single" w:sz="8" w:space="0" w:color="auto"/>
              <w:bottom w:val="single" w:sz="4" w:space="0" w:color="auto"/>
            </w:tcBorders>
            <w:vAlign w:val="center"/>
          </w:tcPr>
          <w:p w:rsidR="001B1F63" w:rsidRDefault="00EC19AF">
            <w:pPr>
              <w:snapToGrid w:val="0"/>
              <w:spacing w:line="240" w:lineRule="exact"/>
              <w:jc w:val="center"/>
              <w:rPr>
                <w:rFonts w:ascii="宋体" w:hAnsi="宋体"/>
                <w:color w:val="000000"/>
                <w:sz w:val="18"/>
                <w:szCs w:val="18"/>
              </w:rPr>
            </w:pPr>
            <w:r>
              <w:rPr>
                <w:rFonts w:ascii="宋体" w:hAnsi="宋体" w:hint="eastAsia"/>
                <w:color w:val="000000"/>
                <w:sz w:val="18"/>
                <w:szCs w:val="18"/>
              </w:rPr>
              <w:t>联系电话</w:t>
            </w:r>
          </w:p>
        </w:tc>
        <w:tc>
          <w:tcPr>
            <w:tcW w:w="2504" w:type="dxa"/>
            <w:tcBorders>
              <w:top w:val="single" w:sz="8" w:space="0" w:color="auto"/>
              <w:bottom w:val="single" w:sz="4" w:space="0" w:color="auto"/>
            </w:tcBorders>
            <w:vAlign w:val="center"/>
          </w:tcPr>
          <w:p w:rsidR="001B1F63" w:rsidRDefault="00EC19AF">
            <w:pPr>
              <w:snapToGrid w:val="0"/>
              <w:spacing w:line="240" w:lineRule="exact"/>
              <w:jc w:val="center"/>
              <w:rPr>
                <w:rFonts w:ascii="宋体" w:hAnsi="宋体"/>
                <w:color w:val="000000"/>
                <w:sz w:val="18"/>
                <w:szCs w:val="18"/>
              </w:rPr>
            </w:pPr>
            <w:r>
              <w:rPr>
                <w:rFonts w:ascii="宋体" w:hAnsi="宋体" w:hint="eastAsia"/>
                <w:color w:val="000000"/>
                <w:sz w:val="18"/>
                <w:szCs w:val="18"/>
              </w:rPr>
              <w:t>电子邮箱</w:t>
            </w:r>
          </w:p>
        </w:tc>
      </w:tr>
      <w:tr w:rsidR="001B1F63">
        <w:trPr>
          <w:trHeight w:val="720"/>
          <w:jc w:val="center"/>
        </w:trPr>
        <w:tc>
          <w:tcPr>
            <w:tcW w:w="1153" w:type="dxa"/>
            <w:tcBorders>
              <w:top w:val="single" w:sz="4" w:space="0" w:color="auto"/>
            </w:tcBorders>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广州市统计局</w:t>
            </w:r>
          </w:p>
        </w:tc>
        <w:tc>
          <w:tcPr>
            <w:tcW w:w="3959" w:type="dxa"/>
            <w:tcBorders>
              <w:top w:val="single" w:sz="4" w:space="0" w:color="auto"/>
            </w:tcBorders>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广州市越秀区府前路</w:t>
            </w:r>
            <w:r>
              <w:rPr>
                <w:rFonts w:ascii="宋体" w:hAnsi="宋体" w:hint="eastAsia"/>
                <w:kern w:val="0"/>
                <w:sz w:val="18"/>
                <w:szCs w:val="18"/>
                <w:lang w:bidi="ar"/>
              </w:rPr>
              <w:t>1号市府大院1号楼</w:t>
            </w:r>
            <w:r>
              <w:rPr>
                <w:rFonts w:ascii="宋体" w:hAnsi="宋体" w:cs="宋体" w:hint="eastAsia"/>
                <w:kern w:val="0"/>
                <w:sz w:val="18"/>
                <w:szCs w:val="18"/>
                <w:lang w:bidi="ar"/>
              </w:rPr>
              <w:t>西502室</w:t>
            </w:r>
          </w:p>
        </w:tc>
        <w:tc>
          <w:tcPr>
            <w:tcW w:w="808" w:type="dxa"/>
            <w:tcBorders>
              <w:top w:val="single" w:sz="4" w:space="0" w:color="auto"/>
            </w:tcBorders>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510030</w:t>
            </w:r>
          </w:p>
        </w:tc>
        <w:tc>
          <w:tcPr>
            <w:tcW w:w="958" w:type="dxa"/>
            <w:tcBorders>
              <w:top w:val="single" w:sz="4" w:space="0" w:color="auto"/>
            </w:tcBorders>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83126</w:t>
            </w:r>
            <w:r>
              <w:rPr>
                <w:rFonts w:ascii="宋体" w:hAnsi="宋体" w:hint="eastAsia"/>
                <w:sz w:val="18"/>
                <w:szCs w:val="18"/>
                <w:lang w:bidi="ar"/>
              </w:rPr>
              <w:t>3</w:t>
            </w:r>
            <w:r>
              <w:rPr>
                <w:rFonts w:ascii="宋体" w:hAnsi="宋体" w:cs="宋体" w:hint="eastAsia"/>
                <w:sz w:val="18"/>
                <w:szCs w:val="18"/>
                <w:lang w:bidi="ar"/>
              </w:rPr>
              <w:t>3</w:t>
            </w:r>
            <w:r>
              <w:rPr>
                <w:rFonts w:ascii="宋体" w:hAnsi="宋体" w:hint="eastAsia"/>
                <w:sz w:val="18"/>
                <w:szCs w:val="18"/>
                <w:lang w:bidi="ar"/>
              </w:rPr>
              <w:t>6</w:t>
            </w:r>
          </w:p>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83126358</w:t>
            </w:r>
          </w:p>
        </w:tc>
        <w:tc>
          <w:tcPr>
            <w:tcW w:w="2504" w:type="dxa"/>
            <w:tcBorders>
              <w:top w:val="single" w:sz="4" w:space="0" w:color="auto"/>
            </w:tcBorders>
            <w:vAlign w:val="center"/>
          </w:tcPr>
          <w:p w:rsidR="001B1F63" w:rsidRDefault="00EC19AF">
            <w:pPr>
              <w:snapToGrid w:val="0"/>
              <w:spacing w:line="240" w:lineRule="exact"/>
              <w:jc w:val="center"/>
              <w:rPr>
                <w:rFonts w:ascii="宋体" w:hAnsi="宋体"/>
                <w:sz w:val="18"/>
                <w:szCs w:val="18"/>
              </w:rPr>
            </w:pPr>
            <w:r>
              <w:rPr>
                <w:rFonts w:ascii="宋体" w:hAnsi="宋体" w:hint="eastAsia"/>
                <w:sz w:val="18"/>
                <w:szCs w:val="18"/>
              </w:rPr>
              <w:t>gz_tzc@gdstats.gov.cn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proofErr w:type="gramStart"/>
            <w:r>
              <w:rPr>
                <w:rFonts w:ascii="宋体" w:hAnsi="宋体" w:cs="宋体" w:hint="eastAsia"/>
                <w:color w:val="000000"/>
                <w:kern w:val="0"/>
                <w:sz w:val="18"/>
                <w:szCs w:val="18"/>
                <w:lang w:bidi="ar"/>
              </w:rPr>
              <w:t>荔</w:t>
            </w:r>
            <w:proofErr w:type="gramEnd"/>
            <w:r>
              <w:rPr>
                <w:rFonts w:ascii="宋体" w:hAnsi="宋体" w:cs="宋体" w:hint="eastAsia"/>
                <w:color w:val="000000"/>
                <w:kern w:val="0"/>
                <w:sz w:val="18"/>
                <w:szCs w:val="18"/>
                <w:lang w:bidi="ar"/>
              </w:rPr>
              <w:t>湾区统计局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荔</w:t>
            </w:r>
            <w:proofErr w:type="gramEnd"/>
            <w:r>
              <w:rPr>
                <w:rFonts w:ascii="宋体" w:hAnsi="宋体" w:cs="宋体" w:hint="eastAsia"/>
                <w:kern w:val="0"/>
                <w:sz w:val="18"/>
                <w:szCs w:val="18"/>
                <w:lang w:bidi="ar"/>
              </w:rPr>
              <w:t>湾区逢源路129号80</w:t>
            </w:r>
            <w:r>
              <w:rPr>
                <w:rFonts w:ascii="宋体" w:hAnsi="宋体" w:hint="eastAsia"/>
                <w:kern w:val="0"/>
                <w:sz w:val="18"/>
                <w:szCs w:val="18"/>
                <w:lang w:bidi="ar"/>
              </w:rPr>
              <w:t>2</w:t>
            </w:r>
            <w:r>
              <w:rPr>
                <w:rFonts w:ascii="宋体" w:hAnsi="宋体" w:cs="宋体" w:hint="eastAsia"/>
                <w:kern w:val="0"/>
                <w:sz w:val="18"/>
                <w:szCs w:val="18"/>
                <w:lang w:bidi="ar"/>
              </w:rPr>
              <w:t>室</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510150</w:t>
            </w:r>
          </w:p>
        </w:tc>
        <w:tc>
          <w:tcPr>
            <w:tcW w:w="958" w:type="dxa"/>
            <w:vAlign w:val="center"/>
          </w:tcPr>
          <w:p w:rsidR="001B1F63" w:rsidRDefault="00EC19AF">
            <w:pPr>
              <w:jc w:val="center"/>
              <w:rPr>
                <w:rFonts w:ascii="Calibri" w:eastAsia="仿宋_GB2312" w:hAnsi="Calibri"/>
                <w:sz w:val="32"/>
                <w:szCs w:val="32"/>
              </w:rPr>
            </w:pPr>
            <w:r>
              <w:rPr>
                <w:rFonts w:ascii="宋体" w:hAnsi="宋体" w:cs="宋体" w:hint="eastAsia"/>
                <w:sz w:val="18"/>
                <w:szCs w:val="18"/>
                <w:lang w:bidi="ar"/>
              </w:rPr>
              <w:t>80500969</w:t>
            </w:r>
          </w:p>
          <w:p w:rsidR="001B1F63" w:rsidRDefault="00EC19AF">
            <w:pPr>
              <w:jc w:val="center"/>
              <w:rPr>
                <w:rFonts w:ascii="宋体" w:hAnsi="宋体"/>
                <w:sz w:val="18"/>
                <w:szCs w:val="18"/>
              </w:rPr>
            </w:pPr>
            <w:r>
              <w:rPr>
                <w:rFonts w:ascii="宋体" w:hAnsi="宋体" w:cs="宋体" w:hint="eastAsia"/>
                <w:sz w:val="18"/>
                <w:szCs w:val="18"/>
                <w:lang w:bidi="ar"/>
              </w:rPr>
              <w:t>81900789</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lwtjmy@gz.gov.cn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越秀区统计局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广州市越秀区惠福东路486号</w:t>
            </w:r>
            <w:r>
              <w:rPr>
                <w:rFonts w:ascii="宋体" w:hAnsi="宋体" w:hint="eastAsia"/>
                <w:kern w:val="0"/>
                <w:sz w:val="18"/>
                <w:szCs w:val="18"/>
                <w:lang w:bidi="ar"/>
              </w:rPr>
              <w:t>7</w:t>
            </w:r>
            <w:r>
              <w:rPr>
                <w:rFonts w:ascii="宋体" w:hAnsi="宋体" w:cs="宋体" w:hint="eastAsia"/>
                <w:kern w:val="0"/>
                <w:sz w:val="18"/>
                <w:szCs w:val="18"/>
                <w:lang w:bidi="ar"/>
              </w:rPr>
              <w:t>楼</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510115</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832628</w:t>
            </w:r>
            <w:r>
              <w:rPr>
                <w:rFonts w:ascii="宋体" w:hAnsi="宋体" w:hint="eastAsia"/>
                <w:sz w:val="18"/>
                <w:szCs w:val="18"/>
                <w:lang w:bidi="ar"/>
              </w:rPr>
              <w:t>20</w:t>
            </w:r>
          </w:p>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83199643</w:t>
            </w:r>
          </w:p>
        </w:tc>
        <w:tc>
          <w:tcPr>
            <w:tcW w:w="2504" w:type="dxa"/>
            <w:vAlign w:val="center"/>
          </w:tcPr>
          <w:p w:rsidR="001B1F63" w:rsidRDefault="00EC19AF">
            <w:pPr>
              <w:widowControl/>
              <w:jc w:val="center"/>
              <w:rPr>
                <w:rFonts w:ascii="宋体" w:hAnsi="宋体"/>
                <w:sz w:val="18"/>
                <w:szCs w:val="18"/>
              </w:rPr>
            </w:pPr>
            <w:r>
              <w:rPr>
                <w:rFonts w:ascii="宋体" w:hAnsi="宋体" w:hint="eastAsia"/>
                <w:color w:val="000000"/>
                <w:kern w:val="0"/>
                <w:sz w:val="18"/>
                <w:szCs w:val="18"/>
                <w:lang w:bidi="ar"/>
              </w:rPr>
              <w:t>yxtjjtz@gz.gov.cn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海珠区统计局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广州市海珠区泰沙路555号810室</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5102</w:t>
            </w:r>
            <w:r>
              <w:rPr>
                <w:rFonts w:ascii="宋体" w:hAnsi="宋体" w:cs="宋体" w:hint="eastAsia"/>
                <w:kern w:val="0"/>
                <w:sz w:val="18"/>
                <w:szCs w:val="18"/>
                <w:lang w:bidi="ar"/>
              </w:rPr>
              <w:t>60</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34371369</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hztjj@gz.gov.cn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天河区统计局</w:t>
            </w:r>
          </w:p>
        </w:tc>
        <w:tc>
          <w:tcPr>
            <w:tcW w:w="3959" w:type="dxa"/>
            <w:vAlign w:val="center"/>
          </w:tcPr>
          <w:p w:rsidR="001B1F63" w:rsidRDefault="00EC19AF">
            <w:pPr>
              <w:widowControl/>
              <w:ind w:leftChars="-50" w:left="-105" w:firstLineChars="28" w:firstLine="48"/>
              <w:jc w:val="left"/>
              <w:rPr>
                <w:rFonts w:ascii="宋体" w:hAnsi="宋体"/>
                <w:spacing w:val="-4"/>
                <w:kern w:val="0"/>
                <w:sz w:val="18"/>
                <w:szCs w:val="18"/>
              </w:rPr>
            </w:pPr>
            <w:r>
              <w:rPr>
                <w:rFonts w:ascii="宋体" w:hAnsi="宋体" w:cs="宋体" w:hint="eastAsia"/>
                <w:spacing w:val="-4"/>
                <w:kern w:val="0"/>
                <w:sz w:val="18"/>
                <w:szCs w:val="18"/>
                <w:lang w:bidi="ar"/>
              </w:rPr>
              <w:t>广州市天河区天府路</w:t>
            </w:r>
            <w:r>
              <w:rPr>
                <w:rFonts w:ascii="宋体" w:hAnsi="宋体" w:hint="eastAsia"/>
                <w:spacing w:val="-4"/>
                <w:kern w:val="0"/>
                <w:sz w:val="18"/>
                <w:szCs w:val="18"/>
                <w:lang w:bidi="ar"/>
              </w:rPr>
              <w:t>1号</w:t>
            </w:r>
            <w:r>
              <w:rPr>
                <w:rFonts w:ascii="宋体" w:hAnsi="宋体" w:cs="宋体" w:hint="eastAsia"/>
                <w:spacing w:val="-4"/>
                <w:kern w:val="0"/>
                <w:sz w:val="18"/>
                <w:szCs w:val="18"/>
                <w:lang w:bidi="ar"/>
              </w:rPr>
              <w:t>政府大院</w:t>
            </w:r>
            <w:r>
              <w:rPr>
                <w:rFonts w:ascii="宋体" w:hAnsi="宋体" w:hint="eastAsia"/>
                <w:spacing w:val="-4"/>
                <w:kern w:val="0"/>
                <w:sz w:val="18"/>
                <w:szCs w:val="18"/>
                <w:lang w:bidi="ar"/>
              </w:rPr>
              <w:t>2号楼1</w:t>
            </w:r>
            <w:r>
              <w:rPr>
                <w:rFonts w:ascii="宋体" w:hAnsi="宋体" w:cs="宋体" w:hint="eastAsia"/>
                <w:spacing w:val="-4"/>
                <w:kern w:val="0"/>
                <w:sz w:val="18"/>
                <w:szCs w:val="18"/>
                <w:lang w:bidi="ar"/>
              </w:rPr>
              <w:t>1楼1115室</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510655</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38622714</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tjj-bgs@thnet.gov.cn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白云区统计局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白云区河田</w:t>
            </w:r>
            <w:proofErr w:type="gramEnd"/>
            <w:r>
              <w:rPr>
                <w:rFonts w:ascii="宋体" w:hAnsi="宋体" w:cs="宋体" w:hint="eastAsia"/>
                <w:kern w:val="0"/>
                <w:sz w:val="18"/>
                <w:szCs w:val="18"/>
                <w:lang w:bidi="ar"/>
              </w:rPr>
              <w:t>西路</w:t>
            </w:r>
            <w:r>
              <w:rPr>
                <w:rFonts w:ascii="宋体" w:hAnsi="宋体" w:hint="eastAsia"/>
                <w:kern w:val="0"/>
                <w:sz w:val="18"/>
                <w:szCs w:val="18"/>
                <w:lang w:bidi="ar"/>
              </w:rPr>
              <w:t>68号6楼</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510405</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36255931</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tjjgdzctzz@by.gov.cn</w:t>
            </w:r>
          </w:p>
        </w:tc>
      </w:tr>
      <w:tr w:rsidR="001B1F63">
        <w:trPr>
          <w:trHeight w:val="720"/>
          <w:jc w:val="center"/>
        </w:trPr>
        <w:tc>
          <w:tcPr>
            <w:tcW w:w="1153" w:type="dxa"/>
            <w:tcMar>
              <w:left w:w="28" w:type="dxa"/>
              <w:right w:w="28" w:type="dxa"/>
            </w:tcMar>
            <w:vAlign w:val="center"/>
          </w:tcPr>
          <w:p w:rsidR="001B1F63" w:rsidRDefault="00EC19AF">
            <w:pPr>
              <w:snapToGrid w:val="0"/>
              <w:spacing w:line="240" w:lineRule="exact"/>
              <w:jc w:val="center"/>
              <w:rPr>
                <w:rFonts w:ascii="宋体" w:hAnsi="宋体"/>
                <w:color w:val="000000"/>
                <w:sz w:val="18"/>
                <w:szCs w:val="18"/>
              </w:rPr>
            </w:pPr>
            <w:r>
              <w:rPr>
                <w:rFonts w:ascii="宋体" w:hAnsi="宋体" w:cs="宋体" w:hint="eastAsia"/>
                <w:color w:val="000000"/>
                <w:kern w:val="0"/>
                <w:sz w:val="18"/>
                <w:szCs w:val="18"/>
                <w:lang w:bidi="ar"/>
              </w:rPr>
              <w:t>黄埔区统计局</w:t>
            </w:r>
          </w:p>
        </w:tc>
        <w:tc>
          <w:tcPr>
            <w:tcW w:w="3959" w:type="dxa"/>
            <w:tcMar>
              <w:left w:w="28" w:type="dxa"/>
              <w:right w:w="28" w:type="dxa"/>
            </w:tcMar>
            <w:vAlign w:val="center"/>
          </w:tcPr>
          <w:p w:rsidR="001B1F63" w:rsidRDefault="00EC19AF">
            <w:pPr>
              <w:snapToGrid w:val="0"/>
              <w:spacing w:line="240" w:lineRule="exact"/>
              <w:jc w:val="left"/>
              <w:rPr>
                <w:rFonts w:ascii="宋体" w:hAnsi="宋体"/>
                <w:sz w:val="18"/>
                <w:szCs w:val="18"/>
              </w:rPr>
            </w:pPr>
            <w:r>
              <w:rPr>
                <w:rFonts w:ascii="宋体" w:hAnsi="宋体" w:cs="宋体" w:hint="eastAsia"/>
                <w:kern w:val="0"/>
                <w:sz w:val="18"/>
                <w:szCs w:val="18"/>
                <w:lang w:bidi="ar"/>
              </w:rPr>
              <w:t>广州市黄埔区水西路12号</w:t>
            </w:r>
            <w:proofErr w:type="gramStart"/>
            <w:r>
              <w:rPr>
                <w:rFonts w:ascii="宋体" w:hAnsi="宋体" w:cs="宋体" w:hint="eastAsia"/>
                <w:kern w:val="0"/>
                <w:sz w:val="18"/>
                <w:szCs w:val="18"/>
                <w:lang w:bidi="ar"/>
              </w:rPr>
              <w:t>凯达楼</w:t>
            </w:r>
            <w:proofErr w:type="gramEnd"/>
            <w:r>
              <w:rPr>
                <w:rFonts w:ascii="宋体" w:hAnsi="宋体" w:cs="宋体" w:hint="eastAsia"/>
                <w:kern w:val="0"/>
                <w:sz w:val="18"/>
                <w:szCs w:val="18"/>
                <w:lang w:bidi="ar"/>
              </w:rPr>
              <w:t>B栋614室</w:t>
            </w:r>
          </w:p>
        </w:tc>
        <w:tc>
          <w:tcPr>
            <w:tcW w:w="808" w:type="dxa"/>
            <w:vAlign w:val="center"/>
          </w:tcPr>
          <w:p w:rsidR="001B1F63" w:rsidRDefault="00EC19AF">
            <w:pPr>
              <w:snapToGrid w:val="0"/>
              <w:spacing w:line="240" w:lineRule="exact"/>
              <w:jc w:val="center"/>
              <w:rPr>
                <w:rFonts w:ascii="宋体" w:hAnsi="宋体"/>
                <w:sz w:val="18"/>
                <w:szCs w:val="18"/>
              </w:rPr>
            </w:pPr>
            <w:r>
              <w:rPr>
                <w:rFonts w:ascii="宋体" w:hAnsi="宋体" w:hint="eastAsia"/>
                <w:kern w:val="0"/>
                <w:sz w:val="18"/>
                <w:szCs w:val="18"/>
                <w:lang w:bidi="ar"/>
              </w:rPr>
              <w:t>510</w:t>
            </w:r>
            <w:r>
              <w:rPr>
                <w:rFonts w:ascii="宋体" w:hAnsi="宋体" w:cs="宋体" w:hint="eastAsia"/>
                <w:kern w:val="0"/>
                <w:sz w:val="18"/>
                <w:szCs w:val="18"/>
                <w:lang w:bidi="ar"/>
              </w:rPr>
              <w:t>530</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82111536</w:t>
            </w:r>
          </w:p>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82112842</w:t>
            </w:r>
          </w:p>
        </w:tc>
        <w:tc>
          <w:tcPr>
            <w:tcW w:w="2504" w:type="dxa"/>
            <w:vAlign w:val="center"/>
          </w:tcPr>
          <w:p w:rsidR="001B1F63" w:rsidRDefault="00EC19AF">
            <w:pPr>
              <w:widowControl/>
              <w:jc w:val="center"/>
              <w:rPr>
                <w:rFonts w:ascii="宋体" w:hAnsi="宋体"/>
                <w:sz w:val="18"/>
                <w:szCs w:val="18"/>
              </w:rPr>
            </w:pPr>
            <w:r>
              <w:rPr>
                <w:rFonts w:ascii="宋体" w:hAnsi="宋体" w:hint="eastAsia"/>
                <w:color w:val="000000"/>
                <w:kern w:val="0"/>
                <w:sz w:val="18"/>
                <w:szCs w:val="18"/>
                <w:lang w:bidi="ar"/>
              </w:rPr>
              <w:t>hptz@hp.gov.cn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proofErr w:type="gramStart"/>
            <w:r>
              <w:rPr>
                <w:rFonts w:ascii="宋体" w:hAnsi="宋体" w:cs="宋体" w:hint="eastAsia"/>
                <w:color w:val="000000"/>
                <w:kern w:val="0"/>
                <w:sz w:val="18"/>
                <w:szCs w:val="18"/>
                <w:lang w:bidi="ar"/>
              </w:rPr>
              <w:t>番禺区</w:t>
            </w:r>
            <w:proofErr w:type="gramEnd"/>
            <w:r>
              <w:rPr>
                <w:rFonts w:ascii="宋体" w:hAnsi="宋体" w:cs="宋体" w:hint="eastAsia"/>
                <w:color w:val="000000"/>
                <w:kern w:val="0"/>
                <w:sz w:val="18"/>
                <w:szCs w:val="18"/>
                <w:lang w:bidi="ar"/>
              </w:rPr>
              <w:t>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番禺区</w:t>
            </w:r>
            <w:proofErr w:type="gramEnd"/>
            <w:r>
              <w:rPr>
                <w:rFonts w:ascii="宋体" w:hAnsi="宋体" w:cs="宋体" w:hint="eastAsia"/>
                <w:kern w:val="0"/>
                <w:sz w:val="18"/>
                <w:szCs w:val="18"/>
                <w:lang w:bidi="ar"/>
              </w:rPr>
              <w:t>清河东路</w:t>
            </w:r>
            <w:r>
              <w:rPr>
                <w:rFonts w:ascii="宋体" w:hAnsi="宋体" w:hint="eastAsia"/>
                <w:kern w:val="0"/>
                <w:sz w:val="18"/>
                <w:szCs w:val="18"/>
                <w:lang w:bidi="ar"/>
              </w:rPr>
              <w:t>319号区</w:t>
            </w:r>
            <w:proofErr w:type="gramStart"/>
            <w:r>
              <w:rPr>
                <w:rFonts w:ascii="宋体" w:hAnsi="宋体" w:hint="eastAsia"/>
                <w:kern w:val="0"/>
                <w:sz w:val="18"/>
                <w:szCs w:val="18"/>
                <w:lang w:bidi="ar"/>
              </w:rPr>
              <w:t>政府西副楼</w:t>
            </w:r>
            <w:proofErr w:type="gramEnd"/>
            <w:r>
              <w:rPr>
                <w:rFonts w:ascii="宋体" w:hAnsi="宋体" w:hint="eastAsia"/>
                <w:kern w:val="0"/>
                <w:sz w:val="18"/>
                <w:szCs w:val="18"/>
                <w:lang w:bidi="ar"/>
              </w:rPr>
              <w:t>524</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511400</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hint="eastAsia"/>
                <w:sz w:val="18"/>
                <w:szCs w:val="18"/>
                <w:lang w:bidi="ar"/>
              </w:rPr>
              <w:t>84636156</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pczx@gz.gov.cn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花都区统计局</w:t>
            </w:r>
          </w:p>
        </w:tc>
        <w:tc>
          <w:tcPr>
            <w:tcW w:w="3959" w:type="dxa"/>
            <w:vAlign w:val="center"/>
          </w:tcPr>
          <w:p w:rsidR="001B1F63" w:rsidRDefault="00EC19AF" w:rsidP="00A20F8C">
            <w:pPr>
              <w:widowControl/>
              <w:ind w:leftChars="-26" w:left="-54" w:hanging="1"/>
              <w:jc w:val="left"/>
              <w:rPr>
                <w:rFonts w:ascii="宋体" w:hAnsi="宋体"/>
                <w:kern w:val="0"/>
                <w:sz w:val="18"/>
                <w:szCs w:val="18"/>
              </w:rPr>
            </w:pPr>
            <w:r>
              <w:rPr>
                <w:rFonts w:ascii="宋体" w:hAnsi="宋体" w:cs="宋体" w:hint="eastAsia"/>
                <w:kern w:val="0"/>
                <w:sz w:val="18"/>
                <w:szCs w:val="18"/>
                <w:lang w:bidi="ar"/>
              </w:rPr>
              <w:t>广州市花都区</w:t>
            </w:r>
            <w:proofErr w:type="gramStart"/>
            <w:r>
              <w:rPr>
                <w:rFonts w:ascii="宋体" w:hAnsi="宋体" w:cs="宋体" w:hint="eastAsia"/>
                <w:kern w:val="0"/>
                <w:sz w:val="18"/>
                <w:szCs w:val="18"/>
                <w:lang w:bidi="ar"/>
              </w:rPr>
              <w:t>新华街松园</w:t>
            </w:r>
            <w:proofErr w:type="gramEnd"/>
            <w:r>
              <w:rPr>
                <w:rFonts w:ascii="宋体" w:hAnsi="宋体" w:cs="宋体" w:hint="eastAsia"/>
                <w:kern w:val="0"/>
                <w:sz w:val="18"/>
                <w:szCs w:val="18"/>
                <w:lang w:bidi="ar"/>
              </w:rPr>
              <w:t>大道13号</w:t>
            </w:r>
            <w:r>
              <w:rPr>
                <w:rFonts w:ascii="宋体" w:hAnsi="宋体" w:hint="eastAsia"/>
                <w:kern w:val="0"/>
                <w:sz w:val="18"/>
                <w:szCs w:val="18"/>
                <w:lang w:bidi="ar"/>
              </w:rPr>
              <w:t>301</w:t>
            </w:r>
            <w:r>
              <w:rPr>
                <w:rFonts w:ascii="宋体" w:hAnsi="宋体" w:cs="宋体" w:hint="eastAsia"/>
                <w:kern w:val="0"/>
                <w:sz w:val="18"/>
                <w:szCs w:val="18"/>
                <w:lang w:bidi="ar"/>
              </w:rPr>
              <w:t>室</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510800</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36899152</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liqinghua@huadu.gov.cn</w:t>
            </w:r>
          </w:p>
        </w:tc>
      </w:tr>
      <w:tr w:rsidR="001B1F63">
        <w:trPr>
          <w:trHeight w:val="720"/>
          <w:jc w:val="center"/>
        </w:trPr>
        <w:tc>
          <w:tcPr>
            <w:tcW w:w="1153" w:type="dxa"/>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南沙区统计局</w:t>
            </w:r>
          </w:p>
        </w:tc>
        <w:tc>
          <w:tcPr>
            <w:tcW w:w="3959" w:type="dxa"/>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广州市南沙区凤凰大道1号南沙区政府E栋5楼</w:t>
            </w:r>
          </w:p>
        </w:tc>
        <w:tc>
          <w:tcPr>
            <w:tcW w:w="808" w:type="dxa"/>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511455</w:t>
            </w:r>
          </w:p>
        </w:tc>
        <w:tc>
          <w:tcPr>
            <w:tcW w:w="958" w:type="dxa"/>
            <w:vAlign w:val="center"/>
          </w:tcPr>
          <w:p w:rsidR="001B1F63" w:rsidRDefault="00EC19AF">
            <w:pPr>
              <w:snapToGrid w:val="0"/>
              <w:spacing w:line="240" w:lineRule="exact"/>
              <w:jc w:val="center"/>
              <w:rPr>
                <w:rFonts w:ascii="宋体" w:hAnsi="宋体"/>
                <w:sz w:val="18"/>
                <w:szCs w:val="18"/>
              </w:rPr>
            </w:pPr>
            <w:r>
              <w:rPr>
                <w:rFonts w:ascii="宋体" w:hAnsi="宋体" w:hint="eastAsia"/>
                <w:sz w:val="18"/>
                <w:szCs w:val="18"/>
                <w:lang w:bidi="ar"/>
              </w:rPr>
              <w:t>39054953</w:t>
            </w:r>
          </w:p>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39053857</w:t>
            </w:r>
          </w:p>
        </w:tc>
        <w:tc>
          <w:tcPr>
            <w:tcW w:w="2504" w:type="dxa"/>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nsqtjjtz@gz.gov.cn</w:t>
            </w:r>
          </w:p>
        </w:tc>
      </w:tr>
      <w:tr w:rsidR="001B1F63">
        <w:trPr>
          <w:trHeight w:val="720"/>
          <w:jc w:val="center"/>
        </w:trPr>
        <w:tc>
          <w:tcPr>
            <w:tcW w:w="1153" w:type="dxa"/>
            <w:tcBorders>
              <w:bottom w:val="single" w:sz="4" w:space="0" w:color="auto"/>
            </w:tcBorders>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从化区统计局</w:t>
            </w:r>
          </w:p>
        </w:tc>
        <w:tc>
          <w:tcPr>
            <w:tcW w:w="3959" w:type="dxa"/>
            <w:tcBorders>
              <w:bottom w:val="single" w:sz="4" w:space="0" w:color="auto"/>
            </w:tcBorders>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广州市从化区城郊街河滨北路</w:t>
            </w:r>
            <w:proofErr w:type="gramStart"/>
            <w:r>
              <w:rPr>
                <w:rFonts w:ascii="宋体" w:hAnsi="宋体" w:cs="宋体" w:hint="eastAsia"/>
                <w:kern w:val="0"/>
                <w:sz w:val="18"/>
                <w:szCs w:val="18"/>
                <w:lang w:bidi="ar"/>
              </w:rPr>
              <w:t>128号城晖大厦</w:t>
            </w:r>
            <w:proofErr w:type="gramEnd"/>
            <w:r>
              <w:rPr>
                <w:rFonts w:ascii="宋体" w:hAnsi="宋体" w:cs="宋体" w:hint="eastAsia"/>
                <w:kern w:val="0"/>
                <w:sz w:val="18"/>
                <w:szCs w:val="18"/>
                <w:lang w:bidi="ar"/>
              </w:rPr>
              <w:t>（政务服务中心）7楼固定资产投资专业</w:t>
            </w:r>
          </w:p>
        </w:tc>
        <w:tc>
          <w:tcPr>
            <w:tcW w:w="808" w:type="dxa"/>
            <w:tcBorders>
              <w:bottom w:val="single" w:sz="4" w:space="0" w:color="auto"/>
            </w:tcBorders>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510900</w:t>
            </w:r>
          </w:p>
        </w:tc>
        <w:tc>
          <w:tcPr>
            <w:tcW w:w="958" w:type="dxa"/>
            <w:tcBorders>
              <w:bottom w:val="single" w:sz="4" w:space="0" w:color="auto"/>
            </w:tcBorders>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37900878</w:t>
            </w:r>
          </w:p>
        </w:tc>
        <w:tc>
          <w:tcPr>
            <w:tcW w:w="2504" w:type="dxa"/>
            <w:tcBorders>
              <w:bottom w:val="single" w:sz="4" w:space="0" w:color="auto"/>
            </w:tcBorders>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295102511@qq.com</w:t>
            </w:r>
          </w:p>
        </w:tc>
      </w:tr>
      <w:tr w:rsidR="001B1F63">
        <w:trPr>
          <w:trHeight w:val="720"/>
          <w:jc w:val="center"/>
        </w:trPr>
        <w:tc>
          <w:tcPr>
            <w:tcW w:w="1153" w:type="dxa"/>
            <w:tcBorders>
              <w:top w:val="single" w:sz="4" w:space="0" w:color="auto"/>
              <w:bottom w:val="single" w:sz="8" w:space="0" w:color="auto"/>
            </w:tcBorders>
            <w:tcMar>
              <w:left w:w="28" w:type="dxa"/>
              <w:right w:w="28" w:type="dxa"/>
            </w:tcMar>
            <w:vAlign w:val="center"/>
          </w:tcPr>
          <w:p w:rsidR="001B1F63" w:rsidRDefault="00EC19AF">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增城区统计局</w:t>
            </w:r>
          </w:p>
        </w:tc>
        <w:tc>
          <w:tcPr>
            <w:tcW w:w="3959" w:type="dxa"/>
            <w:tcBorders>
              <w:top w:val="single" w:sz="4" w:space="0" w:color="auto"/>
              <w:bottom w:val="single" w:sz="8" w:space="0" w:color="auto"/>
            </w:tcBorders>
            <w:vAlign w:val="center"/>
          </w:tcPr>
          <w:p w:rsidR="001B1F63" w:rsidRDefault="00EC19AF">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广州市增城区</w:t>
            </w:r>
            <w:proofErr w:type="gramStart"/>
            <w:r>
              <w:rPr>
                <w:rFonts w:ascii="宋体" w:hAnsi="宋体" w:cs="宋体" w:hint="eastAsia"/>
                <w:kern w:val="0"/>
                <w:sz w:val="18"/>
                <w:szCs w:val="18"/>
                <w:lang w:bidi="ar"/>
              </w:rPr>
              <w:t>惠民路</w:t>
            </w:r>
            <w:proofErr w:type="gramEnd"/>
            <w:r>
              <w:rPr>
                <w:rFonts w:ascii="宋体" w:hAnsi="宋体" w:cs="宋体" w:hint="eastAsia"/>
                <w:kern w:val="0"/>
                <w:sz w:val="18"/>
                <w:szCs w:val="18"/>
                <w:lang w:bidi="ar"/>
              </w:rPr>
              <w:t>1号行政中心4号楼533室</w:t>
            </w:r>
          </w:p>
        </w:tc>
        <w:tc>
          <w:tcPr>
            <w:tcW w:w="808" w:type="dxa"/>
            <w:tcBorders>
              <w:top w:val="single" w:sz="4" w:space="0" w:color="auto"/>
              <w:bottom w:val="single" w:sz="8" w:space="0" w:color="auto"/>
            </w:tcBorders>
            <w:vAlign w:val="center"/>
          </w:tcPr>
          <w:p w:rsidR="001B1F63" w:rsidRDefault="00EC19AF">
            <w:pPr>
              <w:widowControl/>
              <w:jc w:val="center"/>
              <w:rPr>
                <w:rFonts w:ascii="宋体" w:hAnsi="宋体"/>
                <w:kern w:val="0"/>
                <w:sz w:val="18"/>
                <w:szCs w:val="18"/>
              </w:rPr>
            </w:pPr>
            <w:r>
              <w:rPr>
                <w:rFonts w:ascii="宋体" w:hAnsi="宋体" w:hint="eastAsia"/>
                <w:kern w:val="0"/>
                <w:sz w:val="18"/>
                <w:szCs w:val="18"/>
                <w:lang w:bidi="ar"/>
              </w:rPr>
              <w:t>511300</w:t>
            </w:r>
          </w:p>
        </w:tc>
        <w:tc>
          <w:tcPr>
            <w:tcW w:w="958" w:type="dxa"/>
            <w:tcBorders>
              <w:top w:val="single" w:sz="4" w:space="0" w:color="auto"/>
              <w:bottom w:val="single" w:sz="8" w:space="0" w:color="auto"/>
            </w:tcBorders>
            <w:vAlign w:val="center"/>
          </w:tcPr>
          <w:p w:rsidR="001B1F63" w:rsidRDefault="00EC19AF">
            <w:pPr>
              <w:snapToGrid w:val="0"/>
              <w:spacing w:line="240" w:lineRule="exact"/>
              <w:jc w:val="center"/>
              <w:rPr>
                <w:rFonts w:ascii="宋体" w:hAnsi="宋体"/>
                <w:sz w:val="18"/>
                <w:szCs w:val="18"/>
              </w:rPr>
            </w:pPr>
            <w:r>
              <w:rPr>
                <w:rFonts w:ascii="宋体" w:hAnsi="宋体" w:cs="宋体" w:hint="eastAsia"/>
                <w:sz w:val="18"/>
                <w:szCs w:val="18"/>
                <w:lang w:bidi="ar"/>
              </w:rPr>
              <w:t>32829401</w:t>
            </w:r>
          </w:p>
        </w:tc>
        <w:tc>
          <w:tcPr>
            <w:tcW w:w="2504" w:type="dxa"/>
            <w:tcBorders>
              <w:top w:val="single" w:sz="4" w:space="0" w:color="auto"/>
              <w:bottom w:val="single" w:sz="8" w:space="0" w:color="auto"/>
            </w:tcBorders>
            <w:vAlign w:val="center"/>
          </w:tcPr>
          <w:p w:rsidR="001B1F63" w:rsidRDefault="00EC19AF">
            <w:pPr>
              <w:widowControl/>
              <w:jc w:val="center"/>
              <w:rPr>
                <w:rFonts w:ascii="宋体" w:hAnsi="宋体"/>
                <w:sz w:val="18"/>
                <w:szCs w:val="18"/>
              </w:rPr>
            </w:pPr>
            <w:r>
              <w:rPr>
                <w:rFonts w:ascii="宋体" w:hAnsi="宋体" w:cs="宋体" w:hint="eastAsia"/>
                <w:color w:val="000000"/>
                <w:kern w:val="0"/>
                <w:sz w:val="18"/>
                <w:szCs w:val="18"/>
                <w:lang w:bidi="ar"/>
              </w:rPr>
              <w:t>zctjjzhk2@gz.gov.cn</w:t>
            </w:r>
          </w:p>
        </w:tc>
      </w:tr>
    </w:tbl>
    <w:p w:rsidR="001B1F63" w:rsidRDefault="001B1F63" w:rsidP="00A20F8C">
      <w:pPr>
        <w:spacing w:line="360" w:lineRule="atLeast"/>
        <w:ind w:firstLineChars="147" w:firstLine="310"/>
        <w:rPr>
          <w:rFonts w:ascii="宋体" w:hAnsi="宋体" w:cs="宋体"/>
          <w:b/>
          <w:bCs/>
          <w:color w:val="000000"/>
          <w:szCs w:val="21"/>
          <w:highlight w:val="yellow"/>
        </w:rPr>
      </w:pPr>
    </w:p>
    <w:p w:rsidR="001B1F63" w:rsidRDefault="00EC19AF">
      <w:pPr>
        <w:tabs>
          <w:tab w:val="left" w:pos="12960"/>
        </w:tabs>
        <w:spacing w:line="360" w:lineRule="exact"/>
        <w:ind w:firstLineChars="200" w:firstLine="420"/>
        <w:rPr>
          <w:rFonts w:ascii="宋体" w:hAnsi="宋体" w:cs="宋体"/>
          <w:kern w:val="0"/>
          <w:szCs w:val="21"/>
        </w:rPr>
      </w:pPr>
      <w:r>
        <w:rPr>
          <w:rFonts w:ascii="宋体" w:hAnsi="宋体" w:cs="宋体" w:hint="eastAsia"/>
          <w:kern w:val="0"/>
          <w:szCs w:val="21"/>
        </w:rPr>
        <w:t xml:space="preserve">广州市统计局网站： </w:t>
      </w:r>
      <w:r w:rsidRPr="00EF29D8">
        <w:rPr>
          <w:rFonts w:ascii="宋体" w:hAnsi="宋体" w:cs="宋体" w:hint="eastAsia"/>
          <w:kern w:val="0"/>
          <w:szCs w:val="21"/>
        </w:rPr>
        <w:t>http://tjj.gz.gov.cn/</w:t>
      </w:r>
    </w:p>
    <w:p w:rsidR="001B1F63" w:rsidRDefault="00EC19AF">
      <w:pPr>
        <w:tabs>
          <w:tab w:val="left" w:pos="12960"/>
        </w:tabs>
        <w:spacing w:line="360" w:lineRule="exact"/>
        <w:ind w:firstLineChars="200" w:firstLine="420"/>
        <w:rPr>
          <w:rFonts w:ascii="宋体" w:hAnsi="宋体" w:cs="宋体"/>
          <w:kern w:val="0"/>
          <w:szCs w:val="21"/>
        </w:rPr>
      </w:pPr>
      <w:r>
        <w:rPr>
          <w:rFonts w:ascii="宋体" w:hAnsi="宋体" w:cs="宋体" w:hint="eastAsia"/>
          <w:kern w:val="0"/>
          <w:szCs w:val="21"/>
        </w:rPr>
        <w:t>国家统计云联网直报平台</w:t>
      </w:r>
      <w:r>
        <w:rPr>
          <w:rFonts w:ascii="宋体" w:hAnsi="宋体" w:cs="宋体"/>
          <w:kern w:val="0"/>
          <w:szCs w:val="21"/>
        </w:rPr>
        <w:t>：</w:t>
      </w:r>
      <w:r w:rsidRPr="00EF29D8">
        <w:rPr>
          <w:rFonts w:ascii="宋体" w:hAnsi="宋体" w:cs="宋体" w:hint="eastAsia"/>
          <w:kern w:val="0"/>
          <w:szCs w:val="21"/>
        </w:rPr>
        <w:t>https://tjy.stats.gov.cn/</w:t>
      </w:r>
    </w:p>
    <w:p w:rsidR="001B1F63" w:rsidRDefault="001B1F63">
      <w:pPr>
        <w:tabs>
          <w:tab w:val="left" w:pos="12960"/>
        </w:tabs>
        <w:spacing w:line="360" w:lineRule="exact"/>
        <w:ind w:firstLineChars="300" w:firstLine="630"/>
        <w:rPr>
          <w:rFonts w:ascii="宋体" w:hAnsi="宋体" w:cs="宋体"/>
          <w:kern w:val="0"/>
          <w:szCs w:val="21"/>
        </w:rPr>
      </w:pPr>
    </w:p>
    <w:p w:rsidR="001B1F63" w:rsidRDefault="001B1F63">
      <w:pPr>
        <w:tabs>
          <w:tab w:val="left" w:pos="12960"/>
        </w:tabs>
        <w:spacing w:line="360" w:lineRule="exact"/>
        <w:ind w:firstLineChars="300" w:firstLine="630"/>
        <w:rPr>
          <w:rFonts w:ascii="宋体" w:hAnsi="宋体" w:cs="宋体"/>
          <w:kern w:val="0"/>
          <w:szCs w:val="21"/>
        </w:rPr>
      </w:pPr>
    </w:p>
    <w:p w:rsidR="001B1F63" w:rsidRDefault="001B1F63">
      <w:pPr>
        <w:tabs>
          <w:tab w:val="left" w:pos="12960"/>
        </w:tabs>
        <w:spacing w:line="360" w:lineRule="exact"/>
        <w:ind w:firstLineChars="300" w:firstLine="630"/>
        <w:rPr>
          <w:rFonts w:ascii="宋体" w:hAnsi="宋体" w:cs="宋体"/>
          <w:kern w:val="0"/>
          <w:szCs w:val="21"/>
        </w:rPr>
      </w:pPr>
    </w:p>
    <w:p w:rsidR="001B1F63" w:rsidRDefault="001B1F63">
      <w:pPr>
        <w:tabs>
          <w:tab w:val="left" w:pos="12960"/>
        </w:tabs>
        <w:spacing w:line="360" w:lineRule="exact"/>
        <w:ind w:firstLineChars="300" w:firstLine="630"/>
        <w:rPr>
          <w:rFonts w:ascii="宋体" w:hAnsi="宋体" w:cs="宋体"/>
          <w:kern w:val="0"/>
          <w:szCs w:val="21"/>
        </w:rPr>
      </w:pPr>
    </w:p>
    <w:p w:rsidR="001B1F63" w:rsidRDefault="001B1F63">
      <w:pPr>
        <w:tabs>
          <w:tab w:val="left" w:pos="12960"/>
        </w:tabs>
        <w:spacing w:line="360" w:lineRule="exact"/>
        <w:ind w:firstLineChars="300" w:firstLine="630"/>
        <w:rPr>
          <w:rFonts w:ascii="宋体" w:hAnsi="宋体" w:cs="宋体"/>
          <w:kern w:val="0"/>
          <w:szCs w:val="21"/>
        </w:rPr>
      </w:pPr>
    </w:p>
    <w:p w:rsidR="001B1F63" w:rsidRDefault="001B1F63">
      <w:pPr>
        <w:tabs>
          <w:tab w:val="left" w:pos="12960"/>
        </w:tabs>
        <w:spacing w:line="360" w:lineRule="exact"/>
        <w:ind w:firstLineChars="300" w:firstLine="630"/>
        <w:rPr>
          <w:rFonts w:ascii="宋体" w:hAnsi="宋体" w:cs="宋体"/>
          <w:kern w:val="0"/>
          <w:szCs w:val="21"/>
        </w:rPr>
        <w:sectPr w:rsidR="001B1F63">
          <w:headerReference w:type="default" r:id="rId17"/>
          <w:pgSz w:w="11906" w:h="16838"/>
          <w:pgMar w:top="1418" w:right="1247" w:bottom="1247" w:left="1247" w:header="851" w:footer="851" w:gutter="0"/>
          <w:pgNumType w:fmt="numberInDash" w:start="1"/>
          <w:cols w:space="720"/>
          <w:docGrid w:type="linesAndChars" w:linePitch="312"/>
        </w:sectPr>
      </w:pPr>
    </w:p>
    <w:p w:rsidR="001B1F63" w:rsidRDefault="00EC19AF" w:rsidP="00A20F8C">
      <w:pPr>
        <w:numPr>
          <w:ilvl w:val="0"/>
          <w:numId w:val="3"/>
        </w:numPr>
        <w:snapToGrid w:val="0"/>
        <w:spacing w:beforeLines="50" w:before="156" w:afterLines="100" w:after="312"/>
        <w:jc w:val="center"/>
        <w:outlineLvl w:val="0"/>
        <w:rPr>
          <w:rFonts w:eastAsia="黑体"/>
          <w:sz w:val="32"/>
        </w:rPr>
      </w:pPr>
      <w:r>
        <w:rPr>
          <w:rFonts w:eastAsia="黑体" w:hint="eastAsia"/>
          <w:sz w:val="32"/>
        </w:rPr>
        <w:lastRenderedPageBreak/>
        <w:t>报</w:t>
      </w:r>
      <w:r>
        <w:rPr>
          <w:rFonts w:eastAsia="黑体" w:hint="eastAsia"/>
          <w:sz w:val="32"/>
        </w:rPr>
        <w:t xml:space="preserve"> </w:t>
      </w:r>
      <w:r>
        <w:rPr>
          <w:rFonts w:eastAsia="黑体" w:hint="eastAsia"/>
          <w:sz w:val="32"/>
        </w:rPr>
        <w:t>表</w:t>
      </w:r>
      <w:r>
        <w:rPr>
          <w:rFonts w:eastAsia="黑体"/>
          <w:sz w:val="32"/>
        </w:rPr>
        <w:t xml:space="preserve"> </w:t>
      </w:r>
      <w:r>
        <w:rPr>
          <w:rFonts w:eastAsia="黑体" w:hint="eastAsia"/>
          <w:sz w:val="32"/>
        </w:rPr>
        <w:t>目</w:t>
      </w:r>
      <w:r>
        <w:rPr>
          <w:rFonts w:eastAsia="黑体"/>
          <w:sz w:val="32"/>
        </w:rPr>
        <w:t xml:space="preserve"> </w:t>
      </w:r>
      <w:r>
        <w:rPr>
          <w:rFonts w:eastAsia="黑体" w:hint="eastAsia"/>
          <w:sz w:val="32"/>
        </w:rPr>
        <w:t>录</w:t>
      </w:r>
    </w:p>
    <w:tbl>
      <w:tblPr>
        <w:tblW w:w="9343"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895"/>
        <w:gridCol w:w="1635"/>
        <w:gridCol w:w="709"/>
        <w:gridCol w:w="2591"/>
        <w:gridCol w:w="1156"/>
        <w:gridCol w:w="923"/>
        <w:gridCol w:w="1434"/>
      </w:tblGrid>
      <w:tr w:rsidR="001B1F63">
        <w:trPr>
          <w:trHeight w:val="1018"/>
          <w:tblHeader/>
          <w:jc w:val="center"/>
        </w:trPr>
        <w:tc>
          <w:tcPr>
            <w:tcW w:w="895"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表号</w:t>
            </w:r>
          </w:p>
        </w:tc>
        <w:tc>
          <w:tcPr>
            <w:tcW w:w="1635"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表名</w:t>
            </w:r>
          </w:p>
        </w:tc>
        <w:tc>
          <w:tcPr>
            <w:tcW w:w="709"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报告</w:t>
            </w:r>
          </w:p>
          <w:p w:rsidR="001B1F63" w:rsidRDefault="00EC19AF">
            <w:pPr>
              <w:snapToGrid w:val="0"/>
              <w:jc w:val="center"/>
              <w:rPr>
                <w:rFonts w:ascii="宋体" w:hAnsi="宋体"/>
                <w:bCs/>
                <w:sz w:val="18"/>
                <w:szCs w:val="18"/>
              </w:rPr>
            </w:pPr>
            <w:proofErr w:type="gramStart"/>
            <w:r>
              <w:rPr>
                <w:rFonts w:ascii="宋体" w:hAnsi="宋体" w:hint="eastAsia"/>
                <w:bCs/>
                <w:sz w:val="18"/>
                <w:szCs w:val="18"/>
              </w:rPr>
              <w:t>期别</w:t>
            </w:r>
            <w:proofErr w:type="gramEnd"/>
          </w:p>
        </w:tc>
        <w:tc>
          <w:tcPr>
            <w:tcW w:w="2591"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统计范围</w:t>
            </w:r>
          </w:p>
        </w:tc>
        <w:tc>
          <w:tcPr>
            <w:tcW w:w="1156"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报送单位</w:t>
            </w:r>
          </w:p>
        </w:tc>
        <w:tc>
          <w:tcPr>
            <w:tcW w:w="923" w:type="dxa"/>
            <w:tcBorders>
              <w:tl2br w:val="nil"/>
              <w:tr2bl w:val="nil"/>
            </w:tcBorders>
            <w:tcMar>
              <w:left w:w="57" w:type="dxa"/>
              <w:right w:w="57" w:type="dxa"/>
            </w:tcMar>
            <w:vAlign w:val="center"/>
          </w:tcPr>
          <w:p w:rsidR="001B1F63" w:rsidRDefault="00EC19AF">
            <w:pPr>
              <w:snapToGrid w:val="0"/>
              <w:jc w:val="center"/>
              <w:rPr>
                <w:rFonts w:ascii="宋体" w:hAnsi="宋体"/>
                <w:bCs/>
                <w:sz w:val="18"/>
                <w:szCs w:val="18"/>
              </w:rPr>
            </w:pPr>
            <w:r>
              <w:rPr>
                <w:rFonts w:ascii="宋体" w:hAnsi="宋体" w:hint="eastAsia"/>
                <w:bCs/>
                <w:sz w:val="18"/>
                <w:szCs w:val="18"/>
              </w:rPr>
              <w:t>填报开</w:t>
            </w:r>
            <w:proofErr w:type="gramStart"/>
            <w:r>
              <w:rPr>
                <w:rFonts w:ascii="宋体" w:hAnsi="宋体" w:hint="eastAsia"/>
                <w:bCs/>
                <w:sz w:val="18"/>
                <w:szCs w:val="18"/>
              </w:rPr>
              <w:t>网时间</w:t>
            </w:r>
            <w:proofErr w:type="gramEnd"/>
          </w:p>
        </w:tc>
        <w:tc>
          <w:tcPr>
            <w:tcW w:w="1434" w:type="dxa"/>
            <w:tcBorders>
              <w:tl2br w:val="nil"/>
              <w:tr2bl w:val="nil"/>
            </w:tcBorders>
            <w:tcMar>
              <w:left w:w="57" w:type="dxa"/>
              <w:right w:w="57" w:type="dxa"/>
            </w:tcMar>
            <w:vAlign w:val="center"/>
          </w:tcPr>
          <w:p w:rsidR="001B1F63" w:rsidRDefault="00EC19AF">
            <w:pPr>
              <w:pStyle w:val="ab"/>
              <w:pBdr>
                <w:bottom w:val="none" w:sz="0" w:space="0" w:color="auto"/>
              </w:pBdr>
              <w:tabs>
                <w:tab w:val="left" w:pos="420"/>
              </w:tabs>
              <w:rPr>
                <w:rFonts w:ascii="宋体" w:hAnsi="宋体"/>
                <w:bCs/>
              </w:rPr>
            </w:pPr>
            <w:r>
              <w:rPr>
                <w:rFonts w:ascii="宋体" w:hAnsi="宋体" w:hint="eastAsia"/>
                <w:bCs/>
              </w:rPr>
              <w:t>填报截止时间</w:t>
            </w:r>
          </w:p>
        </w:tc>
      </w:tr>
      <w:tr w:rsidR="001B1F63">
        <w:trPr>
          <w:trHeight w:val="340"/>
          <w:jc w:val="center"/>
        </w:trPr>
        <w:tc>
          <w:tcPr>
            <w:tcW w:w="9342" w:type="dxa"/>
            <w:gridSpan w:val="7"/>
            <w:tcBorders>
              <w:tl2br w:val="nil"/>
              <w:tr2bl w:val="nil"/>
            </w:tcBorders>
            <w:tcMar>
              <w:left w:w="57" w:type="dxa"/>
              <w:right w:w="57" w:type="dxa"/>
            </w:tcMar>
            <w:vAlign w:val="center"/>
          </w:tcPr>
          <w:p w:rsidR="001B1F63" w:rsidRDefault="00EC19AF">
            <w:pPr>
              <w:snapToGrid w:val="0"/>
              <w:jc w:val="left"/>
              <w:rPr>
                <w:rFonts w:ascii="宋体" w:hAnsi="宋体"/>
                <w:sz w:val="18"/>
                <w:szCs w:val="18"/>
              </w:rPr>
            </w:pPr>
            <w:r>
              <w:rPr>
                <w:rFonts w:ascii="宋体" w:hAnsi="宋体" w:hint="eastAsia"/>
                <w:sz w:val="18"/>
                <w:szCs w:val="18"/>
              </w:rPr>
              <w:t>（一）</w:t>
            </w:r>
            <w:r>
              <w:rPr>
                <w:rFonts w:ascii="宋体" w:hAnsi="宋体"/>
                <w:sz w:val="18"/>
                <w:szCs w:val="18"/>
              </w:rPr>
              <w:t>基层</w:t>
            </w:r>
            <w:r>
              <w:rPr>
                <w:rFonts w:ascii="宋体" w:hAnsi="宋体" w:hint="eastAsia"/>
                <w:sz w:val="18"/>
                <w:szCs w:val="18"/>
              </w:rPr>
              <w:t>普查和</w:t>
            </w:r>
            <w:r>
              <w:rPr>
                <w:rFonts w:ascii="宋体" w:hAnsi="宋体"/>
                <w:sz w:val="18"/>
                <w:szCs w:val="18"/>
              </w:rPr>
              <w:t>年报表</w:t>
            </w:r>
            <w:r>
              <w:rPr>
                <w:rFonts w:ascii="宋体" w:hAnsi="宋体" w:hint="eastAsia"/>
                <w:sz w:val="18"/>
                <w:szCs w:val="18"/>
              </w:rPr>
              <w:t>式</w:t>
            </w:r>
          </w:p>
        </w:tc>
      </w:tr>
      <w:tr w:rsidR="001B1F63">
        <w:tblPrEx>
          <w:tblCellMar>
            <w:top w:w="57" w:type="dxa"/>
            <w:left w:w="108" w:type="dxa"/>
            <w:bottom w:w="57" w:type="dxa"/>
            <w:right w:w="108" w:type="dxa"/>
          </w:tblCellMar>
        </w:tblPrEx>
        <w:trPr>
          <w:trHeight w:val="20"/>
          <w:jc w:val="center"/>
        </w:trPr>
        <w:tc>
          <w:tcPr>
            <w:tcW w:w="895" w:type="dxa"/>
            <w:tcBorders>
              <w:tl2br w:val="nil"/>
              <w:tr2bl w:val="nil"/>
            </w:tcBorders>
            <w:noWrap/>
            <w:vAlign w:val="center"/>
          </w:tcPr>
          <w:p w:rsidR="001B1F63" w:rsidRDefault="00EC19AF">
            <w:pPr>
              <w:snapToGrid w:val="0"/>
              <w:jc w:val="center"/>
              <w:rPr>
                <w:rFonts w:ascii="宋体" w:hAnsi="宋体"/>
                <w:color w:val="000000"/>
                <w:sz w:val="18"/>
                <w:szCs w:val="18"/>
                <w:lang w:val="en"/>
              </w:rPr>
            </w:pPr>
            <w:r>
              <w:rPr>
                <w:rFonts w:ascii="宋体" w:hAnsi="宋体"/>
                <w:color w:val="000000"/>
                <w:sz w:val="18"/>
                <w:szCs w:val="18"/>
              </w:rPr>
              <w:t>101-1</w:t>
            </w:r>
            <w:r>
              <w:rPr>
                <w:rFonts w:ascii="宋体" w:hAnsi="宋体" w:hint="eastAsia"/>
                <w:color w:val="000000"/>
                <w:sz w:val="18"/>
                <w:szCs w:val="18"/>
                <w:lang w:val="en"/>
              </w:rPr>
              <w:t>表</w:t>
            </w:r>
          </w:p>
        </w:tc>
        <w:tc>
          <w:tcPr>
            <w:tcW w:w="1635" w:type="dxa"/>
            <w:tcBorders>
              <w:tl2br w:val="nil"/>
              <w:tr2bl w:val="nil"/>
            </w:tcBorders>
            <w:noWrap/>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一套</w:t>
            </w:r>
            <w:proofErr w:type="gramStart"/>
            <w:r>
              <w:rPr>
                <w:rFonts w:ascii="宋体" w:hAnsi="宋体" w:hint="eastAsia"/>
                <w:color w:val="000000"/>
                <w:sz w:val="18"/>
                <w:szCs w:val="18"/>
                <w:lang w:val="en"/>
              </w:rPr>
              <w:t>表调查</w:t>
            </w:r>
            <w:proofErr w:type="gramEnd"/>
            <w:r>
              <w:rPr>
                <w:rFonts w:ascii="宋体" w:hAnsi="宋体" w:hint="eastAsia"/>
                <w:color w:val="000000"/>
                <w:sz w:val="18"/>
                <w:szCs w:val="18"/>
                <w:lang w:val="en"/>
              </w:rPr>
              <w:t>单位基本情况</w:t>
            </w:r>
          </w:p>
        </w:tc>
        <w:tc>
          <w:tcPr>
            <w:tcW w:w="709" w:type="dxa"/>
            <w:tcBorders>
              <w:tl2br w:val="nil"/>
              <w:tr2bl w:val="nil"/>
            </w:tcBorders>
            <w:noWrap/>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年报</w:t>
            </w:r>
          </w:p>
        </w:tc>
        <w:tc>
          <w:tcPr>
            <w:tcW w:w="2591" w:type="dxa"/>
            <w:tcBorders>
              <w:tl2br w:val="nil"/>
              <w:tr2bl w:val="nil"/>
            </w:tcBorders>
            <w:noWrap/>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辖区内规模以上工业、有资质的建筑业、限额以上批发和零售业、限额以上住宿和餐饮业、有开发经营</w:t>
            </w:r>
            <w:r>
              <w:rPr>
                <w:rFonts w:ascii="宋体" w:hAnsi="宋体"/>
                <w:color w:val="000000"/>
                <w:sz w:val="18"/>
                <w:szCs w:val="18"/>
                <w:lang w:val="en"/>
              </w:rPr>
              <w:t>活动的</w:t>
            </w:r>
            <w:r>
              <w:rPr>
                <w:rFonts w:ascii="宋体" w:hAnsi="宋体" w:hint="eastAsia"/>
                <w:color w:val="000000"/>
                <w:sz w:val="18"/>
                <w:szCs w:val="18"/>
                <w:lang w:val="en"/>
              </w:rPr>
              <w:t>房地产开发经营业、规模以上服务业、</w:t>
            </w:r>
            <w:r>
              <w:rPr>
                <w:rFonts w:ascii="宋体" w:hAnsi="宋体"/>
                <w:color w:val="000000"/>
                <w:sz w:val="18"/>
                <w:szCs w:val="18"/>
                <w:lang w:val="en"/>
              </w:rPr>
              <w:t>其他有</w:t>
            </w:r>
            <w:r>
              <w:rPr>
                <w:rFonts w:ascii="宋体" w:hAnsi="宋体" w:hint="eastAsia"/>
                <w:color w:val="000000"/>
                <w:sz w:val="18"/>
                <w:szCs w:val="18"/>
                <w:lang w:val="en"/>
              </w:rPr>
              <w:t>5000万元及</w:t>
            </w:r>
            <w:r>
              <w:rPr>
                <w:rFonts w:ascii="宋体" w:hAnsi="宋体"/>
                <w:color w:val="000000"/>
                <w:sz w:val="18"/>
                <w:szCs w:val="18"/>
                <w:lang w:val="en"/>
              </w:rPr>
              <w:t>以上在建项目的</w:t>
            </w:r>
            <w:r>
              <w:rPr>
                <w:rFonts w:ascii="宋体" w:hAnsi="宋体" w:hint="eastAsia"/>
                <w:color w:val="000000"/>
                <w:sz w:val="18"/>
                <w:szCs w:val="18"/>
                <w:lang w:val="en"/>
              </w:rPr>
              <w:t>法人单位，规模以上工业个体经营户</w:t>
            </w:r>
          </w:p>
        </w:tc>
        <w:tc>
          <w:tcPr>
            <w:tcW w:w="1156" w:type="dxa"/>
            <w:tcBorders>
              <w:tl2br w:val="nil"/>
              <w:tr2bl w:val="nil"/>
            </w:tcBorders>
            <w:noWrap/>
            <w:tcMar>
              <w:top w:w="45" w:type="dxa"/>
              <w:bottom w:w="45"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法人单位，</w:t>
            </w:r>
          </w:p>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个体经营户</w:t>
            </w:r>
          </w:p>
        </w:tc>
        <w:tc>
          <w:tcPr>
            <w:tcW w:w="923" w:type="dxa"/>
            <w:tcBorders>
              <w:tl2br w:val="nil"/>
              <w:tr2bl w:val="nil"/>
            </w:tcBorders>
            <w:noWrap/>
            <w:tcMar>
              <w:top w:w="45" w:type="dxa"/>
              <w:bottom w:w="45"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202</w:t>
            </w:r>
            <w:r>
              <w:rPr>
                <w:rFonts w:ascii="宋体" w:hAnsi="宋体" w:hint="eastAsia"/>
                <w:color w:val="000000"/>
                <w:sz w:val="18"/>
                <w:szCs w:val="18"/>
              </w:rPr>
              <w:t>5</w:t>
            </w:r>
            <w:r>
              <w:rPr>
                <w:rFonts w:ascii="宋体" w:hAnsi="宋体" w:hint="eastAsia"/>
                <w:color w:val="000000"/>
                <w:sz w:val="18"/>
                <w:szCs w:val="18"/>
                <w:lang w:val="en"/>
              </w:rPr>
              <w:t>年1月</w:t>
            </w:r>
            <w:r>
              <w:rPr>
                <w:rFonts w:ascii="宋体" w:hAnsi="宋体" w:hint="eastAsia"/>
                <w:color w:val="000000"/>
                <w:sz w:val="18"/>
                <w:szCs w:val="18"/>
              </w:rPr>
              <w:t>20</w:t>
            </w:r>
            <w:r>
              <w:rPr>
                <w:rFonts w:ascii="宋体" w:hAnsi="宋体" w:hint="eastAsia"/>
                <w:color w:val="000000"/>
                <w:sz w:val="18"/>
                <w:szCs w:val="18"/>
                <w:lang w:val="en"/>
              </w:rPr>
              <w:t>日</w:t>
            </w:r>
            <w:r>
              <w:rPr>
                <w:rFonts w:ascii="宋体" w:hAnsi="宋体"/>
                <w:color w:val="000000"/>
                <w:sz w:val="18"/>
                <w:szCs w:val="18"/>
                <w:lang w:val="en"/>
              </w:rPr>
              <w:t>0:00</w:t>
            </w:r>
          </w:p>
        </w:tc>
        <w:tc>
          <w:tcPr>
            <w:tcW w:w="1434" w:type="dxa"/>
            <w:tcBorders>
              <w:tl2br w:val="nil"/>
              <w:tr2bl w:val="nil"/>
            </w:tcBorders>
            <w:noWrap/>
            <w:tcMar>
              <w:top w:w="45" w:type="dxa"/>
              <w:bottom w:w="45" w:type="dxa"/>
            </w:tcMar>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202</w:t>
            </w:r>
            <w:r>
              <w:rPr>
                <w:rFonts w:ascii="宋体" w:hAnsi="宋体" w:hint="eastAsia"/>
                <w:color w:val="000000"/>
                <w:sz w:val="18"/>
                <w:szCs w:val="18"/>
              </w:rPr>
              <w:t>5</w:t>
            </w:r>
            <w:r>
              <w:rPr>
                <w:rFonts w:ascii="宋体" w:hAnsi="宋体" w:hint="eastAsia"/>
                <w:color w:val="000000"/>
                <w:sz w:val="18"/>
                <w:szCs w:val="18"/>
                <w:lang w:val="en"/>
              </w:rPr>
              <w:t>年3月10日24</w:t>
            </w:r>
            <w:r>
              <w:rPr>
                <w:rFonts w:ascii="宋体" w:hAnsi="宋体"/>
                <w:color w:val="000000"/>
                <w:sz w:val="18"/>
                <w:szCs w:val="18"/>
                <w:lang w:val="en"/>
              </w:rPr>
              <w:t>:00</w:t>
            </w:r>
          </w:p>
        </w:tc>
      </w:tr>
      <w:tr w:rsidR="001B1F63">
        <w:trPr>
          <w:trHeight w:val="1247"/>
          <w:jc w:val="center"/>
        </w:trPr>
        <w:tc>
          <w:tcPr>
            <w:tcW w:w="895" w:type="dxa"/>
            <w:tcBorders>
              <w:tl2br w:val="nil"/>
              <w:tr2bl w:val="nil"/>
            </w:tcBorders>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H108表</w:t>
            </w:r>
          </w:p>
        </w:tc>
        <w:tc>
          <w:tcPr>
            <w:tcW w:w="1635"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固定资产投资项目新增生产能力（或工程效益）情况</w:t>
            </w:r>
          </w:p>
        </w:tc>
        <w:tc>
          <w:tcPr>
            <w:tcW w:w="709"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年报</w:t>
            </w:r>
          </w:p>
        </w:tc>
        <w:tc>
          <w:tcPr>
            <w:tcW w:w="2591"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rPr>
            </w:pPr>
            <w:r>
              <w:rPr>
                <w:rFonts w:ascii="宋体" w:hAnsi="宋体" w:hint="eastAsia"/>
                <w:color w:val="000000"/>
                <w:sz w:val="18"/>
                <w:szCs w:val="18"/>
                <w:lang w:val="en"/>
              </w:rPr>
              <w:t>辖区内规模以上工业、有资质的建筑业、限额以上批发和零售业、限额以上住宿和餐饮业、有开发经营活动的房地产开发经营业、规模以上服务业法人单位；其他有5000万</w:t>
            </w:r>
            <w:r>
              <w:rPr>
                <w:rFonts w:ascii="宋体" w:hAnsi="宋体"/>
                <w:color w:val="000000"/>
                <w:sz w:val="18"/>
                <w:szCs w:val="18"/>
                <w:lang w:val="en"/>
              </w:rPr>
              <w:t>元及以上在建项目法人单位</w:t>
            </w:r>
            <w:r>
              <w:rPr>
                <w:rFonts w:ascii="宋体" w:hAnsi="宋体" w:hint="eastAsia"/>
                <w:color w:val="000000"/>
                <w:sz w:val="18"/>
                <w:szCs w:val="18"/>
                <w:lang w:val="en"/>
              </w:rPr>
              <w:t>；</w:t>
            </w:r>
            <w:r>
              <w:rPr>
                <w:rFonts w:ascii="宋体" w:hAnsi="宋体"/>
                <w:color w:val="000000"/>
                <w:sz w:val="18"/>
                <w:szCs w:val="18"/>
                <w:lang w:val="en"/>
              </w:rPr>
              <w:t>其他</w:t>
            </w:r>
            <w:r>
              <w:rPr>
                <w:rFonts w:ascii="宋体" w:hAnsi="宋体" w:hint="eastAsia"/>
                <w:color w:val="000000"/>
                <w:sz w:val="18"/>
                <w:szCs w:val="18"/>
                <w:lang w:val="en"/>
              </w:rPr>
              <w:t>调查单位的500万元及以上固定资产投资项目中有能力目录的项目</w:t>
            </w:r>
          </w:p>
        </w:tc>
        <w:tc>
          <w:tcPr>
            <w:tcW w:w="1156"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项目法人单位或项目单位</w:t>
            </w:r>
          </w:p>
        </w:tc>
        <w:tc>
          <w:tcPr>
            <w:tcW w:w="923" w:type="dxa"/>
            <w:tcBorders>
              <w:tl2br w:val="nil"/>
              <w:tr2bl w:val="nil"/>
            </w:tcBorders>
            <w:tcMar>
              <w:left w:w="57"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w:t>
            </w:r>
          </w:p>
        </w:tc>
        <w:tc>
          <w:tcPr>
            <w:tcW w:w="1434"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rPr>
            </w:pPr>
            <w:r>
              <w:rPr>
                <w:rFonts w:ascii="宋体" w:hAnsi="宋体"/>
                <w:color w:val="000000"/>
                <w:sz w:val="18"/>
                <w:szCs w:val="18"/>
                <w:lang w:val="en"/>
              </w:rPr>
              <w:t>3月底前</w:t>
            </w:r>
          </w:p>
        </w:tc>
      </w:tr>
      <w:tr w:rsidR="001B1F63">
        <w:trPr>
          <w:trHeight w:val="340"/>
          <w:jc w:val="center"/>
        </w:trPr>
        <w:tc>
          <w:tcPr>
            <w:tcW w:w="9342" w:type="dxa"/>
            <w:gridSpan w:val="7"/>
            <w:tcBorders>
              <w:tl2br w:val="nil"/>
              <w:tr2bl w:val="nil"/>
            </w:tcBorders>
            <w:tcMar>
              <w:left w:w="57" w:type="dxa"/>
              <w:right w:w="57" w:type="dxa"/>
            </w:tcMar>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（二)基层定报表式</w:t>
            </w:r>
          </w:p>
        </w:tc>
      </w:tr>
      <w:tr w:rsidR="001B1F63">
        <w:tblPrEx>
          <w:tblCellMar>
            <w:left w:w="108" w:type="dxa"/>
            <w:right w:w="108" w:type="dxa"/>
          </w:tblCellMar>
        </w:tblPrEx>
        <w:trPr>
          <w:trHeight w:val="748"/>
          <w:jc w:val="center"/>
        </w:trPr>
        <w:tc>
          <w:tcPr>
            <w:tcW w:w="895" w:type="dxa"/>
            <w:tcBorders>
              <w:tl2br w:val="nil"/>
              <w:tr2bl w:val="nil"/>
            </w:tcBorders>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201-1表</w:t>
            </w:r>
          </w:p>
        </w:tc>
        <w:tc>
          <w:tcPr>
            <w:tcW w:w="1635" w:type="dxa"/>
            <w:tcBorders>
              <w:tl2br w:val="nil"/>
              <w:tr2bl w:val="nil"/>
            </w:tcBorders>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一套</w:t>
            </w:r>
            <w:proofErr w:type="gramStart"/>
            <w:r>
              <w:rPr>
                <w:rFonts w:ascii="宋体" w:hAnsi="宋体" w:hint="eastAsia"/>
                <w:color w:val="000000"/>
                <w:sz w:val="18"/>
                <w:szCs w:val="18"/>
                <w:lang w:val="en"/>
              </w:rPr>
              <w:t>表调查</w:t>
            </w:r>
            <w:proofErr w:type="gramEnd"/>
            <w:r>
              <w:rPr>
                <w:rFonts w:ascii="宋体" w:hAnsi="宋体" w:hint="eastAsia"/>
                <w:color w:val="000000"/>
                <w:sz w:val="18"/>
                <w:szCs w:val="18"/>
                <w:lang w:val="en"/>
              </w:rPr>
              <w:t>单位基本情况</w:t>
            </w:r>
          </w:p>
        </w:tc>
        <w:tc>
          <w:tcPr>
            <w:tcW w:w="709" w:type="dxa"/>
            <w:tcBorders>
              <w:tl2br w:val="nil"/>
              <w:tr2bl w:val="nil"/>
            </w:tcBorders>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月报</w:t>
            </w:r>
          </w:p>
        </w:tc>
        <w:tc>
          <w:tcPr>
            <w:tcW w:w="2591" w:type="dxa"/>
            <w:tcBorders>
              <w:tl2br w:val="nil"/>
              <w:tr2bl w:val="nil"/>
            </w:tcBorders>
            <w:vAlign w:val="center"/>
          </w:tcPr>
          <w:p w:rsidR="001B1F63" w:rsidRDefault="00EC19AF">
            <w:pPr>
              <w:snapToGrid w:val="0"/>
              <w:jc w:val="left"/>
              <w:rPr>
                <w:rFonts w:ascii="宋体" w:hAnsi="宋体"/>
                <w:color w:val="000000"/>
                <w:sz w:val="18"/>
                <w:szCs w:val="18"/>
              </w:rPr>
            </w:pPr>
            <w:r>
              <w:rPr>
                <w:rFonts w:ascii="宋体" w:hAnsi="宋体" w:hint="eastAsia"/>
                <w:color w:val="000000"/>
                <w:sz w:val="18"/>
                <w:szCs w:val="18"/>
                <w:lang w:val="en"/>
              </w:rPr>
              <w:t>辖区内规模以上工业、有资质的建筑业、限额以上批发和零售业、限额以上住宿和餐饮业、有开发经营</w:t>
            </w:r>
            <w:r>
              <w:rPr>
                <w:rFonts w:ascii="宋体" w:hAnsi="宋体"/>
                <w:color w:val="000000"/>
                <w:sz w:val="18"/>
                <w:szCs w:val="18"/>
                <w:lang w:val="en"/>
              </w:rPr>
              <w:t>活动的</w:t>
            </w:r>
            <w:r>
              <w:rPr>
                <w:rFonts w:ascii="宋体" w:hAnsi="宋体" w:hint="eastAsia"/>
                <w:color w:val="000000"/>
                <w:sz w:val="18"/>
                <w:szCs w:val="18"/>
                <w:lang w:val="en"/>
              </w:rPr>
              <w:t>房地产开发经营业、规模以上服务业、其他有5000万元及以上在建项目的法人单位，规模以上工业个体经营户</w:t>
            </w:r>
          </w:p>
        </w:tc>
        <w:tc>
          <w:tcPr>
            <w:tcW w:w="1156" w:type="dxa"/>
            <w:tcBorders>
              <w:tl2br w:val="nil"/>
              <w:tr2bl w:val="nil"/>
            </w:tcBorders>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法人单位，个体经营户</w:t>
            </w:r>
          </w:p>
        </w:tc>
        <w:tc>
          <w:tcPr>
            <w:tcW w:w="923" w:type="dxa"/>
            <w:tcBorders>
              <w:tl2br w:val="nil"/>
              <w:tr2bl w:val="nil"/>
            </w:tcBorders>
            <w:vAlign w:val="center"/>
          </w:tcPr>
          <w:p w:rsidR="001B1F63" w:rsidRDefault="00EC19AF">
            <w:pPr>
              <w:snapToGrid w:val="0"/>
              <w:jc w:val="center"/>
              <w:rPr>
                <w:rFonts w:ascii="宋体" w:hAnsi="宋体"/>
                <w:color w:val="000000"/>
                <w:sz w:val="18"/>
                <w:szCs w:val="18"/>
              </w:rPr>
            </w:pPr>
            <w:proofErr w:type="gramStart"/>
            <w:r>
              <w:rPr>
                <w:rFonts w:ascii="宋体" w:hAnsi="宋体" w:hint="eastAsia"/>
                <w:color w:val="000000"/>
                <w:sz w:val="18"/>
                <w:szCs w:val="18"/>
                <w:lang w:val="en"/>
              </w:rPr>
              <w:t>免报</w:t>
            </w:r>
            <w:proofErr w:type="gramEnd"/>
          </w:p>
        </w:tc>
        <w:tc>
          <w:tcPr>
            <w:tcW w:w="1434" w:type="dxa"/>
            <w:tcBorders>
              <w:tl2br w:val="nil"/>
              <w:tr2bl w:val="nil"/>
            </w:tcBorders>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w:t>
            </w:r>
          </w:p>
          <w:p w:rsidR="001B1F63" w:rsidRDefault="001B1F63">
            <w:pPr>
              <w:snapToGrid w:val="0"/>
              <w:jc w:val="left"/>
              <w:rPr>
                <w:rFonts w:ascii="宋体" w:hAnsi="宋体"/>
                <w:color w:val="000000"/>
                <w:sz w:val="18"/>
                <w:szCs w:val="18"/>
              </w:rPr>
            </w:pPr>
          </w:p>
        </w:tc>
      </w:tr>
      <w:tr w:rsidR="001B1F63">
        <w:trPr>
          <w:trHeight w:val="2324"/>
          <w:jc w:val="center"/>
        </w:trPr>
        <w:tc>
          <w:tcPr>
            <w:tcW w:w="895" w:type="dxa"/>
            <w:tcBorders>
              <w:tl2br w:val="nil"/>
              <w:tr2bl w:val="nil"/>
            </w:tcBorders>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206表</w:t>
            </w:r>
          </w:p>
        </w:tc>
        <w:tc>
          <w:tcPr>
            <w:tcW w:w="1635"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固定资产投资项目情况</w:t>
            </w:r>
          </w:p>
        </w:tc>
        <w:tc>
          <w:tcPr>
            <w:tcW w:w="709"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月报</w:t>
            </w:r>
          </w:p>
        </w:tc>
        <w:tc>
          <w:tcPr>
            <w:tcW w:w="2591"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辖区内规模以上工业、有资质的建筑业、限额以上批发和零售业、限额以上住宿和餐饮业、有开发经营活动的房地产开发经营业、规模以上服务业法人单位；其他有5000万</w:t>
            </w:r>
            <w:r>
              <w:rPr>
                <w:rFonts w:ascii="宋体" w:hAnsi="宋体"/>
                <w:color w:val="000000"/>
                <w:sz w:val="18"/>
                <w:szCs w:val="18"/>
                <w:lang w:val="en"/>
              </w:rPr>
              <w:t>元及以上在建项目法人单位</w:t>
            </w:r>
            <w:r>
              <w:rPr>
                <w:rFonts w:ascii="宋体" w:hAnsi="宋体" w:hint="eastAsia"/>
                <w:color w:val="000000"/>
                <w:sz w:val="18"/>
                <w:szCs w:val="18"/>
                <w:lang w:val="en"/>
              </w:rPr>
              <w:t>；其他调查单位的5</w:t>
            </w:r>
            <w:r>
              <w:rPr>
                <w:rFonts w:ascii="宋体" w:hAnsi="宋体"/>
                <w:color w:val="000000"/>
                <w:sz w:val="18"/>
                <w:szCs w:val="18"/>
                <w:lang w:val="en"/>
              </w:rPr>
              <w:t>00万元及以上固定资产投资项目</w:t>
            </w:r>
          </w:p>
        </w:tc>
        <w:tc>
          <w:tcPr>
            <w:tcW w:w="1156"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项目法人单位或项目单位</w:t>
            </w:r>
          </w:p>
        </w:tc>
        <w:tc>
          <w:tcPr>
            <w:tcW w:w="923" w:type="dxa"/>
            <w:tcBorders>
              <w:tl2br w:val="nil"/>
              <w:tr2bl w:val="nil"/>
            </w:tcBorders>
            <w:tcMar>
              <w:left w:w="57"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4、9月</w:t>
            </w:r>
            <w:r>
              <w:rPr>
                <w:rFonts w:ascii="宋体" w:hAnsi="宋体" w:hint="eastAsia"/>
                <w:color w:val="000000"/>
                <w:sz w:val="18"/>
                <w:szCs w:val="18"/>
              </w:rPr>
              <w:t>30</w:t>
            </w:r>
            <w:r>
              <w:rPr>
                <w:rFonts w:ascii="宋体" w:hAnsi="宋体" w:hint="eastAsia"/>
                <w:color w:val="000000"/>
                <w:sz w:val="18"/>
                <w:szCs w:val="18"/>
                <w:lang w:val="en"/>
              </w:rPr>
              <w:t>日，12月31日，其他月月后1日0:00，</w:t>
            </w:r>
            <w:proofErr w:type="gramStart"/>
            <w:r>
              <w:rPr>
                <w:rFonts w:ascii="宋体" w:hAnsi="宋体" w:hint="eastAsia"/>
                <w:color w:val="000000"/>
                <w:sz w:val="18"/>
                <w:szCs w:val="18"/>
              </w:rPr>
              <w:t>1月免报</w:t>
            </w:r>
            <w:proofErr w:type="gramEnd"/>
          </w:p>
        </w:tc>
        <w:tc>
          <w:tcPr>
            <w:tcW w:w="1434"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2、5、6、7、8、10、11月月后7日，3月月后8日，4、12月月后9日12：00，9月月后11日18:00</w:t>
            </w:r>
          </w:p>
        </w:tc>
      </w:tr>
      <w:tr w:rsidR="001B1F63">
        <w:trPr>
          <w:trHeight w:val="233"/>
          <w:jc w:val="center"/>
        </w:trPr>
        <w:tc>
          <w:tcPr>
            <w:tcW w:w="895" w:type="dxa"/>
            <w:tcBorders>
              <w:tl2br w:val="nil"/>
              <w:tr2bl w:val="nil"/>
            </w:tcBorders>
            <w:vAlign w:val="center"/>
          </w:tcPr>
          <w:p w:rsidR="001B1F63" w:rsidRDefault="00EC19AF">
            <w:pPr>
              <w:snapToGrid w:val="0"/>
              <w:jc w:val="center"/>
              <w:rPr>
                <w:rFonts w:ascii="宋体" w:hAnsi="宋体"/>
                <w:color w:val="000000"/>
                <w:sz w:val="18"/>
                <w:szCs w:val="18"/>
                <w:lang w:val="en"/>
              </w:rPr>
            </w:pPr>
            <w:r>
              <w:rPr>
                <w:rFonts w:ascii="宋体" w:hAnsi="宋体"/>
                <w:color w:val="000000"/>
                <w:sz w:val="18"/>
                <w:szCs w:val="18"/>
                <w:lang w:val="en"/>
              </w:rPr>
              <w:t>X204-</w:t>
            </w:r>
            <w:r>
              <w:rPr>
                <w:rFonts w:ascii="宋体" w:hAnsi="宋体" w:hint="eastAsia"/>
                <w:color w:val="000000"/>
                <w:sz w:val="18"/>
                <w:szCs w:val="18"/>
                <w:lang w:val="en"/>
              </w:rPr>
              <w:t>3表</w:t>
            </w:r>
          </w:p>
        </w:tc>
        <w:tc>
          <w:tcPr>
            <w:tcW w:w="1635"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保障性住房开发及经营情况</w:t>
            </w:r>
          </w:p>
        </w:tc>
        <w:tc>
          <w:tcPr>
            <w:tcW w:w="709"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月报</w:t>
            </w:r>
          </w:p>
        </w:tc>
        <w:tc>
          <w:tcPr>
            <w:tcW w:w="2591"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lang w:val="en"/>
              </w:rPr>
            </w:pPr>
            <w:r>
              <w:rPr>
                <w:rFonts w:ascii="宋体" w:hAnsi="宋体" w:hint="eastAsia"/>
                <w:color w:val="000000"/>
                <w:sz w:val="18"/>
                <w:szCs w:val="18"/>
                <w:lang w:val="en"/>
              </w:rPr>
              <w:t>辖区内投资项目中的保障性住房项目</w:t>
            </w:r>
          </w:p>
        </w:tc>
        <w:tc>
          <w:tcPr>
            <w:tcW w:w="1156"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color w:val="000000"/>
                <w:sz w:val="18"/>
                <w:szCs w:val="18"/>
                <w:lang w:val="en"/>
              </w:rPr>
            </w:pPr>
            <w:r>
              <w:rPr>
                <w:rFonts w:ascii="宋体" w:hAnsi="宋体" w:hint="eastAsia"/>
                <w:color w:val="000000"/>
                <w:sz w:val="18"/>
                <w:szCs w:val="18"/>
                <w:lang w:val="en"/>
              </w:rPr>
              <w:t>法人单位或项目单位</w:t>
            </w:r>
          </w:p>
        </w:tc>
        <w:tc>
          <w:tcPr>
            <w:tcW w:w="923" w:type="dxa"/>
            <w:tcBorders>
              <w:tl2br w:val="nil"/>
              <w:tr2bl w:val="nil"/>
            </w:tcBorders>
            <w:tcMar>
              <w:left w:w="57" w:type="dxa"/>
              <w:right w:w="57" w:type="dxa"/>
            </w:tcMar>
            <w:vAlign w:val="center"/>
          </w:tcPr>
          <w:p w:rsidR="001B1F63" w:rsidRDefault="00EC19AF">
            <w:pPr>
              <w:snapToGrid w:val="0"/>
              <w:jc w:val="center"/>
              <w:rPr>
                <w:rFonts w:ascii="宋体" w:hAnsi="宋体"/>
                <w:color w:val="000000"/>
                <w:sz w:val="18"/>
                <w:szCs w:val="18"/>
              </w:rPr>
            </w:pPr>
            <w:r>
              <w:rPr>
                <w:rFonts w:ascii="宋体" w:hAnsi="宋体" w:hint="eastAsia"/>
                <w:color w:val="000000"/>
                <w:sz w:val="18"/>
                <w:szCs w:val="18"/>
                <w:lang w:val="en"/>
              </w:rPr>
              <w:t>4、9月</w:t>
            </w:r>
            <w:r>
              <w:rPr>
                <w:rFonts w:ascii="宋体" w:hAnsi="宋体" w:hint="eastAsia"/>
                <w:color w:val="000000"/>
                <w:sz w:val="18"/>
                <w:szCs w:val="18"/>
              </w:rPr>
              <w:t>30</w:t>
            </w:r>
            <w:r>
              <w:rPr>
                <w:rFonts w:ascii="宋体" w:hAnsi="宋体" w:hint="eastAsia"/>
                <w:color w:val="000000"/>
                <w:sz w:val="18"/>
                <w:szCs w:val="18"/>
                <w:lang w:val="en"/>
              </w:rPr>
              <w:t>日，12月31日，其他月月后1日0:00，</w:t>
            </w:r>
            <w:proofErr w:type="gramStart"/>
            <w:r>
              <w:rPr>
                <w:rFonts w:ascii="宋体" w:hAnsi="宋体" w:hint="eastAsia"/>
                <w:color w:val="000000"/>
                <w:sz w:val="18"/>
                <w:szCs w:val="18"/>
              </w:rPr>
              <w:t>1月免报</w:t>
            </w:r>
            <w:proofErr w:type="gramEnd"/>
          </w:p>
        </w:tc>
        <w:tc>
          <w:tcPr>
            <w:tcW w:w="1434"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color w:val="000000"/>
                <w:sz w:val="18"/>
                <w:szCs w:val="18"/>
              </w:rPr>
            </w:pPr>
            <w:r>
              <w:rPr>
                <w:rFonts w:ascii="宋体" w:hAnsi="宋体" w:hint="eastAsia"/>
                <w:color w:val="000000"/>
                <w:sz w:val="18"/>
                <w:szCs w:val="18"/>
                <w:lang w:val="en"/>
              </w:rPr>
              <w:t>2、5、6、7、8、10、11月月后7日，3月月后8日，4、12月月后9日12：00，9月月后11日18:00</w:t>
            </w:r>
          </w:p>
        </w:tc>
      </w:tr>
      <w:tr w:rsidR="001B1F63">
        <w:trPr>
          <w:trHeight w:val="233"/>
          <w:jc w:val="center"/>
        </w:trPr>
        <w:tc>
          <w:tcPr>
            <w:tcW w:w="895" w:type="dxa"/>
            <w:tcBorders>
              <w:tl2br w:val="nil"/>
              <w:tr2bl w:val="nil"/>
            </w:tcBorders>
            <w:vAlign w:val="center"/>
          </w:tcPr>
          <w:p w:rsidR="001B1F63" w:rsidRDefault="00EC19AF">
            <w:pPr>
              <w:snapToGrid w:val="0"/>
              <w:jc w:val="center"/>
              <w:rPr>
                <w:rFonts w:ascii="宋体" w:hAnsi="宋体"/>
                <w:sz w:val="18"/>
                <w:szCs w:val="18"/>
              </w:rPr>
            </w:pPr>
            <w:r>
              <w:rPr>
                <w:rFonts w:ascii="宋体" w:hAnsi="宋体" w:hint="eastAsia"/>
                <w:sz w:val="18"/>
                <w:szCs w:val="18"/>
              </w:rPr>
              <w:t>H202表</w:t>
            </w:r>
          </w:p>
        </w:tc>
        <w:tc>
          <w:tcPr>
            <w:tcW w:w="1635" w:type="dxa"/>
            <w:tcBorders>
              <w:tl2br w:val="nil"/>
              <w:tr2bl w:val="nil"/>
            </w:tcBorders>
            <w:tcMar>
              <w:top w:w="28" w:type="dxa"/>
              <w:left w:w="57" w:type="dxa"/>
              <w:bottom w:w="28" w:type="dxa"/>
              <w:right w:w="57" w:type="dxa"/>
            </w:tcMar>
            <w:vAlign w:val="center"/>
          </w:tcPr>
          <w:p w:rsidR="001B1F63" w:rsidRDefault="00EC19AF">
            <w:pPr>
              <w:snapToGrid w:val="0"/>
              <w:rPr>
                <w:rFonts w:ascii="宋体" w:hAnsi="宋体"/>
                <w:sz w:val="18"/>
                <w:szCs w:val="18"/>
              </w:rPr>
            </w:pPr>
            <w:r>
              <w:rPr>
                <w:rFonts w:ascii="宋体" w:hAnsi="宋体" w:hint="eastAsia"/>
                <w:sz w:val="18"/>
                <w:szCs w:val="18"/>
              </w:rPr>
              <w:t>投资项目申请表</w:t>
            </w:r>
          </w:p>
        </w:tc>
        <w:tc>
          <w:tcPr>
            <w:tcW w:w="709" w:type="dxa"/>
            <w:tcBorders>
              <w:tl2br w:val="nil"/>
              <w:tr2bl w:val="nil"/>
            </w:tcBorders>
            <w:tcMar>
              <w:top w:w="28" w:type="dxa"/>
              <w:left w:w="57" w:type="dxa"/>
              <w:bottom w:w="28" w:type="dxa"/>
              <w:right w:w="57" w:type="dxa"/>
            </w:tcMar>
            <w:vAlign w:val="center"/>
          </w:tcPr>
          <w:p w:rsidR="001B1F63" w:rsidRDefault="00EC19AF">
            <w:pPr>
              <w:snapToGrid w:val="0"/>
              <w:jc w:val="center"/>
              <w:rPr>
                <w:rFonts w:ascii="宋体" w:hAnsi="宋体"/>
                <w:sz w:val="18"/>
                <w:szCs w:val="18"/>
              </w:rPr>
            </w:pPr>
            <w:r>
              <w:rPr>
                <w:rFonts w:ascii="宋体" w:hAnsi="宋体" w:hint="eastAsia"/>
                <w:sz w:val="18"/>
                <w:szCs w:val="18"/>
              </w:rPr>
              <w:t>月报</w:t>
            </w:r>
          </w:p>
        </w:tc>
        <w:tc>
          <w:tcPr>
            <w:tcW w:w="2591"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sz w:val="18"/>
                <w:szCs w:val="18"/>
              </w:rPr>
            </w:pPr>
            <w:r>
              <w:rPr>
                <w:rFonts w:ascii="宋体" w:hAnsi="宋体" w:hint="eastAsia"/>
                <w:sz w:val="18"/>
                <w:szCs w:val="18"/>
              </w:rPr>
              <w:t>辖区内新入库固定资产投资项目和申报变更、退出的固定资产投资项目</w:t>
            </w:r>
          </w:p>
        </w:tc>
        <w:tc>
          <w:tcPr>
            <w:tcW w:w="1156" w:type="dxa"/>
            <w:tcBorders>
              <w:tl2br w:val="nil"/>
              <w:tr2bl w:val="nil"/>
            </w:tcBorders>
            <w:tcMar>
              <w:top w:w="28" w:type="dxa"/>
              <w:left w:w="57" w:type="dxa"/>
              <w:bottom w:w="28" w:type="dxa"/>
              <w:right w:w="57" w:type="dxa"/>
            </w:tcMar>
            <w:vAlign w:val="center"/>
          </w:tcPr>
          <w:p w:rsidR="001B1F63" w:rsidRDefault="00EC19AF">
            <w:pPr>
              <w:snapToGrid w:val="0"/>
              <w:rPr>
                <w:rFonts w:ascii="宋体" w:hAnsi="宋体"/>
                <w:sz w:val="18"/>
                <w:szCs w:val="18"/>
              </w:rPr>
            </w:pPr>
            <w:r>
              <w:rPr>
                <w:rFonts w:ascii="宋体" w:hAnsi="宋体" w:hint="eastAsia"/>
                <w:sz w:val="18"/>
                <w:szCs w:val="18"/>
              </w:rPr>
              <w:t>各区</w:t>
            </w:r>
            <w:r>
              <w:rPr>
                <w:rFonts w:ascii="宋体" w:hAnsi="宋体"/>
                <w:sz w:val="18"/>
                <w:szCs w:val="18"/>
              </w:rPr>
              <w:t>统计局</w:t>
            </w:r>
          </w:p>
        </w:tc>
        <w:tc>
          <w:tcPr>
            <w:tcW w:w="923" w:type="dxa"/>
            <w:tcBorders>
              <w:tl2br w:val="nil"/>
              <w:tr2bl w:val="nil"/>
            </w:tcBorders>
            <w:tcMar>
              <w:left w:w="57" w:type="dxa"/>
              <w:right w:w="57" w:type="dxa"/>
            </w:tcMar>
            <w:vAlign w:val="center"/>
          </w:tcPr>
          <w:p w:rsidR="001B1F63" w:rsidRDefault="00EC19AF">
            <w:pPr>
              <w:snapToGrid w:val="0"/>
              <w:rPr>
                <w:rFonts w:ascii="宋体" w:hAnsi="宋体"/>
                <w:sz w:val="18"/>
                <w:szCs w:val="18"/>
              </w:rPr>
            </w:pPr>
            <w:r>
              <w:rPr>
                <w:rFonts w:ascii="宋体" w:hAnsi="宋体" w:hint="eastAsia"/>
                <w:sz w:val="18"/>
                <w:szCs w:val="18"/>
              </w:rPr>
              <w:t>每月10日，</w:t>
            </w:r>
            <w:proofErr w:type="gramStart"/>
            <w:r>
              <w:rPr>
                <w:rFonts w:ascii="宋体" w:hAnsi="宋体" w:hint="eastAsia"/>
                <w:sz w:val="18"/>
                <w:szCs w:val="18"/>
              </w:rPr>
              <w:t>1月免报</w:t>
            </w:r>
            <w:proofErr w:type="gramEnd"/>
          </w:p>
        </w:tc>
        <w:tc>
          <w:tcPr>
            <w:tcW w:w="1434" w:type="dxa"/>
            <w:tcBorders>
              <w:tl2br w:val="nil"/>
              <w:tr2bl w:val="nil"/>
            </w:tcBorders>
            <w:tcMar>
              <w:top w:w="28" w:type="dxa"/>
              <w:left w:w="57" w:type="dxa"/>
              <w:bottom w:w="28" w:type="dxa"/>
              <w:right w:w="57" w:type="dxa"/>
            </w:tcMar>
            <w:vAlign w:val="center"/>
          </w:tcPr>
          <w:p w:rsidR="001B1F63" w:rsidRDefault="00EC19AF">
            <w:pPr>
              <w:snapToGrid w:val="0"/>
              <w:jc w:val="left"/>
              <w:rPr>
                <w:rFonts w:ascii="宋体" w:hAnsi="宋体"/>
                <w:sz w:val="18"/>
                <w:szCs w:val="18"/>
              </w:rPr>
            </w:pPr>
            <w:r>
              <w:rPr>
                <w:rFonts w:ascii="宋体" w:hAnsi="宋体" w:hint="eastAsia"/>
                <w:sz w:val="18"/>
                <w:szCs w:val="18"/>
              </w:rPr>
              <w:t>每月15日（中国投资信息管理及监测系统报送）</w:t>
            </w:r>
          </w:p>
        </w:tc>
      </w:tr>
    </w:tbl>
    <w:p w:rsidR="001B1F63" w:rsidRDefault="00EC19AF">
      <w:pPr>
        <w:snapToGrid w:val="0"/>
        <w:spacing w:beforeLines="50" w:before="156" w:afterLines="50" w:after="156"/>
        <w:jc w:val="center"/>
        <w:outlineLvl w:val="0"/>
        <w:rPr>
          <w:rFonts w:eastAsia="黑体"/>
          <w:sz w:val="32"/>
        </w:rPr>
      </w:pPr>
      <w:r>
        <w:rPr>
          <w:rFonts w:ascii="宋体" w:hAnsi="宋体"/>
          <w:bCs/>
          <w:sz w:val="18"/>
          <w:szCs w:val="18"/>
        </w:rPr>
        <w:br w:type="page"/>
      </w:r>
      <w:r>
        <w:rPr>
          <w:rFonts w:eastAsia="黑体" w:hint="eastAsia"/>
          <w:sz w:val="32"/>
        </w:rPr>
        <w:lastRenderedPageBreak/>
        <w:t>三、调</w:t>
      </w:r>
      <w:r>
        <w:rPr>
          <w:rFonts w:eastAsia="黑体" w:hint="eastAsia"/>
          <w:sz w:val="32"/>
        </w:rPr>
        <w:t xml:space="preserve"> </w:t>
      </w:r>
      <w:r>
        <w:rPr>
          <w:rFonts w:eastAsia="黑体" w:hint="eastAsia"/>
          <w:sz w:val="32"/>
        </w:rPr>
        <w:t>查</w:t>
      </w:r>
      <w:r>
        <w:rPr>
          <w:rFonts w:eastAsia="黑体"/>
          <w:sz w:val="32"/>
        </w:rPr>
        <w:t xml:space="preserve"> </w:t>
      </w:r>
      <w:r>
        <w:rPr>
          <w:rFonts w:eastAsia="黑体" w:hint="eastAsia"/>
          <w:sz w:val="32"/>
        </w:rPr>
        <w:t>表</w:t>
      </w:r>
      <w:r>
        <w:rPr>
          <w:rFonts w:eastAsia="黑体"/>
          <w:sz w:val="32"/>
        </w:rPr>
        <w:t xml:space="preserve"> </w:t>
      </w:r>
      <w:r>
        <w:rPr>
          <w:rFonts w:eastAsia="黑体" w:hint="eastAsia"/>
          <w:sz w:val="32"/>
        </w:rPr>
        <w:t>式</w:t>
      </w:r>
    </w:p>
    <w:p w:rsidR="001B1F63" w:rsidRDefault="00EC19AF">
      <w:pPr>
        <w:spacing w:line="240" w:lineRule="atLeast"/>
        <w:jc w:val="center"/>
        <w:outlineLvl w:val="1"/>
        <w:rPr>
          <w:rFonts w:ascii="黑体" w:eastAsia="黑体" w:hAnsi="黑体"/>
          <w:color w:val="000000"/>
          <w:kern w:val="0"/>
          <w:sz w:val="28"/>
          <w:szCs w:val="28"/>
        </w:rPr>
      </w:pPr>
      <w:r>
        <w:rPr>
          <w:rFonts w:ascii="黑体" w:eastAsia="黑体" w:hAnsi="黑体" w:cs="黑体" w:hint="eastAsia"/>
          <w:color w:val="000000"/>
          <w:kern w:val="0"/>
          <w:sz w:val="28"/>
          <w:szCs w:val="28"/>
        </w:rPr>
        <w:t>（一）基层年报表式</w:t>
      </w:r>
    </w:p>
    <w:p w:rsidR="001B1F63" w:rsidRDefault="00EC19AF" w:rsidP="00A20F8C">
      <w:pPr>
        <w:widowControl/>
        <w:spacing w:afterLines="50" w:after="156" w:line="440" w:lineRule="exact"/>
        <w:jc w:val="center"/>
        <w:outlineLvl w:val="3"/>
        <w:rPr>
          <w:rFonts w:ascii="宋体" w:hAnsi="宋体" w:cs="宋体"/>
          <w:sz w:val="32"/>
          <w:szCs w:val="32"/>
        </w:rPr>
      </w:pPr>
      <w:r>
        <w:rPr>
          <w:rFonts w:ascii="Nimbus Roman No9 L" w:hAnsi="Nimbus Roman No9 L" w:cs="Nimbus Roman No9 L" w:hint="eastAsia"/>
          <w:sz w:val="32"/>
          <w:szCs w:val="32"/>
        </w:rPr>
        <w:t>一套</w:t>
      </w:r>
      <w:proofErr w:type="gramStart"/>
      <w:r>
        <w:rPr>
          <w:rFonts w:ascii="Nimbus Roman No9 L" w:hAnsi="Nimbus Roman No9 L" w:cs="Nimbus Roman No9 L" w:hint="eastAsia"/>
          <w:sz w:val="32"/>
          <w:szCs w:val="32"/>
        </w:rPr>
        <w:t>表</w:t>
      </w:r>
      <w:r>
        <w:rPr>
          <w:rFonts w:ascii="Nimbus Roman No9 L" w:hAnsi="Nimbus Roman No9 L" w:cs="Nimbus Roman No9 L"/>
          <w:sz w:val="32"/>
          <w:szCs w:val="32"/>
        </w:rPr>
        <w:t>调查</w:t>
      </w:r>
      <w:proofErr w:type="gramEnd"/>
      <w:r>
        <w:rPr>
          <w:rFonts w:ascii="Nimbus Roman No9 L" w:hAnsi="Nimbus Roman No9 L" w:cs="Nimbus Roman No9 L"/>
          <w:sz w:val="32"/>
          <w:szCs w:val="32"/>
        </w:rPr>
        <w:t>单位基本情况</w:t>
      </w:r>
    </w:p>
    <w:tbl>
      <w:tblPr>
        <w:tblW w:w="9526" w:type="dxa"/>
        <w:jc w:val="center"/>
        <w:tblLayout w:type="fixed"/>
        <w:tblLook w:val="04A0" w:firstRow="1" w:lastRow="0" w:firstColumn="1" w:lastColumn="0" w:noHBand="0" w:noVBand="1"/>
      </w:tblPr>
      <w:tblGrid>
        <w:gridCol w:w="492"/>
        <w:gridCol w:w="2757"/>
        <w:gridCol w:w="1627"/>
        <w:gridCol w:w="132"/>
        <w:gridCol w:w="1116"/>
        <w:gridCol w:w="1361"/>
        <w:gridCol w:w="2041"/>
      </w:tblGrid>
      <w:tr w:rsidR="001B1F63">
        <w:trPr>
          <w:trHeight w:hRule="exact" w:val="255"/>
          <w:jc w:val="center"/>
        </w:trPr>
        <w:tc>
          <w:tcPr>
            <w:tcW w:w="3249" w:type="dxa"/>
            <w:gridSpan w:val="2"/>
            <w:vMerge w:val="restart"/>
            <w:tcMar>
              <w:left w:w="0" w:type="dxa"/>
              <w:right w:w="0" w:type="dxa"/>
            </w:tcMar>
          </w:tcPr>
          <w:p w:rsidR="001B1F63" w:rsidRDefault="001B1F63">
            <w:pPr>
              <w:spacing w:line="240" w:lineRule="exact"/>
              <w:jc w:val="left"/>
              <w:rPr>
                <w:rFonts w:ascii="宋体" w:hAnsi="宋体" w:cs="宋体"/>
                <w:sz w:val="32"/>
                <w:szCs w:val="32"/>
              </w:rPr>
            </w:pPr>
          </w:p>
        </w:tc>
        <w:tc>
          <w:tcPr>
            <w:tcW w:w="1627" w:type="dxa"/>
          </w:tcPr>
          <w:p w:rsidR="001B1F63" w:rsidRDefault="001B1F63">
            <w:pPr>
              <w:spacing w:line="240" w:lineRule="exact"/>
              <w:jc w:val="center"/>
              <w:rPr>
                <w:rFonts w:ascii="宋体" w:hAnsi="宋体" w:cs="宋体"/>
                <w:sz w:val="32"/>
                <w:szCs w:val="32"/>
              </w:rPr>
            </w:pPr>
          </w:p>
        </w:tc>
        <w:tc>
          <w:tcPr>
            <w:tcW w:w="1248" w:type="dxa"/>
            <w:gridSpan w:val="2"/>
          </w:tcPr>
          <w:p w:rsidR="001B1F63" w:rsidRDefault="001B1F63">
            <w:pPr>
              <w:spacing w:line="240" w:lineRule="exact"/>
              <w:jc w:val="center"/>
              <w:rPr>
                <w:rFonts w:ascii="宋体" w:hAnsi="宋体" w:cs="宋体"/>
                <w:sz w:val="32"/>
                <w:szCs w:val="32"/>
              </w:rPr>
            </w:pPr>
          </w:p>
        </w:tc>
        <w:tc>
          <w:tcPr>
            <w:tcW w:w="1361" w:type="dxa"/>
            <w:vAlign w:val="center"/>
          </w:tcPr>
          <w:p w:rsidR="001B1F63" w:rsidRDefault="00EC19AF">
            <w:pPr>
              <w:spacing w:line="240" w:lineRule="exact"/>
              <w:ind w:rightChars="-70" w:right="-147"/>
              <w:jc w:val="right"/>
              <w:rPr>
                <w:rFonts w:ascii="宋体" w:hAnsi="宋体" w:cs="宋体"/>
                <w:sz w:val="32"/>
                <w:szCs w:val="32"/>
              </w:rPr>
            </w:pPr>
            <w:r>
              <w:rPr>
                <w:rFonts w:ascii="宋体" w:hAnsi="宋体" w:cs="宋体" w:hint="eastAsia"/>
                <w:sz w:val="18"/>
                <w:szCs w:val="18"/>
              </w:rPr>
              <w:t>表    号：</w:t>
            </w:r>
          </w:p>
        </w:tc>
        <w:tc>
          <w:tcPr>
            <w:tcW w:w="2041" w:type="dxa"/>
            <w:vAlign w:val="center"/>
          </w:tcPr>
          <w:p w:rsidR="001B1F63" w:rsidRDefault="00EC19AF">
            <w:pPr>
              <w:spacing w:line="240" w:lineRule="exact"/>
              <w:ind w:rightChars="-40" w:right="-84"/>
              <w:jc w:val="distribute"/>
              <w:rPr>
                <w:rFonts w:ascii="宋体" w:hAnsi="宋体" w:cs="宋体"/>
                <w:sz w:val="18"/>
                <w:szCs w:val="18"/>
              </w:rPr>
            </w:pPr>
            <w:r>
              <w:rPr>
                <w:rFonts w:ascii="宋体" w:hAnsi="宋体" w:cs="宋体" w:hint="eastAsia"/>
                <w:sz w:val="18"/>
                <w:szCs w:val="18"/>
              </w:rPr>
              <w:t>101-1表</w:t>
            </w:r>
          </w:p>
        </w:tc>
      </w:tr>
      <w:tr w:rsidR="001B1F63">
        <w:trPr>
          <w:trHeight w:hRule="exact" w:val="314"/>
          <w:jc w:val="center"/>
        </w:trPr>
        <w:tc>
          <w:tcPr>
            <w:tcW w:w="3249" w:type="dxa"/>
            <w:gridSpan w:val="2"/>
            <w:vMerge/>
            <w:tcMar>
              <w:left w:w="0" w:type="dxa"/>
              <w:right w:w="0" w:type="dxa"/>
            </w:tcMar>
          </w:tcPr>
          <w:p w:rsidR="001B1F63" w:rsidRDefault="001B1F63">
            <w:pPr>
              <w:spacing w:line="240" w:lineRule="exact"/>
              <w:jc w:val="center"/>
              <w:rPr>
                <w:rFonts w:ascii="宋体" w:hAnsi="宋体" w:cs="宋体"/>
                <w:sz w:val="32"/>
                <w:szCs w:val="32"/>
              </w:rPr>
            </w:pPr>
          </w:p>
        </w:tc>
        <w:tc>
          <w:tcPr>
            <w:tcW w:w="1627" w:type="dxa"/>
          </w:tcPr>
          <w:p w:rsidR="001B1F63" w:rsidRDefault="001B1F63">
            <w:pPr>
              <w:spacing w:line="240" w:lineRule="exact"/>
              <w:jc w:val="center"/>
              <w:rPr>
                <w:rFonts w:ascii="宋体" w:hAnsi="宋体" w:cs="宋体"/>
                <w:sz w:val="32"/>
                <w:szCs w:val="32"/>
              </w:rPr>
            </w:pPr>
          </w:p>
        </w:tc>
        <w:tc>
          <w:tcPr>
            <w:tcW w:w="1248" w:type="dxa"/>
            <w:gridSpan w:val="2"/>
          </w:tcPr>
          <w:p w:rsidR="001B1F63" w:rsidRDefault="001B1F63">
            <w:pPr>
              <w:spacing w:line="240" w:lineRule="exact"/>
              <w:jc w:val="center"/>
              <w:rPr>
                <w:rFonts w:ascii="宋体" w:hAnsi="宋体" w:cs="宋体"/>
                <w:sz w:val="32"/>
                <w:szCs w:val="32"/>
              </w:rPr>
            </w:pPr>
          </w:p>
        </w:tc>
        <w:tc>
          <w:tcPr>
            <w:tcW w:w="1361" w:type="dxa"/>
          </w:tcPr>
          <w:p w:rsidR="001B1F63" w:rsidRDefault="00EC19AF">
            <w:pPr>
              <w:spacing w:line="240" w:lineRule="exact"/>
              <w:ind w:rightChars="-70" w:right="-147"/>
              <w:jc w:val="right"/>
              <w:rPr>
                <w:rFonts w:ascii="宋体" w:hAnsi="宋体" w:cs="宋体"/>
                <w:sz w:val="32"/>
                <w:szCs w:val="32"/>
              </w:rPr>
            </w:pPr>
            <w:r>
              <w:rPr>
                <w:rFonts w:ascii="宋体" w:hAnsi="宋体" w:cs="宋体" w:hint="eastAsia"/>
                <w:sz w:val="18"/>
                <w:szCs w:val="18"/>
              </w:rPr>
              <w:t>制定机关：</w:t>
            </w:r>
          </w:p>
        </w:tc>
        <w:tc>
          <w:tcPr>
            <w:tcW w:w="2041" w:type="dxa"/>
            <w:vAlign w:val="center"/>
          </w:tcPr>
          <w:p w:rsidR="001B1F63" w:rsidRDefault="00EC19AF">
            <w:pPr>
              <w:spacing w:line="200" w:lineRule="exact"/>
              <w:ind w:leftChars="-40" w:left="-84" w:rightChars="-40" w:right="-84"/>
              <w:jc w:val="distribute"/>
              <w:rPr>
                <w:rFonts w:ascii="宋体" w:hAnsi="宋体" w:cs="宋体"/>
                <w:sz w:val="18"/>
                <w:szCs w:val="18"/>
              </w:rPr>
            </w:pPr>
            <w:r>
              <w:rPr>
                <w:rFonts w:ascii="宋体" w:hAnsi="宋体" w:cs="宋体" w:hint="eastAsia"/>
                <w:sz w:val="18"/>
                <w:szCs w:val="18"/>
              </w:rPr>
              <w:t>国家统计局</w:t>
            </w:r>
          </w:p>
        </w:tc>
      </w:tr>
      <w:tr w:rsidR="001B1F63">
        <w:trPr>
          <w:trHeight w:hRule="exact" w:val="255"/>
          <w:jc w:val="center"/>
        </w:trPr>
        <w:tc>
          <w:tcPr>
            <w:tcW w:w="3249" w:type="dxa"/>
            <w:gridSpan w:val="2"/>
            <w:vMerge/>
            <w:tcMar>
              <w:left w:w="0" w:type="dxa"/>
              <w:right w:w="0" w:type="dxa"/>
            </w:tcMar>
          </w:tcPr>
          <w:p w:rsidR="001B1F63" w:rsidRDefault="001B1F63">
            <w:pPr>
              <w:spacing w:line="240" w:lineRule="exact"/>
              <w:rPr>
                <w:rFonts w:ascii="宋体" w:hAnsi="宋体" w:cs="宋体"/>
                <w:sz w:val="32"/>
                <w:szCs w:val="32"/>
              </w:rPr>
            </w:pPr>
          </w:p>
        </w:tc>
        <w:tc>
          <w:tcPr>
            <w:tcW w:w="1627" w:type="dxa"/>
          </w:tcPr>
          <w:p w:rsidR="001B1F63" w:rsidRDefault="001B1F63">
            <w:pPr>
              <w:spacing w:line="240" w:lineRule="exact"/>
              <w:jc w:val="center"/>
              <w:rPr>
                <w:rFonts w:ascii="宋体" w:hAnsi="宋体" w:cs="宋体"/>
                <w:sz w:val="32"/>
                <w:szCs w:val="32"/>
              </w:rPr>
            </w:pPr>
          </w:p>
        </w:tc>
        <w:tc>
          <w:tcPr>
            <w:tcW w:w="1248" w:type="dxa"/>
            <w:gridSpan w:val="2"/>
          </w:tcPr>
          <w:p w:rsidR="001B1F63" w:rsidRDefault="001B1F63">
            <w:pPr>
              <w:spacing w:line="240" w:lineRule="exact"/>
              <w:jc w:val="center"/>
              <w:rPr>
                <w:rFonts w:ascii="宋体" w:hAnsi="宋体" w:cs="宋体"/>
                <w:sz w:val="32"/>
                <w:szCs w:val="32"/>
              </w:rPr>
            </w:pPr>
          </w:p>
        </w:tc>
        <w:tc>
          <w:tcPr>
            <w:tcW w:w="1361" w:type="dxa"/>
            <w:vAlign w:val="center"/>
          </w:tcPr>
          <w:p w:rsidR="001B1F63" w:rsidRDefault="00EC19AF">
            <w:pPr>
              <w:spacing w:line="240" w:lineRule="exact"/>
              <w:ind w:rightChars="-70" w:right="-147"/>
              <w:jc w:val="right"/>
              <w:rPr>
                <w:rFonts w:ascii="宋体" w:hAnsi="宋体" w:cs="宋体"/>
                <w:sz w:val="32"/>
                <w:szCs w:val="32"/>
              </w:rPr>
            </w:pPr>
            <w:r>
              <w:rPr>
                <w:rFonts w:ascii="宋体" w:hAnsi="宋体" w:cs="宋体" w:hint="eastAsia"/>
                <w:sz w:val="18"/>
                <w:szCs w:val="18"/>
              </w:rPr>
              <w:t>文    号：</w:t>
            </w:r>
          </w:p>
        </w:tc>
        <w:tc>
          <w:tcPr>
            <w:tcW w:w="2041" w:type="dxa"/>
            <w:vAlign w:val="center"/>
          </w:tcPr>
          <w:p w:rsidR="001B1F63" w:rsidRDefault="00EC19AF">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国统字〔2024〕77号</w:t>
            </w:r>
          </w:p>
        </w:tc>
      </w:tr>
      <w:tr w:rsidR="001B1F63">
        <w:trPr>
          <w:trHeight w:hRule="exact" w:val="255"/>
          <w:jc w:val="center"/>
        </w:trPr>
        <w:tc>
          <w:tcPr>
            <w:tcW w:w="3249" w:type="dxa"/>
            <w:gridSpan w:val="2"/>
            <w:vMerge/>
            <w:tcBorders>
              <w:bottom w:val="single" w:sz="8" w:space="0" w:color="auto"/>
            </w:tcBorders>
            <w:tcMar>
              <w:left w:w="0" w:type="dxa"/>
              <w:right w:w="0" w:type="dxa"/>
            </w:tcMar>
          </w:tcPr>
          <w:p w:rsidR="001B1F63" w:rsidRDefault="001B1F63">
            <w:pPr>
              <w:spacing w:line="240" w:lineRule="exact"/>
              <w:rPr>
                <w:rFonts w:ascii="宋体" w:hAnsi="宋体" w:cs="宋体"/>
                <w:sz w:val="32"/>
                <w:szCs w:val="32"/>
              </w:rPr>
            </w:pPr>
          </w:p>
        </w:tc>
        <w:tc>
          <w:tcPr>
            <w:tcW w:w="2875" w:type="dxa"/>
            <w:gridSpan w:val="3"/>
            <w:tcBorders>
              <w:bottom w:val="single" w:sz="8" w:space="0" w:color="auto"/>
            </w:tcBorders>
          </w:tcPr>
          <w:p w:rsidR="001B1F63" w:rsidRDefault="00EC19AF">
            <w:pPr>
              <w:spacing w:line="240" w:lineRule="exact"/>
              <w:ind w:firstLineChars="185" w:firstLine="666"/>
              <w:jc w:val="center"/>
              <w:rPr>
                <w:rFonts w:ascii="宋体" w:hAnsi="宋体" w:cs="宋体"/>
                <w:sz w:val="32"/>
                <w:szCs w:val="32"/>
              </w:rPr>
            </w:pPr>
            <w:r>
              <w:rPr>
                <w:rFonts w:ascii="宋体" w:hAnsi="宋体" w:cs="宋体" w:hint="eastAsia"/>
                <w:spacing w:val="90"/>
                <w:kern w:val="0"/>
                <w:sz w:val="18"/>
                <w:szCs w:val="18"/>
                <w:fitText w:val="450" w:id="746671749"/>
              </w:rPr>
              <w:t>20</w:t>
            </w:r>
            <w:r>
              <w:rPr>
                <w:rFonts w:ascii="宋体" w:hAnsi="宋体" w:cs="宋体"/>
                <w:kern w:val="0"/>
                <w:sz w:val="18"/>
                <w:szCs w:val="18"/>
                <w:fitText w:val="450" w:id="746671749"/>
              </w:rPr>
              <w:t xml:space="preserve"> </w:t>
            </w:r>
            <w:r>
              <w:rPr>
                <w:rFonts w:ascii="宋体" w:hAnsi="宋体" w:cs="宋体"/>
                <w:kern w:val="0"/>
                <w:sz w:val="18"/>
                <w:szCs w:val="18"/>
              </w:rPr>
              <w:t xml:space="preserve"> </w:t>
            </w:r>
            <w:r>
              <w:rPr>
                <w:rFonts w:ascii="宋体" w:hAnsi="宋体" w:cs="宋体" w:hint="eastAsia"/>
                <w:sz w:val="18"/>
                <w:szCs w:val="18"/>
              </w:rPr>
              <w:t>年</w:t>
            </w:r>
          </w:p>
        </w:tc>
        <w:tc>
          <w:tcPr>
            <w:tcW w:w="1361" w:type="dxa"/>
            <w:tcBorders>
              <w:bottom w:val="single" w:sz="8" w:space="0" w:color="auto"/>
            </w:tcBorders>
            <w:vAlign w:val="center"/>
          </w:tcPr>
          <w:p w:rsidR="001B1F63" w:rsidRDefault="00EC19AF">
            <w:pPr>
              <w:spacing w:line="240" w:lineRule="exact"/>
              <w:ind w:rightChars="-70" w:right="-147"/>
              <w:jc w:val="right"/>
              <w:rPr>
                <w:rFonts w:ascii="宋体" w:hAnsi="宋体" w:cs="宋体"/>
                <w:sz w:val="32"/>
                <w:szCs w:val="32"/>
              </w:rPr>
            </w:pPr>
            <w:r>
              <w:rPr>
                <w:rFonts w:ascii="宋体" w:hAnsi="宋体" w:cs="宋体" w:hint="eastAsia"/>
                <w:sz w:val="18"/>
                <w:szCs w:val="18"/>
              </w:rPr>
              <w:t>有效期至：</w:t>
            </w:r>
          </w:p>
        </w:tc>
        <w:tc>
          <w:tcPr>
            <w:tcW w:w="2041" w:type="dxa"/>
            <w:tcBorders>
              <w:bottom w:val="single" w:sz="8" w:space="0" w:color="auto"/>
            </w:tcBorders>
            <w:vAlign w:val="center"/>
          </w:tcPr>
          <w:p w:rsidR="001B1F63" w:rsidRDefault="00EC19AF">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2025年6月</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550"/>
          <w:jc w:val="center"/>
        </w:trPr>
        <w:tc>
          <w:tcPr>
            <w:tcW w:w="492" w:type="dxa"/>
            <w:tcBorders>
              <w:top w:val="single" w:sz="8"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sz w:val="18"/>
                <w:shd w:val="clear" w:color="auto" w:fill="D7D7D7"/>
              </w:rPr>
            </w:pPr>
            <w:r>
              <w:rPr>
                <w:rFonts w:ascii="宋体" w:hAnsi="宋体" w:cs="宋体" w:hint="eastAsia"/>
                <w:b/>
                <w:sz w:val="18"/>
                <w:shd w:val="clear" w:color="auto" w:fill="D7D7D7"/>
              </w:rPr>
              <w:t>110</w:t>
            </w:r>
          </w:p>
        </w:tc>
        <w:tc>
          <w:tcPr>
            <w:tcW w:w="9034" w:type="dxa"/>
            <w:gridSpan w:val="6"/>
            <w:tcBorders>
              <w:top w:val="single" w:sz="8" w:space="0" w:color="auto"/>
              <w:left w:val="single" w:sz="2" w:space="0" w:color="auto"/>
              <w:bottom w:val="single" w:sz="2" w:space="0" w:color="auto"/>
              <w:right w:val="nil"/>
            </w:tcBorders>
            <w:shd w:val="clear" w:color="auto" w:fill="D7D7D7"/>
            <w:vAlign w:val="center"/>
          </w:tcPr>
          <w:p w:rsidR="001B1F63" w:rsidRDefault="00EC19AF">
            <w:pPr>
              <w:snapToGrid w:val="0"/>
              <w:rPr>
                <w:rFonts w:ascii="宋体" w:hAnsi="宋体" w:cs="宋体"/>
                <w:sz w:val="18"/>
                <w:szCs w:val="18"/>
              </w:rPr>
            </w:pPr>
            <w:r>
              <w:rPr>
                <w:rFonts w:ascii="宋体" w:hAnsi="宋体" w:cs="宋体" w:hint="eastAsia"/>
                <w:sz w:val="18"/>
                <w:szCs w:val="18"/>
              </w:rPr>
              <w:t>单位类型  □ （已视同法人单位的分支机构，请填写“1”）</w:t>
            </w:r>
          </w:p>
          <w:p w:rsidR="001B1F63" w:rsidRDefault="00EC19AF">
            <w:pPr>
              <w:snapToGrid w:val="0"/>
              <w:ind w:firstLineChars="100" w:firstLine="180"/>
              <w:rPr>
                <w:rFonts w:ascii="宋体" w:hAnsi="宋体" w:cs="宋体"/>
                <w:sz w:val="18"/>
                <w:szCs w:val="18"/>
              </w:rPr>
            </w:pPr>
            <w:r>
              <w:rPr>
                <w:rFonts w:ascii="宋体" w:hAnsi="宋体" w:cs="宋体" w:hint="eastAsia"/>
                <w:sz w:val="18"/>
                <w:szCs w:val="18"/>
              </w:rPr>
              <w:t>1法人单位   3个体经营户</w:t>
            </w:r>
          </w:p>
          <w:p w:rsidR="001B1F63" w:rsidRDefault="001B1F63">
            <w:pPr>
              <w:shd w:val="clear" w:color="auto" w:fill="D0CECE"/>
              <w:spacing w:line="240" w:lineRule="exact"/>
              <w:rPr>
                <w:rFonts w:ascii="宋体" w:hAnsi="宋体" w:cs="宋体"/>
                <w:sz w:val="18"/>
                <w:szCs w:val="18"/>
                <w:shd w:val="clear" w:color="auto" w:fill="D7D7D7"/>
              </w:rPr>
            </w:pP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rPr>
                <w:rFonts w:ascii="宋体" w:hAnsi="宋体" w:cs="宋体"/>
                <w:b/>
                <w:sz w:val="18"/>
                <w:szCs w:val="18"/>
              </w:rPr>
            </w:pPr>
            <w:r>
              <w:rPr>
                <w:rFonts w:ascii="宋体" w:hAnsi="宋体" w:cs="宋体" w:hint="eastAsia"/>
                <w:b/>
                <w:bCs/>
                <w:sz w:val="18"/>
                <w:szCs w:val="20"/>
              </w:rPr>
              <w:t>100</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是否为“视同法人单位”？如是，</w:t>
            </w:r>
            <w:proofErr w:type="gramStart"/>
            <w:r>
              <w:rPr>
                <w:rFonts w:ascii="宋体" w:hAnsi="宋体" w:cs="宋体" w:hint="eastAsia"/>
                <w:sz w:val="18"/>
                <w:szCs w:val="18"/>
              </w:rPr>
              <w:t>请勾选</w:t>
            </w:r>
            <w:proofErr w:type="gramEnd"/>
            <w:r>
              <w:rPr>
                <w:rFonts w:ascii="宋体" w:hAnsi="宋体" w:cs="宋体" w:hint="eastAsia"/>
                <w:sz w:val="18"/>
                <w:szCs w:val="18"/>
              </w:rPr>
              <w:t xml:space="preserve">  □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shd w:val="clear" w:color="auto" w:fill="D7D7D7"/>
              </w:rPr>
            </w:pPr>
            <w:r>
              <w:rPr>
                <w:rFonts w:ascii="宋体" w:hAnsi="宋体" w:cs="宋体" w:hint="eastAsia"/>
                <w:b/>
                <w:sz w:val="18"/>
                <w:shd w:val="clear" w:color="auto" w:fill="D7D7D7"/>
              </w:rPr>
              <w:t>109</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hd w:val="clear" w:color="auto" w:fill="D0CECE"/>
              <w:spacing w:line="240" w:lineRule="exact"/>
              <w:rPr>
                <w:rFonts w:ascii="宋体" w:hAnsi="宋体" w:cs="宋体"/>
                <w:sz w:val="18"/>
                <w:szCs w:val="18"/>
                <w:shd w:val="clear" w:color="auto" w:fill="D7D7D7"/>
              </w:rPr>
            </w:pPr>
            <w:r>
              <w:rPr>
                <w:rFonts w:ascii="宋体" w:hAnsi="宋体" w:cs="宋体" w:hint="eastAsia"/>
                <w:sz w:val="18"/>
                <w:szCs w:val="18"/>
                <w:shd w:val="clear" w:color="auto" w:fill="D7D7D7"/>
              </w:rPr>
              <w:t xml:space="preserve">统一社会信用代码   □□□□□□□□□□□□□□□□□□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shd w:val="clear" w:color="auto" w:fill="D7D7D7"/>
              </w:rPr>
            </w:pPr>
            <w:r>
              <w:rPr>
                <w:rFonts w:ascii="宋体" w:hAnsi="宋体" w:cs="宋体" w:hint="eastAsia"/>
                <w:b/>
                <w:bCs/>
                <w:sz w:val="18"/>
                <w:szCs w:val="18"/>
                <w:shd w:val="clear" w:color="auto" w:fill="D7D7D7"/>
              </w:rPr>
              <w:t>102</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40" w:lineRule="exact"/>
              <w:rPr>
                <w:rFonts w:ascii="宋体" w:hAnsi="宋体" w:cs="宋体"/>
                <w:sz w:val="18"/>
                <w:szCs w:val="18"/>
                <w:shd w:val="clear" w:color="auto" w:fill="D7D7D7"/>
              </w:rPr>
            </w:pPr>
            <w:r>
              <w:rPr>
                <w:rFonts w:ascii="宋体" w:hAnsi="宋体" w:cs="宋体" w:hint="eastAsia"/>
                <w:sz w:val="18"/>
                <w:szCs w:val="18"/>
                <w:shd w:val="clear" w:color="auto" w:fill="D7D7D7"/>
              </w:rPr>
              <w:t xml:space="preserve">单位详细名称  </w:t>
            </w:r>
            <w:r>
              <w:rPr>
                <w:rFonts w:ascii="宋体" w:hAnsi="宋体" w:cs="宋体" w:hint="eastAsia"/>
                <w:sz w:val="18"/>
                <w:szCs w:val="18"/>
                <w:u w:val="single"/>
                <w:shd w:val="clear" w:color="auto" w:fill="D7D7D7"/>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201</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法定代表人（单位负责人）</w:t>
            </w:r>
            <w:r>
              <w:rPr>
                <w:rFonts w:ascii="宋体" w:hAnsi="宋体" w:cs="宋体" w:hint="eastAsia"/>
                <w:sz w:val="18"/>
                <w:szCs w:val="18"/>
                <w:u w:val="single"/>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vAlign w:val="center"/>
          </w:tcPr>
          <w:p w:rsidR="001B1F63" w:rsidRDefault="00EC19AF">
            <w:pPr>
              <w:spacing w:line="220" w:lineRule="exact"/>
              <w:rPr>
                <w:rFonts w:ascii="宋体" w:hAnsi="宋体" w:cs="宋体"/>
                <w:b/>
                <w:bCs/>
                <w:sz w:val="18"/>
                <w:szCs w:val="18"/>
              </w:rPr>
            </w:pPr>
            <w:r>
              <w:rPr>
                <w:rFonts w:ascii="宋体" w:hAnsi="宋体" w:cs="宋体" w:hint="eastAsia"/>
                <w:b/>
                <w:bCs/>
                <w:sz w:val="18"/>
                <w:szCs w:val="18"/>
              </w:rPr>
              <w:t>202</w:t>
            </w:r>
          </w:p>
        </w:tc>
        <w:tc>
          <w:tcPr>
            <w:tcW w:w="4516" w:type="dxa"/>
            <w:gridSpan w:val="3"/>
            <w:tcBorders>
              <w:top w:val="single" w:sz="2" w:space="0" w:color="auto"/>
              <w:left w:val="single" w:sz="2" w:space="0" w:color="auto"/>
              <w:bottom w:val="single" w:sz="2" w:space="0" w:color="auto"/>
              <w:right w:val="single" w:sz="2" w:space="0" w:color="auto"/>
            </w:tcBorders>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1成立时间（所有单位填报）</w:t>
            </w:r>
            <w:r>
              <w:rPr>
                <w:rFonts w:ascii="宋体" w:hAnsi="宋体" w:cs="宋体" w:hint="eastAsia"/>
                <w:sz w:val="18"/>
                <w:szCs w:val="18"/>
                <w:u w:val="single"/>
              </w:rPr>
              <w:t xml:space="preserve">          </w:t>
            </w:r>
            <w:r>
              <w:rPr>
                <w:rFonts w:ascii="宋体" w:hAnsi="宋体" w:cs="宋体" w:hint="eastAsia"/>
                <w:sz w:val="18"/>
                <w:szCs w:val="18"/>
              </w:rPr>
              <w:t>年</w:t>
            </w:r>
            <w:r>
              <w:rPr>
                <w:rFonts w:ascii="宋体" w:hAnsi="宋体" w:cs="宋体" w:hint="eastAsia"/>
                <w:sz w:val="18"/>
                <w:szCs w:val="18"/>
                <w:u w:val="single"/>
              </w:rPr>
              <w:t xml:space="preserve">          </w:t>
            </w:r>
            <w:r>
              <w:rPr>
                <w:rFonts w:ascii="宋体" w:hAnsi="宋体" w:cs="宋体" w:hint="eastAsia"/>
                <w:sz w:val="18"/>
                <w:szCs w:val="18"/>
              </w:rPr>
              <w:t>月</w:t>
            </w:r>
          </w:p>
        </w:tc>
        <w:tc>
          <w:tcPr>
            <w:tcW w:w="4518" w:type="dxa"/>
            <w:gridSpan w:val="3"/>
            <w:tcBorders>
              <w:top w:val="single" w:sz="2" w:space="0" w:color="auto"/>
              <w:left w:val="single" w:sz="2" w:space="0" w:color="auto"/>
              <w:bottom w:val="single" w:sz="2" w:space="0" w:color="auto"/>
              <w:right w:val="nil"/>
            </w:tcBorders>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2开业时间（仅限企业填报）</w:t>
            </w:r>
            <w:r>
              <w:rPr>
                <w:rFonts w:ascii="宋体" w:hAnsi="宋体" w:cs="宋体" w:hint="eastAsia"/>
                <w:sz w:val="18"/>
                <w:szCs w:val="18"/>
                <w:u w:val="single"/>
              </w:rPr>
              <w:t xml:space="preserve">          </w:t>
            </w:r>
            <w:r>
              <w:rPr>
                <w:rFonts w:ascii="宋体" w:hAnsi="宋体" w:cs="宋体" w:hint="eastAsia"/>
                <w:sz w:val="18"/>
                <w:szCs w:val="18"/>
              </w:rPr>
              <w:t>年</w:t>
            </w:r>
            <w:r>
              <w:rPr>
                <w:rFonts w:ascii="宋体" w:hAnsi="宋体" w:cs="宋体" w:hint="eastAsia"/>
                <w:sz w:val="18"/>
                <w:szCs w:val="18"/>
                <w:u w:val="single"/>
              </w:rPr>
              <w:t xml:space="preserve">          </w:t>
            </w:r>
            <w:r>
              <w:rPr>
                <w:rFonts w:ascii="宋体" w:hAnsi="宋体" w:cs="宋体" w:hint="eastAsia"/>
                <w:sz w:val="18"/>
                <w:szCs w:val="18"/>
              </w:rPr>
              <w:t>月</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954"/>
          <w:jc w:val="center"/>
        </w:trPr>
        <w:tc>
          <w:tcPr>
            <w:tcW w:w="492" w:type="dxa"/>
            <w:tcBorders>
              <w:top w:val="single" w:sz="2" w:space="0" w:color="auto"/>
              <w:left w:val="nil"/>
              <w:bottom w:val="single" w:sz="2"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203</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pacing w:line="200" w:lineRule="exact"/>
              <w:rPr>
                <w:rFonts w:ascii="宋体" w:hAnsi="宋体" w:cs="宋体"/>
                <w:sz w:val="18"/>
                <w:szCs w:val="18"/>
              </w:rPr>
            </w:pPr>
            <w:r>
              <w:rPr>
                <w:rFonts w:ascii="宋体" w:hAnsi="宋体" w:cs="宋体" w:hint="eastAsia"/>
                <w:sz w:val="18"/>
                <w:szCs w:val="18"/>
              </w:rPr>
              <w:t>联系方式</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长途区号    □□□□□</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固定电话    □□□□□□□□-□□□□□□</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移动电话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71"/>
          <w:jc w:val="center"/>
        </w:trPr>
        <w:tc>
          <w:tcPr>
            <w:tcW w:w="492" w:type="dxa"/>
            <w:vMerge w:val="restart"/>
            <w:tcBorders>
              <w:top w:val="single" w:sz="2" w:space="0" w:color="auto"/>
              <w:left w:val="nil"/>
              <w:bottom w:val="single" w:sz="2"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105</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pacing w:line="200" w:lineRule="exact"/>
              <w:rPr>
                <w:rFonts w:ascii="宋体" w:hAnsi="宋体" w:cs="宋体"/>
                <w:sz w:val="18"/>
                <w:szCs w:val="18"/>
              </w:rPr>
            </w:pPr>
            <w:r>
              <w:rPr>
                <w:rFonts w:ascii="宋体" w:hAnsi="宋体" w:cs="宋体" w:hint="eastAsia"/>
                <w:sz w:val="18"/>
                <w:szCs w:val="18"/>
              </w:rPr>
              <w:t xml:space="preserve">单位所在地区划及详细地址               </w:t>
            </w:r>
          </w:p>
          <w:p w:rsidR="001B1F63" w:rsidRDefault="00EC19AF">
            <w:pPr>
              <w:snapToGrid w:val="0"/>
              <w:spacing w:line="28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rPr>
              <w:t>省(自治区、直辖市)</w:t>
            </w:r>
            <w:r>
              <w:rPr>
                <w:rFonts w:ascii="宋体" w:hAnsi="宋体" w:cs="宋体" w:hint="eastAsia"/>
                <w:sz w:val="18"/>
                <w:szCs w:val="18"/>
                <w:u w:val="single"/>
              </w:rPr>
              <w:t xml:space="preserve">                </w:t>
            </w:r>
            <w:r>
              <w:rPr>
                <w:rFonts w:ascii="宋体" w:hAnsi="宋体" w:cs="宋体" w:hint="eastAsia"/>
                <w:sz w:val="18"/>
                <w:szCs w:val="18"/>
              </w:rPr>
              <w:t>地(市、州、盟)</w:t>
            </w:r>
            <w:r>
              <w:rPr>
                <w:rFonts w:ascii="宋体" w:hAnsi="宋体" w:cs="宋体" w:hint="eastAsia"/>
                <w:sz w:val="18"/>
                <w:szCs w:val="18"/>
                <w:u w:val="single"/>
              </w:rPr>
              <w:t xml:space="preserve">                </w:t>
            </w:r>
            <w:r>
              <w:rPr>
                <w:rFonts w:ascii="宋体" w:hAnsi="宋体" w:cs="宋体" w:hint="eastAsia"/>
                <w:sz w:val="18"/>
                <w:szCs w:val="18"/>
              </w:rPr>
              <w:t>县(市、区、旗)</w:t>
            </w:r>
          </w:p>
          <w:p w:rsidR="001B1F63" w:rsidRDefault="00EC19AF">
            <w:pPr>
              <w:snapToGrid w:val="0"/>
              <w:spacing w:line="28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rPr>
              <w:t xml:space="preserve">乡（镇、街道）   </w:t>
            </w:r>
            <w:r>
              <w:rPr>
                <w:rFonts w:ascii="宋体" w:hAnsi="宋体" w:cs="宋体" w:hint="eastAsia"/>
                <w:sz w:val="18"/>
                <w:szCs w:val="18"/>
                <w:u w:val="single"/>
              </w:rPr>
              <w:t xml:space="preserve">                </w:t>
            </w:r>
            <w:r>
              <w:rPr>
                <w:rFonts w:ascii="宋体" w:hAnsi="宋体" w:cs="宋体" w:hint="eastAsia"/>
                <w:sz w:val="18"/>
                <w:szCs w:val="18"/>
              </w:rPr>
              <w:t>村（居）委会</w:t>
            </w:r>
            <w:r>
              <w:rPr>
                <w:rFonts w:ascii="宋体" w:hAnsi="宋体" w:cs="宋体" w:hint="eastAsia"/>
                <w:w w:val="120"/>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u w:val="single"/>
                <w:lang w:val="en"/>
              </w:rPr>
              <w:t xml:space="preserve">    </w:t>
            </w:r>
            <w:r>
              <w:rPr>
                <w:rFonts w:ascii="宋体" w:hAnsi="宋体" w:cs="宋体" w:hint="eastAsia"/>
                <w:sz w:val="18"/>
                <w:szCs w:val="18"/>
                <w:u w:val="single"/>
              </w:rPr>
              <w:t xml:space="preserve">          </w:t>
            </w:r>
            <w:r>
              <w:rPr>
                <w:rFonts w:ascii="宋体" w:hAnsi="宋体" w:cs="宋体" w:hint="eastAsia"/>
                <w:sz w:val="18"/>
                <w:szCs w:val="18"/>
              </w:rPr>
              <w:t>街(路)、门牌号</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1B1F63" w:rsidRDefault="001B1F63">
            <w:pPr>
              <w:spacing w:line="220" w:lineRule="exact"/>
              <w:jc w:val="center"/>
              <w:rPr>
                <w:rFonts w:ascii="宋体" w:hAnsi="宋体" w:cs="宋体"/>
                <w:b/>
                <w:bCs/>
                <w:sz w:val="18"/>
                <w:szCs w:val="18"/>
              </w:rPr>
            </w:pP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区划代码    □□□□□□□□□□□□            城乡代码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86"/>
          <w:jc w:val="center"/>
        </w:trPr>
        <w:tc>
          <w:tcPr>
            <w:tcW w:w="492" w:type="dxa"/>
            <w:vMerge w:val="restart"/>
            <w:tcBorders>
              <w:top w:val="single" w:sz="2" w:space="0" w:color="auto"/>
              <w:left w:val="nil"/>
              <w:bottom w:val="single" w:sz="2"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106</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 xml:space="preserve">单位注册地区划及详细地址             </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是否与单位所在地详细地址一致：   □ 1是，2否</w:t>
            </w:r>
          </w:p>
          <w:p w:rsidR="001B1F63" w:rsidRDefault="00EC19AF">
            <w:pPr>
              <w:snapToGrid w:val="0"/>
              <w:spacing w:line="28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rPr>
              <w:t>省(自治区、直辖市)</w:t>
            </w:r>
            <w:r>
              <w:rPr>
                <w:rFonts w:ascii="宋体" w:hAnsi="宋体" w:cs="宋体" w:hint="eastAsia"/>
                <w:sz w:val="18"/>
                <w:szCs w:val="18"/>
                <w:u w:val="single"/>
              </w:rPr>
              <w:t xml:space="preserve">                </w:t>
            </w:r>
            <w:r>
              <w:rPr>
                <w:rFonts w:ascii="宋体" w:hAnsi="宋体" w:cs="宋体" w:hint="eastAsia"/>
                <w:sz w:val="18"/>
                <w:szCs w:val="18"/>
              </w:rPr>
              <w:t>地(市、州、盟)</w:t>
            </w:r>
            <w:r>
              <w:rPr>
                <w:rFonts w:ascii="宋体" w:hAnsi="宋体" w:cs="宋体" w:hint="eastAsia"/>
                <w:sz w:val="18"/>
                <w:szCs w:val="18"/>
                <w:u w:val="single"/>
              </w:rPr>
              <w:t xml:space="preserve">                </w:t>
            </w:r>
            <w:r>
              <w:rPr>
                <w:rFonts w:ascii="宋体" w:hAnsi="宋体" w:cs="宋体" w:hint="eastAsia"/>
                <w:sz w:val="18"/>
                <w:szCs w:val="18"/>
              </w:rPr>
              <w:t>县(市、区、旗)</w:t>
            </w:r>
          </w:p>
          <w:p w:rsidR="001B1F63" w:rsidRDefault="00EC19AF">
            <w:pPr>
              <w:snapToGrid w:val="0"/>
              <w:spacing w:line="28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rPr>
              <w:t xml:space="preserve">乡（镇、街道）   </w:t>
            </w:r>
            <w:r>
              <w:rPr>
                <w:rFonts w:ascii="宋体" w:hAnsi="宋体" w:cs="宋体" w:hint="eastAsia"/>
                <w:sz w:val="18"/>
                <w:szCs w:val="18"/>
                <w:u w:val="single"/>
              </w:rPr>
              <w:t xml:space="preserve">                </w:t>
            </w:r>
            <w:r>
              <w:rPr>
                <w:rFonts w:ascii="宋体" w:hAnsi="宋体" w:cs="宋体" w:hint="eastAsia"/>
                <w:sz w:val="18"/>
                <w:szCs w:val="18"/>
              </w:rPr>
              <w:t>村（居）委会</w:t>
            </w:r>
            <w:r>
              <w:rPr>
                <w:rFonts w:ascii="宋体" w:hAnsi="宋体" w:cs="宋体" w:hint="eastAsia"/>
                <w:w w:val="120"/>
                <w:sz w:val="18"/>
                <w:szCs w:val="18"/>
              </w:rPr>
              <w:t xml:space="preserve"> </w:t>
            </w:r>
            <w:r>
              <w:rPr>
                <w:rFonts w:ascii="宋体" w:hAnsi="宋体" w:cs="宋体" w:hint="eastAsia"/>
                <w:sz w:val="18"/>
                <w:szCs w:val="18"/>
                <w:u w:val="single"/>
              </w:rPr>
              <w:t xml:space="preserve">  </w:t>
            </w:r>
            <w:r>
              <w:rPr>
                <w:rFonts w:ascii="宋体" w:hAnsi="宋体" w:cs="宋体" w:hint="eastAsia"/>
                <w:sz w:val="18"/>
                <w:szCs w:val="18"/>
                <w:u w:val="single"/>
                <w:lang w:val="en"/>
              </w:rPr>
              <w:t xml:space="preserve">    </w:t>
            </w:r>
            <w:r>
              <w:rPr>
                <w:rFonts w:ascii="宋体" w:hAnsi="宋体" w:cs="宋体" w:hint="eastAsia"/>
                <w:sz w:val="18"/>
                <w:szCs w:val="18"/>
                <w:u w:val="single"/>
              </w:rPr>
              <w:t xml:space="preserve">          </w:t>
            </w:r>
            <w:r>
              <w:rPr>
                <w:rFonts w:ascii="宋体" w:hAnsi="宋体" w:cs="宋体" w:hint="eastAsia"/>
                <w:sz w:val="18"/>
                <w:szCs w:val="18"/>
              </w:rPr>
              <w:t>街(路)、门牌号</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1B1F63" w:rsidRDefault="001B1F63">
            <w:pPr>
              <w:spacing w:line="220" w:lineRule="exact"/>
              <w:jc w:val="center"/>
              <w:rPr>
                <w:rFonts w:ascii="宋体" w:hAnsi="宋体" w:cs="宋体"/>
                <w:b/>
                <w:bCs/>
                <w:sz w:val="18"/>
                <w:szCs w:val="18"/>
              </w:rPr>
            </w:pP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 xml:space="preserve">区划代码    □□□□□□□□□□□□            城乡代码    □□□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vAlign w:val="center"/>
          </w:tcPr>
          <w:p w:rsidR="001B1F63" w:rsidRDefault="00EC19AF">
            <w:pPr>
              <w:snapToGrid w:val="0"/>
              <w:spacing w:line="220" w:lineRule="exact"/>
              <w:jc w:val="center"/>
              <w:rPr>
                <w:rFonts w:ascii="宋体" w:hAnsi="宋体" w:cs="宋体"/>
                <w:b/>
                <w:bCs/>
                <w:sz w:val="18"/>
                <w:szCs w:val="18"/>
              </w:rPr>
            </w:pPr>
            <w:r>
              <w:rPr>
                <w:rFonts w:ascii="宋体" w:hAnsi="宋体" w:cs="宋体" w:hint="eastAsia"/>
                <w:b/>
                <w:bCs/>
                <w:sz w:val="18"/>
                <w:szCs w:val="18"/>
              </w:rPr>
              <w:t>208</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napToGrid w:val="0"/>
              <w:rPr>
                <w:rFonts w:ascii="宋体" w:hAnsi="宋体" w:cs="宋体"/>
                <w:sz w:val="18"/>
                <w:szCs w:val="18"/>
              </w:rPr>
            </w:pPr>
            <w:r>
              <w:rPr>
                <w:rFonts w:ascii="宋体" w:hAnsi="宋体" w:cs="宋体" w:hint="eastAsia"/>
                <w:sz w:val="18"/>
                <w:szCs w:val="18"/>
              </w:rPr>
              <w:t>运营状态  □  1正常运营 2停业(歇业) 3筹建 4当年关闭  5当年破产 6当年注销 7当年撤（吊）销 9其他</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47"/>
          <w:jc w:val="center"/>
        </w:trPr>
        <w:tc>
          <w:tcPr>
            <w:tcW w:w="492" w:type="dxa"/>
            <w:vMerge w:val="restart"/>
            <w:tcBorders>
              <w:top w:val="single" w:sz="2" w:space="0" w:color="auto"/>
              <w:left w:val="nil"/>
              <w:bottom w:val="single" w:sz="2"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103</w:t>
            </w:r>
          </w:p>
        </w:tc>
        <w:tc>
          <w:tcPr>
            <w:tcW w:w="9034" w:type="dxa"/>
            <w:gridSpan w:val="6"/>
            <w:tcBorders>
              <w:top w:val="single" w:sz="2" w:space="0" w:color="auto"/>
              <w:left w:val="single" w:sz="2" w:space="0" w:color="auto"/>
              <w:bottom w:val="single" w:sz="2" w:space="0" w:color="auto"/>
              <w:right w:val="nil"/>
            </w:tcBorders>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 xml:space="preserve">行业类别                                                    </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主要业务活动</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1</w:t>
            </w:r>
            <w:r>
              <w:rPr>
                <w:rFonts w:ascii="宋体" w:hAnsi="宋体" w:cs="宋体" w:hint="eastAsia"/>
                <w:sz w:val="18"/>
                <w:szCs w:val="18"/>
                <w:u w:val="single"/>
              </w:rPr>
              <w:t xml:space="preserve">                          </w:t>
            </w:r>
            <w:r>
              <w:rPr>
                <w:rFonts w:ascii="宋体" w:hAnsi="宋体" w:cs="宋体" w:hint="eastAsia"/>
                <w:sz w:val="18"/>
                <w:szCs w:val="18"/>
              </w:rPr>
              <w:t xml:space="preserve">    2</w:t>
            </w:r>
            <w:r>
              <w:rPr>
                <w:rFonts w:ascii="宋体" w:hAnsi="宋体" w:cs="宋体" w:hint="eastAsia"/>
                <w:sz w:val="18"/>
                <w:szCs w:val="18"/>
                <w:u w:val="single"/>
              </w:rPr>
              <w:t xml:space="preserve">                            </w:t>
            </w:r>
            <w:r>
              <w:rPr>
                <w:rFonts w:ascii="宋体" w:hAnsi="宋体" w:cs="宋体" w:hint="eastAsia"/>
                <w:sz w:val="18"/>
                <w:szCs w:val="18"/>
              </w:rPr>
              <w:t xml:space="preserve">    3</w:t>
            </w:r>
            <w:r>
              <w:rPr>
                <w:rFonts w:ascii="宋体" w:hAnsi="宋体" w:cs="宋体" w:hint="eastAsia"/>
                <w:sz w:val="18"/>
                <w:szCs w:val="18"/>
                <w:u w:val="single"/>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1B1F63" w:rsidRDefault="001B1F63">
            <w:pPr>
              <w:spacing w:line="220" w:lineRule="exact"/>
              <w:jc w:val="center"/>
              <w:rPr>
                <w:rFonts w:ascii="宋体" w:hAnsi="宋体" w:cs="宋体"/>
                <w:b/>
                <w:bCs/>
                <w:sz w:val="18"/>
                <w:szCs w:val="18"/>
              </w:rPr>
            </w:pP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行业代码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104</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报表类别   □</w:t>
            </w:r>
          </w:p>
          <w:p w:rsidR="001B1F63" w:rsidRDefault="00EC19AF">
            <w:pPr>
              <w:snapToGrid w:val="0"/>
              <w:spacing w:line="220" w:lineRule="exact"/>
              <w:ind w:firstLineChars="100" w:firstLine="180"/>
              <w:rPr>
                <w:rFonts w:ascii="宋体" w:hAnsi="宋体" w:cs="宋体"/>
                <w:sz w:val="18"/>
                <w:szCs w:val="18"/>
              </w:rPr>
            </w:pPr>
            <w:r>
              <w:rPr>
                <w:rFonts w:ascii="宋体" w:hAnsi="宋体" w:cs="宋体" w:hint="eastAsia"/>
                <w:sz w:val="18"/>
                <w:szCs w:val="18"/>
              </w:rPr>
              <w:t xml:space="preserve">A 农业     　　</w:t>
            </w:r>
            <w:proofErr w:type="gramStart"/>
            <w:r>
              <w:rPr>
                <w:rFonts w:ascii="宋体" w:hAnsi="宋体" w:cs="宋体" w:hint="eastAsia"/>
                <w:sz w:val="18"/>
                <w:szCs w:val="18"/>
              </w:rPr>
              <w:t xml:space="preserve">　</w:t>
            </w:r>
            <w:proofErr w:type="gramEnd"/>
            <w:r>
              <w:rPr>
                <w:rFonts w:ascii="宋体" w:hAnsi="宋体" w:cs="宋体" w:hint="eastAsia"/>
                <w:sz w:val="18"/>
                <w:szCs w:val="18"/>
              </w:rPr>
              <w:t xml:space="preserve">B 规模以上工业       B1规模以下工业         C 建筑业   </w:t>
            </w:r>
            <w:r>
              <w:rPr>
                <w:rFonts w:ascii="宋体" w:hAnsi="宋体" w:cs="宋体" w:hint="eastAsia"/>
                <w:w w:val="120"/>
                <w:sz w:val="18"/>
                <w:szCs w:val="18"/>
              </w:rPr>
              <w:t xml:space="preserve"> </w:t>
            </w:r>
            <w:r>
              <w:rPr>
                <w:rFonts w:ascii="宋体" w:hAnsi="宋体" w:cs="宋体" w:hint="eastAsia"/>
                <w:sz w:val="18"/>
                <w:szCs w:val="18"/>
              </w:rPr>
              <w:t xml:space="preserve">    E 批发和零售业 </w:t>
            </w:r>
          </w:p>
          <w:p w:rsidR="001B1F63" w:rsidRDefault="00EC19AF">
            <w:pPr>
              <w:tabs>
                <w:tab w:val="left" w:pos="5237"/>
              </w:tabs>
              <w:spacing w:line="220" w:lineRule="exact"/>
              <w:ind w:firstLineChars="100" w:firstLine="180"/>
              <w:rPr>
                <w:rFonts w:ascii="宋体" w:hAnsi="宋体" w:cs="宋体"/>
                <w:sz w:val="18"/>
                <w:szCs w:val="18"/>
              </w:rPr>
            </w:pPr>
            <w:r>
              <w:rPr>
                <w:rFonts w:ascii="宋体" w:hAnsi="宋体" w:cs="宋体" w:hint="eastAsia"/>
                <w:sz w:val="18"/>
                <w:szCs w:val="18"/>
              </w:rPr>
              <w:t xml:space="preserve">S 住宿和餐饮业 </w:t>
            </w:r>
            <w:r>
              <w:rPr>
                <w:rFonts w:ascii="宋体" w:hAnsi="宋体" w:cs="宋体" w:hint="eastAsia"/>
                <w:w w:val="110"/>
                <w:sz w:val="18"/>
                <w:szCs w:val="18"/>
              </w:rPr>
              <w:t xml:space="preserve">  </w:t>
            </w:r>
            <w:r>
              <w:rPr>
                <w:rFonts w:ascii="宋体" w:hAnsi="宋体" w:cs="宋体" w:hint="eastAsia"/>
                <w:sz w:val="18"/>
                <w:szCs w:val="18"/>
              </w:rPr>
              <w:t>X 房地产开发经营业   F 规模以上服务业</w:t>
            </w:r>
            <w:proofErr w:type="gramStart"/>
            <w:r>
              <w:rPr>
                <w:rFonts w:ascii="宋体" w:hAnsi="宋体" w:cs="宋体" w:hint="eastAsia"/>
                <w:sz w:val="18"/>
                <w:szCs w:val="18"/>
              </w:rPr>
              <w:t xml:space="preserve">　　</w:t>
            </w:r>
            <w:r>
              <w:rPr>
                <w:rFonts w:ascii="宋体" w:hAnsi="宋体" w:cs="宋体" w:hint="eastAsia"/>
                <w:w w:val="80"/>
                <w:sz w:val="18"/>
                <w:szCs w:val="18"/>
              </w:rPr>
              <w:t xml:space="preserve">　</w:t>
            </w:r>
            <w:r>
              <w:rPr>
                <w:rFonts w:ascii="宋体" w:hAnsi="宋体" w:cs="宋体" w:hint="eastAsia"/>
                <w:sz w:val="18"/>
                <w:szCs w:val="18"/>
              </w:rPr>
              <w:t xml:space="preserve">　</w:t>
            </w:r>
            <w:proofErr w:type="gramEnd"/>
            <w:r>
              <w:rPr>
                <w:rFonts w:ascii="宋体" w:hAnsi="宋体" w:cs="宋体" w:hint="eastAsia"/>
                <w:sz w:val="18"/>
                <w:szCs w:val="18"/>
              </w:rPr>
              <w:t xml:space="preserve">H 投资    　　</w:t>
            </w:r>
            <w:proofErr w:type="gramStart"/>
            <w:r>
              <w:rPr>
                <w:rFonts w:ascii="宋体" w:hAnsi="宋体" w:cs="宋体" w:hint="eastAsia"/>
                <w:sz w:val="18"/>
                <w:szCs w:val="18"/>
              </w:rPr>
              <w:t xml:space="preserve">　</w:t>
            </w:r>
            <w:proofErr w:type="gramEnd"/>
            <w:r>
              <w:rPr>
                <w:rFonts w:ascii="宋体" w:hAnsi="宋体" w:cs="宋体" w:hint="eastAsia"/>
                <w:sz w:val="18"/>
                <w:szCs w:val="18"/>
              </w:rPr>
              <w:t xml:space="preserve">U 其他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191</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rsidP="00A20F8C">
            <w:pPr>
              <w:spacing w:line="240" w:lineRule="exact"/>
              <w:ind w:rightChars="27" w:right="57"/>
              <w:rPr>
                <w:rFonts w:ascii="宋体" w:hAnsi="宋体" w:cs="宋体"/>
                <w:sz w:val="18"/>
                <w:szCs w:val="18"/>
              </w:rPr>
            </w:pPr>
            <w:r>
              <w:rPr>
                <w:rFonts w:ascii="宋体" w:hAnsi="宋体" w:cs="宋体" w:hint="eastAsia"/>
                <w:sz w:val="18"/>
                <w:szCs w:val="18"/>
              </w:rPr>
              <w:t>单位规模   □        1 大型          2 中型          3 小型           4 微型</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192</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从业人员    从业人员期末人数</w:t>
            </w:r>
            <w:r>
              <w:rPr>
                <w:rFonts w:ascii="宋体" w:hAnsi="宋体" w:cs="宋体" w:hint="eastAsia"/>
                <w:sz w:val="18"/>
                <w:szCs w:val="18"/>
                <w:u w:val="single"/>
              </w:rPr>
              <w:t xml:space="preserve">               </w:t>
            </w:r>
            <w:r>
              <w:rPr>
                <w:rFonts w:ascii="宋体" w:hAnsi="宋体" w:cs="宋体" w:hint="eastAsia"/>
                <w:sz w:val="18"/>
                <w:szCs w:val="18"/>
              </w:rPr>
              <w:t>人         其中：女性</w:t>
            </w:r>
            <w:r>
              <w:rPr>
                <w:rFonts w:ascii="宋体" w:hAnsi="宋体" w:cs="宋体" w:hint="eastAsia"/>
                <w:sz w:val="18"/>
                <w:szCs w:val="18"/>
                <w:u w:val="single"/>
              </w:rPr>
              <w:t xml:space="preserve">              </w:t>
            </w:r>
            <w:r>
              <w:rPr>
                <w:rFonts w:ascii="宋体" w:hAnsi="宋体" w:cs="宋体" w:hint="eastAsia"/>
                <w:sz w:val="18"/>
                <w:szCs w:val="18"/>
              </w:rPr>
              <w:t>人</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81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193</w:t>
            </w:r>
          </w:p>
        </w:tc>
        <w:tc>
          <w:tcPr>
            <w:tcW w:w="9034" w:type="dxa"/>
            <w:gridSpan w:val="6"/>
            <w:tcBorders>
              <w:top w:val="single" w:sz="2" w:space="0" w:color="auto"/>
              <w:left w:val="single" w:sz="2" w:space="0" w:color="auto"/>
              <w:bottom w:val="single" w:sz="2"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企业主要经济指标</w:t>
            </w:r>
          </w:p>
          <w:p w:rsidR="001B1F63" w:rsidRDefault="00EC19AF">
            <w:pPr>
              <w:spacing w:line="240" w:lineRule="exact"/>
              <w:ind w:leftChars="85" w:left="178"/>
              <w:rPr>
                <w:rFonts w:ascii="宋体" w:hAnsi="宋体" w:cs="宋体"/>
                <w:sz w:val="18"/>
                <w:szCs w:val="18"/>
              </w:rPr>
            </w:pPr>
            <w:r>
              <w:rPr>
                <w:rFonts w:ascii="宋体" w:hAnsi="宋体" w:cs="宋体" w:hint="eastAsia"/>
                <w:sz w:val="18"/>
                <w:szCs w:val="18"/>
              </w:rPr>
              <w:t>营业收入</w:t>
            </w:r>
            <w:r>
              <w:rPr>
                <w:rFonts w:ascii="宋体" w:hAnsi="宋体" w:cs="宋体" w:hint="eastAsia"/>
                <w:sz w:val="18"/>
                <w:szCs w:val="18"/>
                <w:u w:val="single"/>
              </w:rPr>
              <w:t xml:space="preserve">            </w:t>
            </w:r>
            <w:r>
              <w:rPr>
                <w:rFonts w:ascii="宋体" w:hAnsi="宋体" w:cs="宋体" w:hint="eastAsia"/>
                <w:sz w:val="18"/>
                <w:szCs w:val="18"/>
              </w:rPr>
              <w:t>千元     其中：主营业务收入</w:t>
            </w:r>
            <w:r>
              <w:rPr>
                <w:rFonts w:ascii="宋体" w:hAnsi="宋体" w:cs="宋体" w:hint="eastAsia"/>
                <w:sz w:val="18"/>
                <w:szCs w:val="18"/>
                <w:u w:val="single"/>
              </w:rPr>
              <w:t xml:space="preserve">            </w:t>
            </w:r>
            <w:r>
              <w:rPr>
                <w:rFonts w:ascii="宋体" w:hAnsi="宋体" w:cs="宋体" w:hint="eastAsia"/>
                <w:sz w:val="18"/>
                <w:szCs w:val="18"/>
              </w:rPr>
              <w:t>千元    资产总计</w:t>
            </w:r>
            <w:r>
              <w:rPr>
                <w:rFonts w:ascii="宋体" w:hAnsi="宋体" w:cs="宋体" w:hint="eastAsia"/>
                <w:sz w:val="18"/>
                <w:szCs w:val="18"/>
                <w:u w:val="single"/>
              </w:rPr>
              <w:t xml:space="preserve">            </w:t>
            </w:r>
            <w:r>
              <w:rPr>
                <w:rFonts w:ascii="宋体" w:hAnsi="宋体" w:cs="宋体" w:hint="eastAsia"/>
                <w:sz w:val="18"/>
                <w:szCs w:val="18"/>
              </w:rPr>
              <w:t>千元       营业利润</w:t>
            </w:r>
            <w:r>
              <w:rPr>
                <w:rFonts w:ascii="宋体" w:hAnsi="宋体" w:cs="宋体" w:hint="eastAsia"/>
                <w:sz w:val="18"/>
                <w:szCs w:val="18"/>
                <w:u w:val="single"/>
              </w:rPr>
              <w:t xml:space="preserve">             </w:t>
            </w:r>
            <w:r>
              <w:rPr>
                <w:rFonts w:ascii="宋体" w:hAnsi="宋体" w:cs="宋体" w:hint="eastAsia"/>
                <w:sz w:val="18"/>
                <w:szCs w:val="18"/>
              </w:rPr>
              <w:t>千元</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50"/>
          <w:jc w:val="center"/>
        </w:trPr>
        <w:tc>
          <w:tcPr>
            <w:tcW w:w="492" w:type="dxa"/>
            <w:tcBorders>
              <w:top w:val="single" w:sz="2" w:space="0" w:color="auto"/>
              <w:left w:val="nil"/>
              <w:bottom w:val="single" w:sz="8" w:space="0" w:color="auto"/>
              <w:right w:val="single" w:sz="2" w:space="0" w:color="auto"/>
            </w:tcBorders>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211</w:t>
            </w:r>
          </w:p>
        </w:tc>
        <w:tc>
          <w:tcPr>
            <w:tcW w:w="9034" w:type="dxa"/>
            <w:gridSpan w:val="6"/>
            <w:tcBorders>
              <w:top w:val="single" w:sz="2" w:space="0" w:color="auto"/>
              <w:left w:val="single" w:sz="2" w:space="0" w:color="auto"/>
              <w:bottom w:val="single" w:sz="8" w:space="0" w:color="auto"/>
              <w:right w:val="nil"/>
            </w:tcBorders>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机构类型   □□</w:t>
            </w:r>
          </w:p>
          <w:p w:rsidR="001B1F63" w:rsidRDefault="00EC19AF">
            <w:pPr>
              <w:spacing w:line="240" w:lineRule="exact"/>
              <w:ind w:firstLineChars="100" w:firstLine="180"/>
              <w:rPr>
                <w:rFonts w:ascii="宋体" w:hAnsi="宋体" w:cs="宋体"/>
                <w:sz w:val="18"/>
                <w:szCs w:val="18"/>
              </w:rPr>
            </w:pPr>
            <w:r>
              <w:rPr>
                <w:rFonts w:ascii="宋体" w:hAnsi="宋体" w:cs="宋体" w:hint="eastAsia"/>
                <w:sz w:val="18"/>
                <w:szCs w:val="18"/>
              </w:rPr>
              <w:t>10 企业          20 事业单位        30 机关          40 社会团体            51 民办非企业单位</w:t>
            </w:r>
          </w:p>
          <w:p w:rsidR="001B1F63" w:rsidRDefault="00EC19AF">
            <w:pPr>
              <w:spacing w:line="240" w:lineRule="exact"/>
              <w:ind w:firstLineChars="100" w:firstLine="180"/>
              <w:rPr>
                <w:rFonts w:ascii="宋体" w:hAnsi="宋体" w:cs="宋体"/>
                <w:sz w:val="18"/>
                <w:szCs w:val="18"/>
              </w:rPr>
            </w:pPr>
            <w:r>
              <w:rPr>
                <w:rFonts w:ascii="宋体" w:hAnsi="宋体" w:cs="宋体" w:hint="eastAsia"/>
                <w:sz w:val="18"/>
                <w:szCs w:val="18"/>
              </w:rPr>
              <w:t>52 基金会        53 居委会          54 村委会        55 农民专业合作社      56 农村集体经济组织</w:t>
            </w:r>
          </w:p>
          <w:p w:rsidR="001B1F63" w:rsidRDefault="00EC19AF">
            <w:pPr>
              <w:widowControl/>
              <w:spacing w:line="240" w:lineRule="exact"/>
              <w:ind w:firstLineChars="100" w:firstLine="180"/>
              <w:rPr>
                <w:rFonts w:ascii="宋体" w:hAnsi="宋体" w:cs="宋体"/>
                <w:sz w:val="18"/>
                <w:szCs w:val="18"/>
              </w:rPr>
            </w:pPr>
            <w:r>
              <w:rPr>
                <w:rFonts w:ascii="宋体" w:hAnsi="宋体" w:cs="宋体" w:hint="eastAsia"/>
                <w:sz w:val="18"/>
                <w:szCs w:val="18"/>
              </w:rPr>
              <w:t>90 其他组织机构</w:t>
            </w:r>
          </w:p>
        </w:tc>
      </w:tr>
    </w:tbl>
    <w:p w:rsidR="001B1F63" w:rsidRDefault="00EC19AF">
      <w:pPr>
        <w:spacing w:line="240" w:lineRule="exact"/>
        <w:ind w:leftChars="-100" w:left="-210"/>
        <w:rPr>
          <w:rFonts w:ascii="宋体" w:hAnsi="宋体" w:cs="宋体"/>
          <w:bCs/>
          <w:kern w:val="0"/>
          <w:sz w:val="18"/>
          <w:szCs w:val="18"/>
        </w:rPr>
      </w:pPr>
      <w:r>
        <w:rPr>
          <w:rFonts w:ascii="宋体" w:hAnsi="宋体" w:cs="宋体" w:hint="eastAsia"/>
          <w:bCs/>
          <w:kern w:val="0"/>
          <w:sz w:val="18"/>
          <w:szCs w:val="18"/>
        </w:rPr>
        <w:br w:type="page"/>
      </w:r>
      <w:r>
        <w:rPr>
          <w:rFonts w:ascii="宋体" w:hAnsi="宋体" w:cs="宋体" w:hint="eastAsia"/>
          <w:bCs/>
          <w:kern w:val="0"/>
          <w:sz w:val="18"/>
          <w:szCs w:val="18"/>
        </w:rPr>
        <w:lastRenderedPageBreak/>
        <w:t xml:space="preserve"> 续表</w:t>
      </w:r>
    </w:p>
    <w:tbl>
      <w:tblPr>
        <w:tblW w:w="9861"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4A0" w:firstRow="1" w:lastRow="0" w:firstColumn="1" w:lastColumn="0" w:noHBand="0" w:noVBand="1"/>
      </w:tblPr>
      <w:tblGrid>
        <w:gridCol w:w="480"/>
        <w:gridCol w:w="9381"/>
      </w:tblGrid>
      <w:tr w:rsidR="001B1F63">
        <w:trPr>
          <w:trHeight w:val="2710"/>
          <w:jc w:val="center"/>
        </w:trPr>
        <w:tc>
          <w:tcPr>
            <w:tcW w:w="480" w:type="dxa"/>
            <w:tcBorders>
              <w:top w:val="single" w:sz="8" w:space="0" w:color="auto"/>
              <w:left w:val="nil"/>
            </w:tcBorders>
            <w:tcMar>
              <w:top w:w="0" w:type="dxa"/>
              <w:left w:w="57" w:type="dxa"/>
              <w:bottom w:w="0" w:type="dxa"/>
              <w:right w:w="57" w:type="dxa"/>
            </w:tcMar>
            <w:vAlign w:val="center"/>
          </w:tcPr>
          <w:p w:rsidR="001B1F63" w:rsidRDefault="00EC19AF">
            <w:pPr>
              <w:spacing w:line="240" w:lineRule="exact"/>
              <w:jc w:val="center"/>
              <w:rPr>
                <w:rFonts w:ascii="宋体" w:hAnsi="宋体" w:cs="宋体"/>
                <w:b/>
                <w:bCs/>
                <w:sz w:val="18"/>
                <w:szCs w:val="18"/>
              </w:rPr>
            </w:pPr>
            <w:r>
              <w:rPr>
                <w:rFonts w:ascii="宋体" w:hAnsi="宋体" w:cs="宋体" w:hint="eastAsia"/>
                <w:b/>
                <w:bCs/>
                <w:sz w:val="18"/>
                <w:szCs w:val="18"/>
              </w:rPr>
              <w:t>205</w:t>
            </w:r>
          </w:p>
        </w:tc>
        <w:tc>
          <w:tcPr>
            <w:tcW w:w="9381" w:type="dxa"/>
            <w:tcBorders>
              <w:top w:val="single" w:sz="8" w:space="0" w:color="auto"/>
              <w:right w:val="nil"/>
            </w:tcBorders>
            <w:vAlign w:val="center"/>
          </w:tcPr>
          <w:p w:rsidR="001B1F63" w:rsidRDefault="00EC19AF">
            <w:pPr>
              <w:spacing w:line="240" w:lineRule="exact"/>
              <w:rPr>
                <w:rFonts w:ascii="宋体" w:hAnsi="宋体" w:cs="宋体"/>
              </w:rPr>
            </w:pPr>
            <w:r>
              <w:rPr>
                <w:rFonts w:ascii="宋体" w:hAnsi="宋体" w:cs="宋体" w:hint="eastAsia"/>
                <w:sz w:val="18"/>
                <w:szCs w:val="18"/>
              </w:rPr>
              <w:t xml:space="preserve">登记注册统计类别   □□□  </w:t>
            </w:r>
          </w:p>
          <w:p w:rsidR="001B1F63" w:rsidRDefault="00EC19AF">
            <w:pPr>
              <w:tabs>
                <w:tab w:val="left" w:pos="630"/>
              </w:tabs>
              <w:spacing w:line="240" w:lineRule="exact"/>
              <w:rPr>
                <w:rFonts w:ascii="宋体" w:hAnsi="宋体" w:cs="宋体"/>
                <w:sz w:val="18"/>
                <w:szCs w:val="18"/>
              </w:rPr>
            </w:pPr>
            <w:r>
              <w:rPr>
                <w:rFonts w:ascii="宋体" w:hAnsi="宋体" w:cs="宋体" w:hint="eastAsia"/>
                <w:b/>
                <w:bCs/>
                <w:sz w:val="18"/>
                <w:szCs w:val="18"/>
              </w:rPr>
              <w:t>内资企业</w:t>
            </w:r>
          </w:p>
          <w:p w:rsidR="001B1F63" w:rsidRDefault="00EC19AF">
            <w:pPr>
              <w:tabs>
                <w:tab w:val="left" w:pos="630"/>
              </w:tabs>
              <w:spacing w:line="240" w:lineRule="exact"/>
              <w:ind w:firstLineChars="100" w:firstLine="180"/>
              <w:rPr>
                <w:rFonts w:ascii="宋体" w:hAnsi="宋体" w:cs="宋体"/>
                <w:sz w:val="18"/>
                <w:szCs w:val="18"/>
                <w:lang w:val="en"/>
              </w:rPr>
            </w:pPr>
            <w:r>
              <w:rPr>
                <w:rFonts w:ascii="宋体" w:hAnsi="宋体" w:cs="宋体" w:hint="eastAsia"/>
                <w:sz w:val="18"/>
                <w:szCs w:val="18"/>
                <w:lang w:val="en"/>
              </w:rPr>
              <w:t xml:space="preserve">111 国有独资公司 </w:t>
            </w:r>
            <w:r>
              <w:rPr>
                <w:rFonts w:ascii="宋体" w:hAnsi="宋体" w:cs="宋体" w:hint="eastAsia"/>
                <w:sz w:val="18"/>
                <w:szCs w:val="18"/>
              </w:rPr>
              <w:t xml:space="preserve">          </w:t>
            </w:r>
            <w:r>
              <w:rPr>
                <w:rFonts w:ascii="宋体" w:hAnsi="宋体" w:cs="宋体" w:hint="eastAsia"/>
                <w:sz w:val="18"/>
                <w:szCs w:val="18"/>
                <w:lang w:val="en"/>
              </w:rPr>
              <w:t xml:space="preserve">112 私营有限责任公司 </w:t>
            </w:r>
            <w:r>
              <w:rPr>
                <w:rFonts w:ascii="宋体" w:hAnsi="宋体" w:cs="宋体" w:hint="eastAsia"/>
                <w:sz w:val="18"/>
                <w:szCs w:val="18"/>
              </w:rPr>
              <w:t xml:space="preserve">      </w:t>
            </w:r>
            <w:r>
              <w:rPr>
                <w:rFonts w:ascii="宋体" w:hAnsi="宋体" w:cs="宋体" w:hint="eastAsia"/>
                <w:sz w:val="18"/>
                <w:szCs w:val="18"/>
                <w:lang w:val="en"/>
              </w:rPr>
              <w:t>119 其他有限责任公司</w:t>
            </w:r>
          </w:p>
          <w:p w:rsidR="001B1F63" w:rsidRDefault="00EC19AF">
            <w:pPr>
              <w:tabs>
                <w:tab w:val="left" w:pos="630"/>
              </w:tabs>
              <w:spacing w:line="240" w:lineRule="exact"/>
              <w:ind w:firstLineChars="100" w:firstLine="180"/>
              <w:rPr>
                <w:rFonts w:ascii="宋体" w:hAnsi="宋体" w:cs="宋体"/>
                <w:sz w:val="18"/>
                <w:szCs w:val="18"/>
              </w:rPr>
            </w:pPr>
            <w:r>
              <w:rPr>
                <w:rFonts w:ascii="宋体" w:hAnsi="宋体" w:cs="宋体" w:hint="eastAsia"/>
                <w:sz w:val="18"/>
                <w:szCs w:val="18"/>
              </w:rPr>
              <w:t>121 私营股份有限公司       129 其他股份有限公司</w:t>
            </w:r>
          </w:p>
          <w:p w:rsidR="001B1F63" w:rsidRDefault="00EC19AF">
            <w:pPr>
              <w:tabs>
                <w:tab w:val="left" w:pos="630"/>
              </w:tabs>
              <w:spacing w:line="240" w:lineRule="exact"/>
              <w:ind w:firstLineChars="100" w:firstLine="180"/>
              <w:rPr>
                <w:rFonts w:ascii="宋体" w:hAnsi="宋体" w:cs="宋体"/>
                <w:sz w:val="18"/>
                <w:szCs w:val="18"/>
              </w:rPr>
            </w:pPr>
            <w:r>
              <w:rPr>
                <w:rFonts w:ascii="宋体" w:hAnsi="宋体" w:cs="宋体" w:hint="eastAsia"/>
                <w:sz w:val="18"/>
                <w:szCs w:val="18"/>
              </w:rPr>
              <w:t xml:space="preserve">131 </w:t>
            </w:r>
            <w:r>
              <w:rPr>
                <w:rFonts w:ascii="宋体" w:hAnsi="宋体" w:cs="宋体" w:hint="eastAsia"/>
                <w:spacing w:val="-6"/>
                <w:sz w:val="18"/>
                <w:szCs w:val="18"/>
              </w:rPr>
              <w:t>全民所有制企业(国有企业)</w:t>
            </w:r>
            <w:r>
              <w:rPr>
                <w:rFonts w:ascii="宋体" w:hAnsi="宋体" w:cs="宋体" w:hint="eastAsia"/>
                <w:w w:val="75"/>
                <w:sz w:val="18"/>
                <w:szCs w:val="18"/>
              </w:rPr>
              <w:t xml:space="preserve">  </w:t>
            </w:r>
            <w:r>
              <w:rPr>
                <w:rFonts w:ascii="宋体" w:hAnsi="宋体" w:cs="宋体" w:hint="eastAsia"/>
                <w:sz w:val="18"/>
                <w:szCs w:val="18"/>
              </w:rPr>
              <w:t xml:space="preserve">132 </w:t>
            </w:r>
            <w:r>
              <w:rPr>
                <w:rFonts w:ascii="宋体" w:hAnsi="宋体" w:cs="宋体" w:hint="eastAsia"/>
                <w:spacing w:val="-6"/>
                <w:sz w:val="18"/>
                <w:szCs w:val="18"/>
              </w:rPr>
              <w:t>集体所有制企业(集体企业)</w:t>
            </w:r>
            <w:r>
              <w:rPr>
                <w:rFonts w:ascii="宋体" w:hAnsi="宋体" w:cs="宋体" w:hint="eastAsia"/>
                <w:spacing w:val="-6"/>
                <w:w w:val="80"/>
                <w:sz w:val="18"/>
                <w:szCs w:val="18"/>
              </w:rPr>
              <w:t xml:space="preserve"> </w:t>
            </w:r>
            <w:r>
              <w:rPr>
                <w:rFonts w:ascii="宋体" w:hAnsi="宋体" w:cs="宋体" w:hint="eastAsia"/>
                <w:w w:val="80"/>
                <w:sz w:val="18"/>
                <w:szCs w:val="18"/>
              </w:rPr>
              <w:t xml:space="preserve"> </w:t>
            </w:r>
            <w:r>
              <w:rPr>
                <w:rFonts w:ascii="宋体" w:hAnsi="宋体" w:cs="宋体" w:hint="eastAsia"/>
                <w:sz w:val="18"/>
                <w:szCs w:val="18"/>
              </w:rPr>
              <w:t xml:space="preserve">133 股份合作企业     </w:t>
            </w:r>
            <w:r>
              <w:rPr>
                <w:rFonts w:ascii="宋体" w:hAnsi="宋体" w:cs="宋体" w:hint="eastAsia"/>
                <w:w w:val="110"/>
                <w:sz w:val="18"/>
                <w:szCs w:val="18"/>
              </w:rPr>
              <w:t xml:space="preserve"> </w:t>
            </w:r>
            <w:r>
              <w:rPr>
                <w:rFonts w:ascii="宋体" w:hAnsi="宋体" w:cs="宋体" w:hint="eastAsia"/>
                <w:sz w:val="18"/>
                <w:szCs w:val="18"/>
              </w:rPr>
              <w:t xml:space="preserve"> 134 联营企业</w:t>
            </w:r>
          </w:p>
          <w:p w:rsidR="001B1F63" w:rsidRDefault="00EC19AF">
            <w:pPr>
              <w:tabs>
                <w:tab w:val="left" w:pos="630"/>
              </w:tabs>
              <w:spacing w:line="240" w:lineRule="exact"/>
              <w:ind w:firstLineChars="100" w:firstLine="180"/>
              <w:rPr>
                <w:rFonts w:ascii="宋体" w:hAnsi="宋体" w:cs="宋体"/>
                <w:sz w:val="18"/>
                <w:szCs w:val="18"/>
                <w:lang w:val="en"/>
              </w:rPr>
            </w:pPr>
            <w:r>
              <w:rPr>
                <w:rFonts w:ascii="宋体" w:hAnsi="宋体" w:cs="宋体" w:hint="eastAsia"/>
                <w:sz w:val="18"/>
                <w:szCs w:val="18"/>
              </w:rPr>
              <w:t>140</w:t>
            </w:r>
            <w:r>
              <w:rPr>
                <w:rFonts w:ascii="宋体" w:hAnsi="宋体" w:cs="宋体" w:hint="eastAsia"/>
                <w:sz w:val="18"/>
                <w:szCs w:val="18"/>
                <w:lang w:val="en"/>
              </w:rPr>
              <w:t xml:space="preserve"> </w:t>
            </w:r>
            <w:r>
              <w:rPr>
                <w:rFonts w:ascii="宋体" w:hAnsi="宋体" w:cs="宋体" w:hint="eastAsia"/>
                <w:sz w:val="18"/>
                <w:szCs w:val="18"/>
              </w:rPr>
              <w:t xml:space="preserve">个人独资企业          </w:t>
            </w:r>
            <w:r>
              <w:rPr>
                <w:rFonts w:ascii="宋体" w:hAnsi="宋体" w:cs="宋体" w:hint="eastAsia"/>
                <w:sz w:val="18"/>
                <w:szCs w:val="18"/>
                <w:lang w:val="en"/>
              </w:rPr>
              <w:t xml:space="preserve"> </w:t>
            </w:r>
            <w:r>
              <w:rPr>
                <w:rFonts w:ascii="宋体" w:hAnsi="宋体" w:cs="宋体" w:hint="eastAsia"/>
                <w:sz w:val="18"/>
                <w:szCs w:val="18"/>
              </w:rPr>
              <w:t>150</w:t>
            </w:r>
            <w:r>
              <w:rPr>
                <w:rFonts w:ascii="宋体" w:hAnsi="宋体" w:cs="宋体" w:hint="eastAsia"/>
                <w:sz w:val="18"/>
                <w:szCs w:val="18"/>
                <w:lang w:val="en"/>
              </w:rPr>
              <w:t xml:space="preserve"> </w:t>
            </w:r>
            <w:r>
              <w:rPr>
                <w:rFonts w:ascii="宋体" w:hAnsi="宋体" w:cs="宋体" w:hint="eastAsia"/>
                <w:sz w:val="18"/>
                <w:szCs w:val="18"/>
              </w:rPr>
              <w:t>合伙企业</w:t>
            </w:r>
            <w:r>
              <w:rPr>
                <w:rFonts w:ascii="宋体" w:hAnsi="宋体" w:cs="宋体" w:hint="eastAsia"/>
                <w:sz w:val="18"/>
                <w:szCs w:val="18"/>
                <w:lang w:val="en"/>
              </w:rPr>
              <w:t xml:space="preserve"> </w:t>
            </w:r>
            <w:r>
              <w:rPr>
                <w:rFonts w:ascii="宋体" w:hAnsi="宋体" w:cs="宋体" w:hint="eastAsia"/>
                <w:sz w:val="18"/>
                <w:szCs w:val="18"/>
              </w:rPr>
              <w:t xml:space="preserve">              190</w:t>
            </w:r>
            <w:r>
              <w:rPr>
                <w:rFonts w:ascii="宋体" w:hAnsi="宋体" w:cs="宋体" w:hint="eastAsia"/>
                <w:sz w:val="18"/>
                <w:szCs w:val="18"/>
                <w:lang w:val="en"/>
              </w:rPr>
              <w:t xml:space="preserve"> </w:t>
            </w:r>
            <w:r>
              <w:rPr>
                <w:rFonts w:ascii="宋体" w:hAnsi="宋体" w:cs="宋体" w:hint="eastAsia"/>
                <w:sz w:val="18"/>
                <w:szCs w:val="18"/>
              </w:rPr>
              <w:t>其他内资企业</w:t>
            </w:r>
          </w:p>
          <w:p w:rsidR="001B1F63" w:rsidRDefault="00EC19AF">
            <w:pPr>
              <w:tabs>
                <w:tab w:val="left" w:pos="630"/>
              </w:tabs>
              <w:spacing w:line="240" w:lineRule="exact"/>
              <w:rPr>
                <w:rFonts w:ascii="宋体" w:hAnsi="宋体" w:cs="宋体"/>
                <w:sz w:val="18"/>
                <w:szCs w:val="18"/>
                <w:lang w:val="en"/>
              </w:rPr>
            </w:pPr>
            <w:r>
              <w:rPr>
                <w:rFonts w:ascii="宋体" w:hAnsi="宋体" w:cs="宋体" w:hint="eastAsia"/>
                <w:b/>
                <w:bCs/>
                <w:sz w:val="18"/>
                <w:szCs w:val="18"/>
              </w:rPr>
              <w:t>港澳台投资企业</w:t>
            </w:r>
          </w:p>
          <w:p w:rsidR="001B1F63" w:rsidRDefault="00EC19AF">
            <w:pPr>
              <w:tabs>
                <w:tab w:val="left" w:pos="630"/>
              </w:tabs>
              <w:spacing w:line="240" w:lineRule="exact"/>
              <w:ind w:firstLineChars="100" w:firstLine="180"/>
              <w:rPr>
                <w:rFonts w:ascii="宋体" w:hAnsi="宋体" w:cs="宋体"/>
                <w:sz w:val="18"/>
                <w:szCs w:val="18"/>
              </w:rPr>
            </w:pPr>
            <w:r>
              <w:rPr>
                <w:rFonts w:ascii="宋体" w:hAnsi="宋体" w:cs="宋体" w:hint="eastAsia"/>
                <w:sz w:val="18"/>
                <w:szCs w:val="18"/>
              </w:rPr>
              <w:t>210</w:t>
            </w:r>
            <w:r>
              <w:rPr>
                <w:rFonts w:ascii="宋体" w:hAnsi="宋体" w:cs="宋体" w:hint="eastAsia"/>
                <w:sz w:val="18"/>
                <w:szCs w:val="18"/>
                <w:lang w:val="en"/>
              </w:rPr>
              <w:t xml:space="preserve"> </w:t>
            </w:r>
            <w:r>
              <w:rPr>
                <w:rFonts w:ascii="宋体" w:hAnsi="宋体" w:cs="宋体" w:hint="eastAsia"/>
                <w:sz w:val="18"/>
                <w:szCs w:val="18"/>
              </w:rPr>
              <w:t>港澳台投资有限责任公司</w:t>
            </w:r>
            <w:r>
              <w:rPr>
                <w:rFonts w:ascii="宋体" w:hAnsi="宋体" w:cs="宋体" w:hint="eastAsia"/>
                <w:w w:val="110"/>
                <w:sz w:val="18"/>
                <w:szCs w:val="18"/>
              </w:rPr>
              <w:t xml:space="preserve"> </w:t>
            </w:r>
            <w:r>
              <w:rPr>
                <w:rFonts w:ascii="宋体" w:hAnsi="宋体" w:cs="宋体" w:hint="eastAsia"/>
                <w:sz w:val="18"/>
                <w:szCs w:val="18"/>
              </w:rPr>
              <w:t>220</w:t>
            </w:r>
            <w:r>
              <w:rPr>
                <w:rFonts w:ascii="宋体" w:hAnsi="宋体" w:cs="宋体" w:hint="eastAsia"/>
                <w:sz w:val="18"/>
                <w:szCs w:val="18"/>
                <w:lang w:val="en"/>
              </w:rPr>
              <w:t xml:space="preserve"> </w:t>
            </w:r>
            <w:r>
              <w:rPr>
                <w:rFonts w:ascii="宋体" w:hAnsi="宋体" w:cs="宋体" w:hint="eastAsia"/>
                <w:sz w:val="18"/>
                <w:szCs w:val="18"/>
              </w:rPr>
              <w:t>港澳台投资股份有限公司 230</w:t>
            </w:r>
            <w:r>
              <w:rPr>
                <w:rFonts w:ascii="宋体" w:hAnsi="宋体" w:cs="宋体" w:hint="eastAsia"/>
                <w:sz w:val="18"/>
                <w:szCs w:val="18"/>
                <w:lang w:val="en"/>
              </w:rPr>
              <w:t xml:space="preserve"> </w:t>
            </w:r>
            <w:r>
              <w:rPr>
                <w:rFonts w:ascii="宋体" w:hAnsi="宋体" w:cs="宋体" w:hint="eastAsia"/>
                <w:sz w:val="18"/>
                <w:szCs w:val="18"/>
              </w:rPr>
              <w:t>港澳台投资合伙企业 290</w:t>
            </w:r>
            <w:r>
              <w:rPr>
                <w:rFonts w:ascii="宋体" w:hAnsi="宋体" w:cs="宋体" w:hint="eastAsia"/>
                <w:sz w:val="18"/>
                <w:szCs w:val="18"/>
                <w:lang w:val="en"/>
              </w:rPr>
              <w:t xml:space="preserve"> </w:t>
            </w:r>
            <w:r>
              <w:rPr>
                <w:rFonts w:ascii="宋体" w:hAnsi="宋体" w:cs="宋体" w:hint="eastAsia"/>
                <w:sz w:val="18"/>
                <w:szCs w:val="18"/>
              </w:rPr>
              <w:t>其他港澳台投资企业</w:t>
            </w:r>
          </w:p>
          <w:p w:rsidR="001B1F63" w:rsidRDefault="00EC19AF">
            <w:pPr>
              <w:tabs>
                <w:tab w:val="left" w:pos="630"/>
              </w:tabs>
              <w:spacing w:line="240" w:lineRule="exact"/>
              <w:rPr>
                <w:rFonts w:ascii="宋体" w:hAnsi="宋体" w:cs="宋体"/>
                <w:sz w:val="18"/>
                <w:szCs w:val="18"/>
              </w:rPr>
            </w:pPr>
            <w:r>
              <w:rPr>
                <w:rFonts w:ascii="宋体" w:hAnsi="宋体" w:cs="宋体" w:hint="eastAsia"/>
                <w:b/>
                <w:bCs/>
                <w:sz w:val="18"/>
                <w:szCs w:val="18"/>
              </w:rPr>
              <w:t>外商投资企业</w:t>
            </w:r>
          </w:p>
          <w:p w:rsidR="001B1F63" w:rsidRDefault="00EC19AF">
            <w:pPr>
              <w:tabs>
                <w:tab w:val="left" w:pos="630"/>
              </w:tabs>
              <w:spacing w:line="240" w:lineRule="exact"/>
              <w:ind w:firstLineChars="100" w:firstLine="180"/>
              <w:rPr>
                <w:rFonts w:ascii="宋体" w:hAnsi="宋体" w:cs="宋体"/>
                <w:sz w:val="18"/>
                <w:szCs w:val="18"/>
              </w:rPr>
            </w:pPr>
            <w:r>
              <w:rPr>
                <w:rFonts w:ascii="宋体" w:hAnsi="宋体" w:cs="宋体" w:hint="eastAsia"/>
                <w:sz w:val="18"/>
                <w:szCs w:val="18"/>
              </w:rPr>
              <w:t>310</w:t>
            </w:r>
            <w:r>
              <w:rPr>
                <w:rFonts w:ascii="宋体" w:hAnsi="宋体" w:cs="宋体" w:hint="eastAsia"/>
                <w:sz w:val="18"/>
                <w:szCs w:val="18"/>
                <w:lang w:val="en"/>
              </w:rPr>
              <w:t xml:space="preserve"> </w:t>
            </w:r>
            <w:r>
              <w:rPr>
                <w:rFonts w:ascii="宋体" w:hAnsi="宋体" w:cs="宋体" w:hint="eastAsia"/>
                <w:sz w:val="18"/>
                <w:szCs w:val="18"/>
              </w:rPr>
              <w:t>外商投资有限责任公司</w:t>
            </w:r>
            <w:r>
              <w:rPr>
                <w:rFonts w:ascii="宋体" w:hAnsi="宋体" w:cs="宋体" w:hint="eastAsia"/>
                <w:sz w:val="18"/>
                <w:szCs w:val="18"/>
                <w:lang w:val="en"/>
              </w:rPr>
              <w:t xml:space="preserve"> </w:t>
            </w:r>
            <w:r>
              <w:rPr>
                <w:rFonts w:ascii="宋体" w:hAnsi="宋体" w:cs="宋体" w:hint="eastAsia"/>
                <w:sz w:val="18"/>
                <w:szCs w:val="18"/>
              </w:rPr>
              <w:t xml:space="preserve">  320</w:t>
            </w:r>
            <w:r>
              <w:rPr>
                <w:rFonts w:ascii="宋体" w:hAnsi="宋体" w:cs="宋体" w:hint="eastAsia"/>
                <w:sz w:val="18"/>
                <w:szCs w:val="18"/>
                <w:lang w:val="en"/>
              </w:rPr>
              <w:t xml:space="preserve"> </w:t>
            </w:r>
            <w:r>
              <w:rPr>
                <w:rFonts w:ascii="宋体" w:hAnsi="宋体" w:cs="宋体" w:hint="eastAsia"/>
                <w:sz w:val="18"/>
                <w:szCs w:val="18"/>
              </w:rPr>
              <w:t>外商投资股份有限公司   330</w:t>
            </w:r>
            <w:r>
              <w:rPr>
                <w:rFonts w:ascii="宋体" w:hAnsi="宋体" w:cs="宋体" w:hint="eastAsia"/>
                <w:sz w:val="18"/>
                <w:szCs w:val="18"/>
                <w:lang w:val="en"/>
              </w:rPr>
              <w:t xml:space="preserve"> </w:t>
            </w:r>
            <w:r>
              <w:rPr>
                <w:rFonts w:ascii="宋体" w:hAnsi="宋体" w:cs="宋体" w:hint="eastAsia"/>
                <w:sz w:val="18"/>
                <w:szCs w:val="18"/>
              </w:rPr>
              <w:t>外商投资合伙企业</w:t>
            </w:r>
            <w:r>
              <w:rPr>
                <w:rFonts w:ascii="宋体" w:hAnsi="宋体" w:cs="宋体" w:hint="eastAsia"/>
                <w:sz w:val="18"/>
                <w:szCs w:val="18"/>
                <w:lang w:val="en"/>
              </w:rPr>
              <w:t xml:space="preserve"> </w:t>
            </w:r>
            <w:r>
              <w:rPr>
                <w:rFonts w:ascii="宋体" w:hAnsi="宋体" w:cs="宋体" w:hint="eastAsia"/>
                <w:w w:val="110"/>
                <w:sz w:val="18"/>
                <w:szCs w:val="18"/>
              </w:rPr>
              <w:t xml:space="preserve"> </w:t>
            </w:r>
            <w:r>
              <w:rPr>
                <w:rFonts w:ascii="宋体" w:hAnsi="宋体" w:cs="宋体" w:hint="eastAsia"/>
                <w:sz w:val="18"/>
                <w:szCs w:val="18"/>
              </w:rPr>
              <w:t xml:space="preserve"> 390</w:t>
            </w:r>
            <w:r>
              <w:rPr>
                <w:rFonts w:ascii="宋体" w:hAnsi="宋体" w:cs="宋体" w:hint="eastAsia"/>
                <w:sz w:val="18"/>
                <w:szCs w:val="18"/>
                <w:lang w:val="en"/>
              </w:rPr>
              <w:t xml:space="preserve"> </w:t>
            </w:r>
            <w:r>
              <w:rPr>
                <w:rFonts w:ascii="宋体" w:hAnsi="宋体" w:cs="宋体" w:hint="eastAsia"/>
                <w:sz w:val="18"/>
                <w:szCs w:val="18"/>
              </w:rPr>
              <w:t>其他外商投资企业</w:t>
            </w:r>
          </w:p>
          <w:p w:rsidR="001B1F63" w:rsidRDefault="00EC19AF">
            <w:pPr>
              <w:spacing w:line="240" w:lineRule="exact"/>
              <w:rPr>
                <w:rFonts w:ascii="宋体" w:hAnsi="宋体" w:cs="宋体"/>
                <w:sz w:val="18"/>
                <w:szCs w:val="18"/>
              </w:rPr>
            </w:pPr>
            <w:r>
              <w:rPr>
                <w:rFonts w:ascii="宋体" w:hAnsi="宋体" w:cs="宋体" w:hint="eastAsia"/>
                <w:sz w:val="18"/>
                <w:szCs w:val="18"/>
              </w:rPr>
              <w:t>400</w:t>
            </w:r>
            <w:r>
              <w:rPr>
                <w:rFonts w:ascii="宋体" w:hAnsi="宋体" w:cs="宋体" w:hint="eastAsia"/>
                <w:sz w:val="18"/>
                <w:szCs w:val="18"/>
                <w:lang w:val="en"/>
              </w:rPr>
              <w:t xml:space="preserve"> </w:t>
            </w:r>
            <w:r>
              <w:rPr>
                <w:rFonts w:ascii="宋体" w:hAnsi="宋体" w:cs="宋体" w:hint="eastAsia"/>
                <w:b/>
                <w:bCs/>
                <w:sz w:val="18"/>
                <w:szCs w:val="18"/>
              </w:rPr>
              <w:t>农民专业合作社（联合社）</w:t>
            </w:r>
            <w:r>
              <w:rPr>
                <w:rFonts w:ascii="宋体" w:hAnsi="宋体" w:cs="宋体" w:hint="eastAsia"/>
                <w:sz w:val="18"/>
                <w:szCs w:val="18"/>
              </w:rPr>
              <w:t xml:space="preserve"> 500</w:t>
            </w:r>
            <w:r>
              <w:rPr>
                <w:rFonts w:ascii="宋体" w:hAnsi="宋体" w:cs="宋体" w:hint="eastAsia"/>
                <w:sz w:val="18"/>
                <w:szCs w:val="18"/>
                <w:lang w:val="en"/>
              </w:rPr>
              <w:t xml:space="preserve"> </w:t>
            </w:r>
            <w:r>
              <w:rPr>
                <w:rFonts w:ascii="宋体" w:hAnsi="宋体" w:cs="宋体" w:hint="eastAsia"/>
                <w:b/>
                <w:bCs/>
                <w:sz w:val="18"/>
                <w:szCs w:val="18"/>
              </w:rPr>
              <w:t xml:space="preserve">个体工商户 </w:t>
            </w:r>
          </w:p>
        </w:tc>
      </w:tr>
      <w:tr w:rsidR="001B1F63">
        <w:trPr>
          <w:trHeight w:hRule="exact" w:val="510"/>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216</w:t>
            </w:r>
          </w:p>
        </w:tc>
        <w:tc>
          <w:tcPr>
            <w:tcW w:w="9381" w:type="dxa"/>
            <w:tcBorders>
              <w:right w:val="nil"/>
            </w:tcBorders>
            <w:vAlign w:val="center"/>
          </w:tcPr>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港澳台商投资情况（限港澳台投资企业填报）（可多选）</w:t>
            </w:r>
          </w:p>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 xml:space="preserve"> 1 港商投资□   2澳商投资□   3台商投资□   </w:t>
            </w:r>
            <w:r>
              <w:rPr>
                <w:rFonts w:ascii="宋体" w:hAnsi="宋体" w:cs="宋体" w:hint="eastAsia"/>
                <w:sz w:val="18"/>
                <w:szCs w:val="18"/>
                <w:lang w:val="en"/>
              </w:rPr>
              <w:t>4暂未</w:t>
            </w:r>
            <w:r>
              <w:rPr>
                <w:rFonts w:ascii="宋体" w:hAnsi="宋体" w:cs="宋体" w:hint="eastAsia"/>
                <w:sz w:val="18"/>
                <w:szCs w:val="18"/>
              </w:rPr>
              <w:t>投资□</w:t>
            </w:r>
          </w:p>
        </w:tc>
      </w:tr>
      <w:tr w:rsidR="001B1F63">
        <w:trPr>
          <w:trHeight w:val="369"/>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206</w:t>
            </w:r>
          </w:p>
        </w:tc>
        <w:tc>
          <w:tcPr>
            <w:tcW w:w="9381" w:type="dxa"/>
            <w:tcBorders>
              <w:right w:val="nil"/>
            </w:tcBorders>
            <w:vAlign w:val="center"/>
          </w:tcPr>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企业控股情况   □  1 国有控股    2 集体控股    3 私人控股    4 港澳台商控股    5 外商控股    9 其他</w:t>
            </w:r>
          </w:p>
        </w:tc>
      </w:tr>
      <w:tr w:rsidR="001B1F63">
        <w:trPr>
          <w:trHeight w:val="369"/>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207</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隶属关系（</w:t>
            </w:r>
            <w:proofErr w:type="gramStart"/>
            <w:r>
              <w:rPr>
                <w:rFonts w:ascii="宋体" w:hAnsi="宋体" w:cs="宋体" w:hint="eastAsia"/>
                <w:sz w:val="18"/>
                <w:szCs w:val="18"/>
              </w:rPr>
              <w:t>限国有</w:t>
            </w:r>
            <w:proofErr w:type="gramEnd"/>
            <w:r>
              <w:rPr>
                <w:rFonts w:ascii="宋体" w:hAnsi="宋体" w:cs="宋体" w:hint="eastAsia"/>
                <w:sz w:val="18"/>
                <w:szCs w:val="18"/>
              </w:rPr>
              <w:t xml:space="preserve">控股企业填报）  □□   10 中央    11 地方　</w:t>
            </w:r>
          </w:p>
        </w:tc>
      </w:tr>
      <w:tr w:rsidR="001B1F63">
        <w:trPr>
          <w:trHeight w:hRule="exact" w:val="510"/>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209</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执行会计标准类别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1 企业会计准则制度          2 政府会计准则制度        4 民间非营利组织会计制度         9 其他</w:t>
            </w:r>
          </w:p>
        </w:tc>
      </w:tr>
      <w:tr w:rsidR="001B1F63">
        <w:trPr>
          <w:trHeight w:hRule="exact" w:val="510"/>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210</w:t>
            </w:r>
          </w:p>
        </w:tc>
        <w:tc>
          <w:tcPr>
            <w:tcW w:w="9381" w:type="dxa"/>
            <w:tcBorders>
              <w:right w:val="nil"/>
            </w:tcBorders>
            <w:vAlign w:val="center"/>
          </w:tcPr>
          <w:p w:rsidR="001B1F63" w:rsidRDefault="00EC19AF">
            <w:pPr>
              <w:snapToGrid w:val="0"/>
              <w:spacing w:line="240" w:lineRule="exact"/>
              <w:ind w:left="2700" w:hangingChars="1500" w:hanging="2700"/>
              <w:jc w:val="left"/>
              <w:rPr>
                <w:rFonts w:ascii="宋体" w:hAnsi="宋体" w:cs="宋体"/>
                <w:sz w:val="18"/>
                <w:szCs w:val="18"/>
              </w:rPr>
            </w:pPr>
            <w:r>
              <w:rPr>
                <w:rFonts w:ascii="宋体" w:hAnsi="宋体" w:cs="宋体" w:hint="eastAsia"/>
                <w:sz w:val="18"/>
                <w:szCs w:val="18"/>
              </w:rPr>
              <w:t xml:space="preserve">执行企业会计准则制度情况   □                                                                           </w:t>
            </w:r>
          </w:p>
          <w:p w:rsidR="001B1F63" w:rsidRDefault="00EC19AF">
            <w:pPr>
              <w:snapToGrid w:val="0"/>
              <w:spacing w:line="240" w:lineRule="exact"/>
              <w:ind w:leftChars="85" w:left="2698" w:hangingChars="1400" w:hanging="2520"/>
              <w:jc w:val="left"/>
              <w:rPr>
                <w:rFonts w:ascii="宋体" w:hAnsi="宋体" w:cs="宋体"/>
                <w:sz w:val="18"/>
                <w:szCs w:val="18"/>
              </w:rPr>
            </w:pPr>
            <w:r>
              <w:rPr>
                <w:rFonts w:ascii="宋体" w:hAnsi="宋体" w:cs="宋体" w:hint="eastAsia"/>
                <w:sz w:val="18"/>
                <w:szCs w:val="18"/>
              </w:rPr>
              <w:t>1 执行《企业会计准则》      2 执行《小企业会计准则》       3 执行《企业会计制度》</w:t>
            </w:r>
          </w:p>
        </w:tc>
      </w:tr>
      <w:tr w:rsidR="001B1F63">
        <w:trPr>
          <w:trHeight w:val="745"/>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213</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企业集团情况（限企业集团母公司及成员企业填写）  本企业是 </w:t>
            </w:r>
            <w:r>
              <w:rPr>
                <w:rFonts w:ascii="宋体" w:hAnsi="宋体" w:cs="宋体" w:hint="eastAsia"/>
                <w:kern w:val="0"/>
                <w:sz w:val="18"/>
                <w:szCs w:val="18"/>
              </w:rPr>
              <w:t xml:space="preserve">□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kern w:val="0"/>
                <w:sz w:val="18"/>
                <w:szCs w:val="18"/>
              </w:rPr>
              <w:t xml:space="preserve"> 1 集团母公司（</w:t>
            </w:r>
            <w:r>
              <w:rPr>
                <w:rFonts w:ascii="宋体" w:hAnsi="宋体" w:cs="宋体" w:hint="eastAsia"/>
                <w:sz w:val="18"/>
                <w:szCs w:val="18"/>
              </w:rPr>
              <w:t>核心企业或集团总部</w:t>
            </w:r>
            <w:r>
              <w:rPr>
                <w:rFonts w:ascii="宋体" w:hAnsi="宋体" w:cs="宋体" w:hint="eastAsia"/>
                <w:kern w:val="0"/>
                <w:sz w:val="18"/>
                <w:szCs w:val="18"/>
              </w:rPr>
              <w:t>）</w:t>
            </w:r>
            <w:r>
              <w:rPr>
                <w:rFonts w:ascii="宋体" w:hAnsi="宋体" w:cs="宋体" w:hint="eastAsia"/>
                <w:sz w:val="18"/>
                <w:szCs w:val="18"/>
              </w:rPr>
              <w:t xml:space="preserve">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  2 成员企业——请</w:t>
            </w:r>
            <w:proofErr w:type="gramStart"/>
            <w:r>
              <w:rPr>
                <w:rFonts w:ascii="宋体" w:hAnsi="宋体" w:cs="宋体" w:hint="eastAsia"/>
                <w:sz w:val="18"/>
                <w:szCs w:val="18"/>
              </w:rPr>
              <w:t>填直接</w:t>
            </w:r>
            <w:proofErr w:type="gramEnd"/>
            <w:r>
              <w:rPr>
                <w:rFonts w:ascii="宋体" w:hAnsi="宋体" w:cs="宋体" w:hint="eastAsia"/>
                <w:sz w:val="18"/>
                <w:szCs w:val="18"/>
              </w:rPr>
              <w:t>上级法人统一社会信用代码    □□□□□□□□□□□□□□□□□□</w:t>
            </w:r>
          </w:p>
        </w:tc>
      </w:tr>
      <w:tr w:rsidR="001B1F63">
        <w:trPr>
          <w:trHeight w:val="369"/>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C01</w:t>
            </w:r>
          </w:p>
        </w:tc>
        <w:tc>
          <w:tcPr>
            <w:tcW w:w="9381" w:type="dxa"/>
            <w:tcBorders>
              <w:right w:val="nil"/>
            </w:tcBorders>
            <w:vAlign w:val="center"/>
          </w:tcPr>
          <w:p w:rsidR="001B1F63" w:rsidRDefault="00EC19AF">
            <w:pPr>
              <w:snapToGrid w:val="0"/>
              <w:spacing w:line="220" w:lineRule="exact"/>
              <w:rPr>
                <w:rFonts w:ascii="宋体" w:hAnsi="宋体" w:cs="宋体"/>
                <w:sz w:val="18"/>
                <w:szCs w:val="18"/>
              </w:rPr>
            </w:pPr>
            <w:r>
              <w:rPr>
                <w:rFonts w:ascii="宋体" w:hAnsi="宋体" w:cs="宋体" w:hint="eastAsia"/>
                <w:sz w:val="18"/>
                <w:szCs w:val="18"/>
              </w:rPr>
              <w:t xml:space="preserve">建筑业企业资质等级编码    □□□□ </w:t>
            </w:r>
          </w:p>
        </w:tc>
      </w:tr>
      <w:tr w:rsidR="001B1F63">
        <w:trPr>
          <w:trHeight w:val="369"/>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X01</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房地产开发经营业企业资质等级   □    1 一级     2 二级     3 三级     4 四级     5 暂定     9 其他</w:t>
            </w:r>
          </w:p>
        </w:tc>
      </w:tr>
      <w:tr w:rsidR="001B1F63">
        <w:trPr>
          <w:trHeight w:val="750"/>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ES1</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批发和零售业、住宿和餐饮业单位经营形式   □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 xml:space="preserve">1 独立门店      2 连锁总店（总部）     3 连锁直营店     4 连锁加盟店     9 其他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连锁品牌（商标或商号名称）：</w:t>
            </w:r>
            <w:r>
              <w:rPr>
                <w:rFonts w:ascii="宋体" w:hAnsi="宋体" w:cs="宋体" w:hint="eastAsia"/>
                <w:sz w:val="18"/>
                <w:szCs w:val="18"/>
                <w:u w:val="single"/>
              </w:rPr>
              <w:t xml:space="preserve">                  </w:t>
            </w:r>
            <w:r>
              <w:rPr>
                <w:rFonts w:ascii="宋体" w:hAnsi="宋体" w:cs="宋体" w:hint="eastAsia"/>
                <w:sz w:val="18"/>
                <w:szCs w:val="18"/>
              </w:rPr>
              <w:t xml:space="preserve"> （经营形式选2、3、4的单位填报）</w:t>
            </w:r>
          </w:p>
        </w:tc>
      </w:tr>
      <w:tr w:rsidR="001B1F63">
        <w:trPr>
          <w:trHeight w:val="1705"/>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E02</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零售业态（可多选，不超过3个）   □□□□    □□□□     □□□□</w:t>
            </w:r>
          </w:p>
          <w:p w:rsidR="001B1F63" w:rsidRDefault="00EC19AF">
            <w:pPr>
              <w:snapToGrid w:val="0"/>
              <w:spacing w:line="240" w:lineRule="exact"/>
              <w:rPr>
                <w:rFonts w:ascii="宋体" w:hAnsi="宋体" w:cs="宋体"/>
                <w:b/>
                <w:bCs/>
                <w:sz w:val="18"/>
                <w:szCs w:val="18"/>
              </w:rPr>
            </w:pPr>
            <w:r>
              <w:rPr>
                <w:rFonts w:ascii="宋体" w:hAnsi="宋体" w:cs="宋体" w:hint="eastAsia"/>
                <w:b/>
                <w:bCs/>
                <w:sz w:val="18"/>
                <w:szCs w:val="18"/>
              </w:rPr>
              <w:t>有店铺零售</w:t>
            </w:r>
          </w:p>
          <w:p w:rsidR="001B1F63" w:rsidRDefault="00EC19AF" w:rsidP="00A20F8C">
            <w:pPr>
              <w:snapToGrid w:val="0"/>
              <w:spacing w:line="240" w:lineRule="exact"/>
              <w:ind w:leftChars="86" w:left="181"/>
              <w:rPr>
                <w:rFonts w:ascii="宋体" w:hAnsi="宋体" w:cs="宋体"/>
                <w:sz w:val="18"/>
                <w:szCs w:val="18"/>
              </w:rPr>
            </w:pPr>
            <w:r>
              <w:rPr>
                <w:rFonts w:ascii="宋体" w:hAnsi="宋体" w:cs="宋体" w:hint="eastAsia"/>
                <w:sz w:val="18"/>
                <w:szCs w:val="18"/>
              </w:rPr>
              <w:t>1010</w:t>
            </w:r>
            <w:r>
              <w:rPr>
                <w:rFonts w:ascii="宋体" w:hAnsi="宋体" w:cs="宋体" w:hint="eastAsia"/>
                <w:sz w:val="18"/>
                <w:szCs w:val="18"/>
                <w:lang w:val="en"/>
              </w:rPr>
              <w:t xml:space="preserve">  </w:t>
            </w:r>
            <w:r>
              <w:rPr>
                <w:rFonts w:ascii="宋体" w:hAnsi="宋体" w:cs="宋体" w:hint="eastAsia"/>
                <w:sz w:val="18"/>
                <w:szCs w:val="18"/>
              </w:rPr>
              <w:t>便利店     1020</w:t>
            </w:r>
            <w:r>
              <w:rPr>
                <w:rFonts w:ascii="宋体" w:hAnsi="宋体" w:cs="宋体" w:hint="eastAsia"/>
                <w:sz w:val="18"/>
                <w:szCs w:val="18"/>
                <w:lang w:val="en"/>
              </w:rPr>
              <w:t xml:space="preserve">  </w:t>
            </w:r>
            <w:r>
              <w:rPr>
                <w:rFonts w:ascii="宋体" w:hAnsi="宋体" w:cs="宋体" w:hint="eastAsia"/>
                <w:sz w:val="18"/>
                <w:szCs w:val="18"/>
              </w:rPr>
              <w:t>超市     1030</w:t>
            </w:r>
            <w:r>
              <w:rPr>
                <w:rFonts w:ascii="宋体" w:hAnsi="宋体" w:cs="宋体" w:hint="eastAsia"/>
                <w:sz w:val="18"/>
                <w:szCs w:val="18"/>
                <w:lang w:val="en"/>
              </w:rPr>
              <w:t xml:space="preserve">  </w:t>
            </w:r>
            <w:r>
              <w:rPr>
                <w:rFonts w:ascii="宋体" w:hAnsi="宋体" w:cs="宋体" w:hint="eastAsia"/>
                <w:sz w:val="18"/>
                <w:szCs w:val="18"/>
              </w:rPr>
              <w:t>折扣店       1040</w:t>
            </w:r>
            <w:r>
              <w:rPr>
                <w:rFonts w:ascii="宋体" w:hAnsi="宋体" w:cs="宋体" w:hint="eastAsia"/>
                <w:sz w:val="18"/>
                <w:szCs w:val="18"/>
                <w:lang w:val="en"/>
              </w:rPr>
              <w:t xml:space="preserve">  </w:t>
            </w:r>
            <w:r>
              <w:rPr>
                <w:rFonts w:ascii="宋体" w:hAnsi="宋体" w:cs="宋体" w:hint="eastAsia"/>
                <w:sz w:val="18"/>
                <w:szCs w:val="18"/>
              </w:rPr>
              <w:t>仓储会员店   1050</w:t>
            </w:r>
            <w:r>
              <w:rPr>
                <w:rFonts w:ascii="宋体" w:hAnsi="宋体" w:cs="宋体" w:hint="eastAsia"/>
                <w:sz w:val="18"/>
                <w:szCs w:val="18"/>
                <w:lang w:val="en"/>
              </w:rPr>
              <w:t xml:space="preserve">  </w:t>
            </w:r>
            <w:r>
              <w:rPr>
                <w:rFonts w:ascii="宋体" w:hAnsi="宋体" w:cs="宋体" w:hint="eastAsia"/>
                <w:sz w:val="18"/>
                <w:szCs w:val="18"/>
              </w:rPr>
              <w:t>百货店</w:t>
            </w:r>
          </w:p>
          <w:p w:rsidR="001B1F63" w:rsidRDefault="00EC19AF" w:rsidP="00A20F8C">
            <w:pPr>
              <w:snapToGrid w:val="0"/>
              <w:spacing w:line="240" w:lineRule="exact"/>
              <w:ind w:leftChars="86" w:left="181"/>
              <w:rPr>
                <w:rFonts w:ascii="宋体" w:hAnsi="宋体" w:cs="宋体"/>
                <w:sz w:val="18"/>
                <w:szCs w:val="18"/>
              </w:rPr>
            </w:pPr>
            <w:r>
              <w:rPr>
                <w:rFonts w:ascii="宋体" w:hAnsi="宋体" w:cs="宋体" w:hint="eastAsia"/>
                <w:sz w:val="18"/>
                <w:szCs w:val="18"/>
              </w:rPr>
              <w:t>1060</w:t>
            </w:r>
            <w:r>
              <w:rPr>
                <w:rFonts w:ascii="宋体" w:hAnsi="宋体" w:cs="宋体" w:hint="eastAsia"/>
                <w:sz w:val="18"/>
                <w:szCs w:val="18"/>
                <w:lang w:val="en"/>
              </w:rPr>
              <w:t xml:space="preserve">  </w:t>
            </w:r>
            <w:r>
              <w:rPr>
                <w:rFonts w:ascii="宋体" w:hAnsi="宋体" w:cs="宋体" w:hint="eastAsia"/>
                <w:sz w:val="18"/>
                <w:szCs w:val="18"/>
              </w:rPr>
              <w:t>购物中心   1070</w:t>
            </w:r>
            <w:r>
              <w:rPr>
                <w:rFonts w:ascii="宋体" w:hAnsi="宋体" w:cs="宋体" w:hint="eastAsia"/>
                <w:sz w:val="18"/>
                <w:szCs w:val="18"/>
                <w:lang w:val="en"/>
              </w:rPr>
              <w:t xml:space="preserve">  </w:t>
            </w:r>
            <w:r>
              <w:rPr>
                <w:rFonts w:ascii="宋体" w:hAnsi="宋体" w:cs="宋体" w:hint="eastAsia"/>
                <w:sz w:val="18"/>
                <w:szCs w:val="18"/>
              </w:rPr>
              <w:t>专业店   1080</w:t>
            </w:r>
            <w:r>
              <w:rPr>
                <w:rFonts w:ascii="宋体" w:hAnsi="宋体" w:cs="宋体" w:hint="eastAsia"/>
                <w:sz w:val="18"/>
                <w:szCs w:val="18"/>
                <w:lang w:val="en"/>
              </w:rPr>
              <w:t xml:space="preserve">  </w:t>
            </w:r>
            <w:r>
              <w:rPr>
                <w:rFonts w:ascii="宋体" w:hAnsi="宋体" w:cs="宋体" w:hint="eastAsia"/>
                <w:sz w:val="18"/>
                <w:szCs w:val="18"/>
              </w:rPr>
              <w:t>品牌专卖店   1090</w:t>
            </w:r>
            <w:r>
              <w:rPr>
                <w:rFonts w:ascii="宋体" w:hAnsi="宋体" w:cs="宋体" w:hint="eastAsia"/>
                <w:sz w:val="18"/>
                <w:szCs w:val="18"/>
                <w:lang w:val="en"/>
              </w:rPr>
              <w:t xml:space="preserve">  </w:t>
            </w:r>
            <w:r>
              <w:rPr>
                <w:rFonts w:ascii="宋体" w:hAnsi="宋体" w:cs="宋体" w:hint="eastAsia"/>
                <w:sz w:val="18"/>
                <w:szCs w:val="18"/>
              </w:rPr>
              <w:t>集合店       1100</w:t>
            </w:r>
            <w:r>
              <w:rPr>
                <w:rFonts w:ascii="宋体" w:hAnsi="宋体" w:cs="宋体" w:hint="eastAsia"/>
                <w:sz w:val="18"/>
                <w:szCs w:val="18"/>
                <w:lang w:val="en"/>
              </w:rPr>
              <w:t xml:space="preserve">  </w:t>
            </w:r>
            <w:r>
              <w:rPr>
                <w:rFonts w:ascii="宋体" w:hAnsi="宋体" w:cs="宋体" w:hint="eastAsia"/>
                <w:sz w:val="18"/>
                <w:szCs w:val="18"/>
              </w:rPr>
              <w:t>无人值守商店</w:t>
            </w:r>
          </w:p>
          <w:p w:rsidR="001B1F63" w:rsidRDefault="00EC19AF">
            <w:pPr>
              <w:snapToGrid w:val="0"/>
              <w:spacing w:line="240" w:lineRule="exact"/>
              <w:rPr>
                <w:rFonts w:ascii="宋体" w:hAnsi="宋体" w:cs="宋体"/>
                <w:b/>
                <w:bCs/>
                <w:sz w:val="18"/>
                <w:szCs w:val="18"/>
              </w:rPr>
            </w:pPr>
            <w:r>
              <w:rPr>
                <w:rFonts w:ascii="宋体" w:hAnsi="宋体" w:cs="宋体" w:hint="eastAsia"/>
                <w:b/>
                <w:bCs/>
                <w:sz w:val="18"/>
                <w:szCs w:val="18"/>
              </w:rPr>
              <w:t>无店铺零售</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2010</w:t>
            </w:r>
            <w:r>
              <w:rPr>
                <w:rFonts w:ascii="宋体" w:hAnsi="宋体" w:cs="宋体" w:hint="eastAsia"/>
                <w:sz w:val="18"/>
                <w:szCs w:val="18"/>
                <w:lang w:val="en"/>
              </w:rPr>
              <w:t xml:space="preserve">  </w:t>
            </w:r>
            <w:r>
              <w:rPr>
                <w:rFonts w:ascii="宋体" w:hAnsi="宋体" w:cs="宋体" w:hint="eastAsia"/>
                <w:sz w:val="18"/>
                <w:szCs w:val="18"/>
              </w:rPr>
              <w:t>网络零售   2020</w:t>
            </w:r>
            <w:r>
              <w:rPr>
                <w:rFonts w:ascii="宋体" w:hAnsi="宋体" w:cs="宋体" w:hint="eastAsia"/>
                <w:sz w:val="18"/>
                <w:szCs w:val="18"/>
                <w:lang w:val="en"/>
              </w:rPr>
              <w:t xml:space="preserve">  </w:t>
            </w:r>
            <w:r>
              <w:rPr>
                <w:rFonts w:ascii="宋体" w:hAnsi="宋体" w:cs="宋体" w:hint="eastAsia"/>
                <w:sz w:val="18"/>
                <w:szCs w:val="18"/>
              </w:rPr>
              <w:t>电视/广播零售   2030</w:t>
            </w:r>
            <w:r>
              <w:rPr>
                <w:rFonts w:ascii="宋体" w:hAnsi="宋体" w:cs="宋体" w:hint="eastAsia"/>
                <w:sz w:val="18"/>
                <w:szCs w:val="18"/>
                <w:lang w:val="en"/>
              </w:rPr>
              <w:t xml:space="preserve">  </w:t>
            </w:r>
            <w:r>
              <w:rPr>
                <w:rFonts w:ascii="宋体" w:hAnsi="宋体" w:cs="宋体" w:hint="eastAsia"/>
                <w:sz w:val="18"/>
                <w:szCs w:val="18"/>
              </w:rPr>
              <w:t xml:space="preserve">邮寄零售  </w:t>
            </w:r>
            <w:r>
              <w:rPr>
                <w:rFonts w:ascii="宋体" w:hAnsi="宋体" w:cs="宋体" w:hint="eastAsia"/>
                <w:w w:val="135"/>
                <w:sz w:val="18"/>
                <w:szCs w:val="18"/>
              </w:rPr>
              <w:t xml:space="preserve">   </w:t>
            </w:r>
            <w:r>
              <w:rPr>
                <w:rFonts w:ascii="宋体" w:hAnsi="宋体" w:cs="宋体" w:hint="eastAsia"/>
                <w:sz w:val="18"/>
                <w:szCs w:val="18"/>
              </w:rPr>
              <w:t xml:space="preserve"> 2040</w:t>
            </w:r>
            <w:r>
              <w:rPr>
                <w:rFonts w:ascii="宋体" w:hAnsi="宋体" w:cs="宋体" w:hint="eastAsia"/>
                <w:sz w:val="18"/>
                <w:szCs w:val="18"/>
                <w:lang w:val="en"/>
              </w:rPr>
              <w:t xml:space="preserve">  </w:t>
            </w:r>
            <w:r>
              <w:rPr>
                <w:rFonts w:ascii="宋体" w:hAnsi="宋体" w:cs="宋体" w:hint="eastAsia"/>
                <w:sz w:val="18"/>
                <w:szCs w:val="18"/>
              </w:rPr>
              <w:t>无人售货设备零售</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2050</w:t>
            </w:r>
            <w:r>
              <w:rPr>
                <w:rFonts w:ascii="宋体" w:hAnsi="宋体" w:cs="宋体" w:hint="eastAsia"/>
                <w:sz w:val="18"/>
                <w:szCs w:val="18"/>
                <w:lang w:val="en"/>
              </w:rPr>
              <w:t xml:space="preserve">  </w:t>
            </w:r>
            <w:r>
              <w:rPr>
                <w:rFonts w:ascii="宋体" w:hAnsi="宋体" w:cs="宋体" w:hint="eastAsia"/>
                <w:sz w:val="18"/>
                <w:szCs w:val="18"/>
              </w:rPr>
              <w:t>电话零售   2060</w:t>
            </w:r>
            <w:r>
              <w:rPr>
                <w:rFonts w:ascii="宋体" w:hAnsi="宋体" w:cs="宋体" w:hint="eastAsia"/>
                <w:sz w:val="18"/>
                <w:szCs w:val="18"/>
                <w:lang w:val="en"/>
              </w:rPr>
              <w:t xml:space="preserve">  </w:t>
            </w:r>
            <w:r>
              <w:rPr>
                <w:rFonts w:ascii="宋体" w:hAnsi="宋体" w:cs="宋体" w:hint="eastAsia"/>
                <w:sz w:val="18"/>
                <w:szCs w:val="18"/>
              </w:rPr>
              <w:t xml:space="preserve">直销        </w:t>
            </w:r>
            <w:r>
              <w:rPr>
                <w:rFonts w:ascii="宋体" w:hAnsi="宋体" w:cs="宋体" w:hint="eastAsia"/>
                <w:w w:val="86"/>
                <w:sz w:val="18"/>
                <w:szCs w:val="18"/>
              </w:rPr>
              <w:t xml:space="preserve">    </w:t>
            </w:r>
            <w:r>
              <w:rPr>
                <w:rFonts w:ascii="宋体" w:hAnsi="宋体" w:cs="宋体" w:hint="eastAsia"/>
                <w:sz w:val="18"/>
                <w:szCs w:val="18"/>
              </w:rPr>
              <w:t>2070</w:t>
            </w:r>
            <w:r>
              <w:rPr>
                <w:rFonts w:ascii="宋体" w:hAnsi="宋体" w:cs="宋体" w:hint="eastAsia"/>
                <w:sz w:val="18"/>
                <w:szCs w:val="18"/>
                <w:lang w:val="en"/>
              </w:rPr>
              <w:t xml:space="preserve">  </w:t>
            </w:r>
            <w:r>
              <w:rPr>
                <w:rFonts w:ascii="宋体" w:hAnsi="宋体" w:cs="宋体" w:hint="eastAsia"/>
                <w:sz w:val="18"/>
                <w:szCs w:val="18"/>
              </w:rPr>
              <w:t>流动货摊零售   2090</w:t>
            </w:r>
            <w:r>
              <w:rPr>
                <w:rFonts w:ascii="宋体" w:hAnsi="宋体" w:cs="宋体" w:hint="eastAsia"/>
                <w:sz w:val="18"/>
                <w:szCs w:val="18"/>
                <w:lang w:val="en"/>
              </w:rPr>
              <w:t xml:space="preserve">  </w:t>
            </w:r>
            <w:r>
              <w:rPr>
                <w:rFonts w:ascii="宋体" w:hAnsi="宋体" w:cs="宋体" w:hint="eastAsia"/>
                <w:sz w:val="18"/>
                <w:szCs w:val="18"/>
              </w:rPr>
              <w:t xml:space="preserve">其他  </w:t>
            </w:r>
          </w:p>
        </w:tc>
      </w:tr>
      <w:tr w:rsidR="001B1F63">
        <w:trPr>
          <w:trHeight w:val="369"/>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S02</w:t>
            </w:r>
          </w:p>
        </w:tc>
        <w:tc>
          <w:tcPr>
            <w:tcW w:w="9381" w:type="dxa"/>
            <w:tcBorders>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住宿业单位星级评定情况   □    1 一星     2 二星    3 三星    4 四星    5 五星    9 其他</w:t>
            </w:r>
          </w:p>
        </w:tc>
      </w:tr>
      <w:tr w:rsidR="001B1F63">
        <w:trPr>
          <w:trHeight w:hRule="exact" w:val="340"/>
          <w:jc w:val="center"/>
        </w:trPr>
        <w:tc>
          <w:tcPr>
            <w:tcW w:w="9861" w:type="dxa"/>
            <w:gridSpan w:val="2"/>
            <w:tcBorders>
              <w:left w:val="nil"/>
              <w:righ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单位组织结构情况</w:t>
            </w:r>
          </w:p>
        </w:tc>
      </w:tr>
      <w:tr w:rsidR="001B1F63">
        <w:trPr>
          <w:trHeight w:val="765"/>
          <w:jc w:val="center"/>
        </w:trPr>
        <w:tc>
          <w:tcPr>
            <w:tcW w:w="480" w:type="dxa"/>
            <w:tcBorders>
              <w:left w:val="nil"/>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214</w:t>
            </w:r>
          </w:p>
        </w:tc>
        <w:tc>
          <w:tcPr>
            <w:tcW w:w="9381" w:type="dxa"/>
            <w:tcBorders>
              <w:right w:val="nil"/>
            </w:tcBorders>
            <w:vAlign w:val="center"/>
          </w:tcPr>
          <w:p w:rsidR="001B1F63" w:rsidRDefault="00EC19AF">
            <w:pPr>
              <w:snapToGrid w:val="0"/>
              <w:spacing w:line="240" w:lineRule="exact"/>
              <w:rPr>
                <w:rFonts w:ascii="宋体" w:hAnsi="宋体" w:cs="宋体"/>
                <w:kern w:val="0"/>
                <w:sz w:val="18"/>
                <w:szCs w:val="18"/>
              </w:rPr>
            </w:pPr>
            <w:r>
              <w:rPr>
                <w:rFonts w:ascii="宋体" w:hAnsi="宋体" w:cs="宋体" w:hint="eastAsia"/>
                <w:sz w:val="18"/>
                <w:szCs w:val="18"/>
              </w:rPr>
              <w:t xml:space="preserve">本法人（视同法人）单位是否有上一级法人  □  1是   2否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如为1，请填写上一级法人（视同法人）统一社会信用代码 □□□□□□□□□□□□□□□□□□</w:t>
            </w:r>
          </w:p>
          <w:p w:rsidR="001B1F63" w:rsidRDefault="00EC19AF" w:rsidP="00A20F8C">
            <w:pPr>
              <w:snapToGrid w:val="0"/>
              <w:spacing w:line="240" w:lineRule="exact"/>
              <w:ind w:leftChars="-25" w:left="-53"/>
              <w:rPr>
                <w:rFonts w:ascii="宋体" w:hAnsi="宋体" w:cs="宋体"/>
                <w:sz w:val="18"/>
                <w:szCs w:val="18"/>
              </w:rPr>
            </w:pPr>
            <w:r>
              <w:rPr>
                <w:rFonts w:ascii="宋体" w:hAnsi="宋体" w:cs="宋体" w:hint="eastAsia"/>
                <w:sz w:val="18"/>
                <w:szCs w:val="18"/>
              </w:rPr>
              <w:t xml:space="preserve">              上一级法人（视同法人）单位详细名称 </w:t>
            </w:r>
            <w:r>
              <w:rPr>
                <w:rFonts w:ascii="宋体" w:hAnsi="宋体" w:cs="宋体" w:hint="eastAsia"/>
                <w:sz w:val="18"/>
                <w:szCs w:val="18"/>
                <w:u w:val="single"/>
              </w:rPr>
              <w:t xml:space="preserve">                                        </w:t>
            </w:r>
          </w:p>
        </w:tc>
      </w:tr>
      <w:tr w:rsidR="001B1F63">
        <w:trPr>
          <w:trHeight w:hRule="exact" w:val="510"/>
          <w:jc w:val="center"/>
        </w:trPr>
        <w:tc>
          <w:tcPr>
            <w:tcW w:w="480" w:type="dxa"/>
            <w:tcBorders>
              <w:left w:val="nil"/>
              <w:bottom w:val="single" w:sz="8" w:space="0" w:color="auto"/>
            </w:tcBorders>
            <w:tcMar>
              <w:top w:w="0" w:type="dxa"/>
              <w:left w:w="57" w:type="dxa"/>
              <w:bottom w:w="0" w:type="dxa"/>
              <w:right w:w="57" w:type="dxa"/>
            </w:tcMar>
            <w:vAlign w:val="center"/>
          </w:tcPr>
          <w:p w:rsidR="001B1F63" w:rsidRDefault="00EC19AF">
            <w:pPr>
              <w:snapToGrid w:val="0"/>
              <w:spacing w:line="240" w:lineRule="exact"/>
              <w:jc w:val="center"/>
              <w:rPr>
                <w:rFonts w:ascii="宋体" w:hAnsi="宋体" w:cs="宋体"/>
                <w:b/>
                <w:bCs/>
                <w:sz w:val="18"/>
                <w:szCs w:val="18"/>
              </w:rPr>
            </w:pPr>
            <w:r>
              <w:rPr>
                <w:rFonts w:ascii="宋体" w:hAnsi="宋体" w:cs="宋体" w:hint="eastAsia"/>
                <w:b/>
                <w:bCs/>
                <w:sz w:val="18"/>
                <w:szCs w:val="18"/>
              </w:rPr>
              <w:t>212</w:t>
            </w:r>
          </w:p>
        </w:tc>
        <w:tc>
          <w:tcPr>
            <w:tcW w:w="9381" w:type="dxa"/>
            <w:tcBorders>
              <w:bottom w:val="single" w:sz="8" w:space="0" w:color="auto"/>
              <w:right w:val="nil"/>
            </w:tcBorders>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本法人（视同法人）单位是否有下属产业活动单位（分支机构、派出机构、分公司、分部、分厂、分店等） □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 1是   2否</w:t>
            </w:r>
          </w:p>
        </w:tc>
      </w:tr>
    </w:tbl>
    <w:p w:rsidR="001B1F63" w:rsidRDefault="00EC19AF">
      <w:pPr>
        <w:spacing w:line="240" w:lineRule="exact"/>
        <w:ind w:rightChars="-70" w:right="-147"/>
        <w:rPr>
          <w:rFonts w:ascii="宋体" w:hAnsi="宋体" w:cs="宋体"/>
        </w:rPr>
      </w:pPr>
      <w:r>
        <w:rPr>
          <w:rFonts w:ascii="宋体" w:hAnsi="宋体" w:cs="宋体" w:hint="eastAsia"/>
          <w:sz w:val="18"/>
          <w:szCs w:val="18"/>
        </w:rPr>
        <w:t>单位负责人：       统计负责人：        填表人：       联系电话：     报出日期：2 0    年   月    日</w:t>
      </w:r>
    </w:p>
    <w:p w:rsidR="001B1F63" w:rsidRDefault="001B1F63">
      <w:pPr>
        <w:spacing w:line="240" w:lineRule="exact"/>
        <w:rPr>
          <w:rFonts w:ascii="宋体" w:hAnsi="宋体" w:cs="宋体"/>
          <w:sz w:val="18"/>
          <w:szCs w:val="18"/>
        </w:rPr>
      </w:pPr>
    </w:p>
    <w:p w:rsidR="001B1F63" w:rsidRDefault="00EC19AF">
      <w:pPr>
        <w:spacing w:line="240" w:lineRule="exact"/>
        <w:ind w:leftChars="-50" w:left="1515" w:rightChars="-30" w:right="-63" w:hangingChars="900" w:hanging="1620"/>
        <w:rPr>
          <w:rFonts w:ascii="宋体" w:hAnsi="宋体" w:cs="宋体"/>
          <w:sz w:val="18"/>
          <w:szCs w:val="18"/>
        </w:rPr>
      </w:pPr>
      <w:r>
        <w:rPr>
          <w:rFonts w:ascii="宋体" w:hAnsi="宋体" w:cs="宋体" w:hint="eastAsia"/>
          <w:sz w:val="18"/>
          <w:szCs w:val="18"/>
        </w:rPr>
        <w:t>说明：1.统计范围：辖区内规模以上工业、有资质的建筑业、限额以上批发和零售业、限额以上住宿和餐饮业、有开发经营活动的房地产开发经营业、规模以上服务业法人单位、其他有5000万元及以上在建项目的法人单位，规模以上工业个体经营户。</w:t>
      </w:r>
    </w:p>
    <w:p w:rsidR="001B1F63" w:rsidRDefault="00EC19AF">
      <w:pPr>
        <w:adjustRightInd w:val="0"/>
        <w:snapToGrid w:val="0"/>
        <w:spacing w:line="240" w:lineRule="exact"/>
        <w:ind w:leftChars="200" w:left="2040" w:rightChars="-30" w:right="-63" w:hangingChars="900" w:hanging="1620"/>
        <w:rPr>
          <w:rFonts w:ascii="宋体" w:hAnsi="宋体" w:cs="宋体"/>
          <w:sz w:val="18"/>
          <w:szCs w:val="18"/>
        </w:rPr>
      </w:pPr>
      <w:r>
        <w:rPr>
          <w:rFonts w:ascii="宋体" w:hAnsi="宋体" w:cs="宋体" w:hint="eastAsia"/>
          <w:sz w:val="18"/>
          <w:szCs w:val="18"/>
        </w:rPr>
        <w:t>2.报送日期及方式：联网直报平台于2025年1月20日开网，调查单位于2025年3月10日24时前网上填报</w:t>
      </w:r>
      <w:r>
        <w:rPr>
          <w:rFonts w:ascii="宋体" w:hAnsi="宋体"/>
          <w:color w:val="000000"/>
          <w:sz w:val="18"/>
          <w:szCs w:val="18"/>
        </w:rPr>
        <w:t>；</w:t>
      </w:r>
      <w:r>
        <w:rPr>
          <w:rFonts w:ascii="宋体" w:hAnsi="宋体" w:hint="eastAsia"/>
          <w:color w:val="000000"/>
          <w:sz w:val="18"/>
          <w:szCs w:val="18"/>
        </w:rPr>
        <w:t>各级统计机构在规定时间内</w:t>
      </w:r>
      <w:r>
        <w:rPr>
          <w:rFonts w:ascii="宋体" w:hAnsi="宋体"/>
          <w:color w:val="000000"/>
          <w:sz w:val="18"/>
          <w:szCs w:val="18"/>
        </w:rPr>
        <w:t>完成数据审核、验收、上报</w:t>
      </w:r>
      <w:r>
        <w:rPr>
          <w:rFonts w:ascii="宋体" w:hAnsi="宋体" w:cs="宋体" w:hint="eastAsia"/>
          <w:sz w:val="18"/>
          <w:szCs w:val="18"/>
        </w:rPr>
        <w:t>。</w:t>
      </w:r>
    </w:p>
    <w:p w:rsidR="001B1F63" w:rsidRDefault="00EC19AF">
      <w:pPr>
        <w:adjustRightInd w:val="0"/>
        <w:snapToGrid w:val="0"/>
        <w:spacing w:line="240" w:lineRule="exact"/>
        <w:ind w:leftChars="200" w:left="1806" w:rightChars="-30" w:right="-63" w:hangingChars="770" w:hanging="1386"/>
        <w:rPr>
          <w:rFonts w:ascii="宋体" w:hAnsi="宋体" w:cs="宋体"/>
          <w:sz w:val="18"/>
          <w:szCs w:val="18"/>
        </w:rPr>
      </w:pPr>
      <w:r>
        <w:rPr>
          <w:rFonts w:ascii="宋体" w:hAnsi="宋体" w:cs="宋体" w:hint="eastAsia"/>
          <w:sz w:val="18"/>
          <w:szCs w:val="18"/>
        </w:rPr>
        <w:t>3.数据填报和处理要求：</w:t>
      </w:r>
    </w:p>
    <w:p w:rsidR="001B1F63" w:rsidRDefault="00EC19AF">
      <w:pPr>
        <w:spacing w:line="240" w:lineRule="exact"/>
        <w:ind w:leftChars="303" w:left="1076" w:rightChars="-30" w:right="-63" w:hangingChars="250" w:hanging="440"/>
        <w:rPr>
          <w:rFonts w:ascii="宋体" w:hAnsi="宋体" w:cs="宋体"/>
          <w:sz w:val="18"/>
          <w:szCs w:val="18"/>
        </w:rPr>
      </w:pPr>
      <w:r>
        <w:rPr>
          <w:rFonts w:ascii="宋体" w:hAnsi="宋体" w:cs="宋体" w:hint="eastAsia"/>
          <w:spacing w:val="-2"/>
          <w:sz w:val="18"/>
          <w:szCs w:val="18"/>
        </w:rPr>
        <w:t>（1）</w:t>
      </w:r>
      <w:r>
        <w:rPr>
          <w:rFonts w:ascii="宋体" w:hAnsi="宋体" w:cs="宋体" w:hint="eastAsia"/>
          <w:sz w:val="18"/>
          <w:szCs w:val="18"/>
        </w:rPr>
        <w:t>本表主要数据由国家统计局在调查开始前统一导入数据采集处理软件中，生成报表数据。调查单位应根据实际情况对表中的数据进行认真核对与填写，数据如有变动应当据实修改（置灰的指标除外）。</w:t>
      </w:r>
    </w:p>
    <w:p w:rsidR="001B1F63" w:rsidRDefault="00EC19AF">
      <w:pPr>
        <w:spacing w:line="240" w:lineRule="exact"/>
        <w:ind w:leftChars="303" w:left="1076" w:rightChars="20" w:right="42" w:hangingChars="250" w:hanging="440"/>
        <w:rPr>
          <w:rFonts w:ascii="宋体" w:hAnsi="宋体" w:cs="宋体"/>
          <w:spacing w:val="-2"/>
          <w:sz w:val="18"/>
          <w:szCs w:val="18"/>
        </w:rPr>
      </w:pPr>
      <w:r>
        <w:rPr>
          <w:rFonts w:ascii="宋体" w:hAnsi="宋体" w:cs="宋体" w:hint="eastAsia"/>
          <w:spacing w:val="-2"/>
          <w:sz w:val="18"/>
          <w:szCs w:val="18"/>
        </w:rPr>
        <w:t>（2）调查单位不能修改本表中“102单位详细名称”“103行业代码”“104报表类别”“105、106”中的“区划代码、城乡代码”“100是否为‘视同法人单位’”“110单位类型”。</w:t>
      </w:r>
    </w:p>
    <w:p w:rsidR="001B1F63" w:rsidRDefault="00EC19AF">
      <w:pPr>
        <w:spacing w:line="240" w:lineRule="exact"/>
        <w:ind w:leftChars="303" w:left="1058" w:rightChars="20" w:right="42" w:hangingChars="240" w:hanging="422"/>
        <w:rPr>
          <w:rFonts w:ascii="宋体" w:hAnsi="宋体" w:cs="宋体"/>
          <w:sz w:val="18"/>
          <w:szCs w:val="18"/>
        </w:rPr>
      </w:pPr>
      <w:r>
        <w:rPr>
          <w:rFonts w:ascii="宋体" w:hAnsi="宋体" w:cs="宋体" w:hint="eastAsia"/>
          <w:spacing w:val="-2"/>
          <w:sz w:val="18"/>
          <w:szCs w:val="18"/>
        </w:rPr>
        <w:lastRenderedPageBreak/>
        <w:t>（3）统计</w:t>
      </w:r>
      <w:r>
        <w:rPr>
          <w:rFonts w:ascii="宋体" w:hAnsi="宋体" w:cs="宋体" w:hint="eastAsia"/>
          <w:sz w:val="18"/>
          <w:szCs w:val="18"/>
        </w:rPr>
        <w:t>机构不能修改本表中的“109统一社会信用代码”“102单位详细名称”“104报表类别”“110单位类型”，不能跨报表类别修改“103行业代码”，不能跨省（自治区、直辖市）修改“105、106”中的“区划代码”。</w:t>
      </w:r>
    </w:p>
    <w:p w:rsidR="001B1F63" w:rsidRDefault="00EC19AF">
      <w:pPr>
        <w:spacing w:line="240" w:lineRule="exact"/>
        <w:ind w:leftChars="303" w:left="1068" w:rightChars="20" w:right="42" w:hangingChars="240" w:hanging="432"/>
        <w:rPr>
          <w:rFonts w:ascii="宋体" w:hAnsi="宋体" w:cs="宋体"/>
          <w:sz w:val="18"/>
          <w:szCs w:val="18"/>
        </w:rPr>
      </w:pPr>
      <w:r>
        <w:rPr>
          <w:rFonts w:ascii="宋体" w:hAnsi="宋体" w:cs="宋体" w:hint="eastAsia"/>
          <w:sz w:val="18"/>
          <w:szCs w:val="18"/>
        </w:rPr>
        <w:t>（4）“105、106”中的“城乡代码”根据2024年《统计用区划代码和城乡划分代码》提取生成。</w:t>
      </w:r>
    </w:p>
    <w:p w:rsidR="001B1F63" w:rsidRDefault="00EC19AF">
      <w:pPr>
        <w:spacing w:line="240" w:lineRule="exact"/>
        <w:ind w:leftChars="305" w:left="1072" w:rightChars="20" w:right="42" w:hangingChars="240" w:hanging="432"/>
        <w:rPr>
          <w:rFonts w:ascii="宋体" w:hAnsi="宋体" w:cs="宋体"/>
          <w:sz w:val="18"/>
          <w:szCs w:val="18"/>
        </w:rPr>
      </w:pPr>
      <w:r>
        <w:rPr>
          <w:rFonts w:ascii="宋体" w:hAnsi="宋体" w:cs="宋体" w:hint="eastAsia"/>
          <w:sz w:val="18"/>
          <w:szCs w:val="18"/>
        </w:rPr>
        <w:t>（5）“191单位规模”“192从业人员”和“193企业主要经济指标”等指标数据由各级统计机构待相关报表数据确认后进行摘抄或计算取得。具体方法为：“192从业人员”数据从“从业人员及工资总额”(102表)中的“从业人员期末人数(01)”和“其中：女性(02)”摘抄取得；“193企业主要经济指标”数据分别从各行业“财务状况”表中的“营业收入(301)”“其中：主营业务收入(302)”“资产总计(213)”“营业利润(323)”摘抄取得；“191单位规模”依据《统计上大中小微型企业划分办法（2017）》及“192从业人员”和“193企业主要经济指标”的数据计算取得。</w:t>
      </w:r>
    </w:p>
    <w:p w:rsidR="001B1F63" w:rsidRDefault="00EC19AF">
      <w:pPr>
        <w:spacing w:line="240" w:lineRule="exact"/>
        <w:ind w:leftChars="305" w:left="1072" w:rightChars="20" w:right="42" w:hangingChars="240" w:hanging="432"/>
        <w:rPr>
          <w:rFonts w:ascii="宋体" w:hAnsi="宋体" w:cs="宋体"/>
          <w:sz w:val="18"/>
          <w:szCs w:val="18"/>
        </w:rPr>
      </w:pPr>
      <w:r>
        <w:rPr>
          <w:rFonts w:ascii="宋体" w:hAnsi="宋体" w:cs="宋体" w:hint="eastAsia"/>
          <w:sz w:val="18"/>
          <w:szCs w:val="18"/>
        </w:rPr>
        <w:t>（6）“201法定代表人”“106单位注册地区划及地址”“211机构类型”“205登记注册统计类别”、“202成立时间”等指标由统计机构根据部门行政记录生成，调查对象核实确认后上报，无法生成的情况由调查对象直接填写。</w:t>
      </w:r>
    </w:p>
    <w:p w:rsidR="001B1F63" w:rsidRDefault="00EC19AF">
      <w:pPr>
        <w:spacing w:line="240" w:lineRule="exact"/>
        <w:ind w:leftChars="305" w:left="1072" w:rightChars="20" w:right="42" w:hangingChars="240" w:hanging="432"/>
        <w:rPr>
          <w:rFonts w:ascii="宋体" w:hAnsi="宋体" w:cs="宋体"/>
          <w:sz w:val="18"/>
          <w:szCs w:val="18"/>
        </w:rPr>
      </w:pPr>
      <w:r>
        <w:rPr>
          <w:rFonts w:ascii="宋体" w:hAnsi="宋体" w:cs="宋体" w:hint="eastAsia"/>
          <w:sz w:val="18"/>
          <w:szCs w:val="18"/>
        </w:rPr>
        <w:t>（7）规模以上工业个体经营户仅填报本表中“110单位类型”、“109统一社会信用代码”、“102单位详细名称”、“201法定代表人”、“202成立时间”、“202开业时间”、“203联系方式”、“105所在地区划及详细地址”、“106注册地区划及详细地址”、“208运营状态”、“103行业类别”、“104报表类别”、“191单位规模”、“192从业人员”、“193企业主要经济指标”，其他指标免填。</w:t>
      </w:r>
    </w:p>
    <w:p w:rsidR="001B1F63" w:rsidRDefault="001B1F63" w:rsidP="00A20F8C">
      <w:pPr>
        <w:widowControl/>
        <w:snapToGrid w:val="0"/>
        <w:spacing w:afterLines="100" w:after="312"/>
        <w:jc w:val="center"/>
        <w:rPr>
          <w:rFonts w:ascii="Nimbus Roman No9 L" w:eastAsia="黑体" w:hAnsi="Nimbus Roman No9 L" w:cs="Nimbus Roman No9 L"/>
          <w:sz w:val="28"/>
          <w:szCs w:val="28"/>
        </w:rPr>
      </w:pPr>
    </w:p>
    <w:p w:rsidR="001B1F63" w:rsidRDefault="00EC19AF">
      <w:pPr>
        <w:rPr>
          <w:rFonts w:ascii="宋体" w:hAnsi="宋体" w:cs="宋体"/>
          <w:color w:val="000000"/>
          <w:sz w:val="18"/>
          <w:szCs w:val="18"/>
        </w:rPr>
      </w:pPr>
      <w:r>
        <w:rPr>
          <w:rFonts w:ascii="宋体" w:hAnsi="宋体" w:cs="宋体"/>
          <w:color w:val="000000"/>
          <w:sz w:val="18"/>
          <w:szCs w:val="18"/>
        </w:rPr>
        <w:br w:type="page"/>
      </w:r>
    </w:p>
    <w:p w:rsidR="001B1F63" w:rsidRDefault="00EC19AF" w:rsidP="00A20F8C">
      <w:pPr>
        <w:spacing w:afterLines="50" w:after="156"/>
        <w:jc w:val="center"/>
        <w:rPr>
          <w:color w:val="000000"/>
          <w:sz w:val="32"/>
        </w:rPr>
      </w:pPr>
      <w:r>
        <w:rPr>
          <w:rFonts w:hint="eastAsia"/>
          <w:color w:val="000000"/>
          <w:sz w:val="32"/>
        </w:rPr>
        <w:lastRenderedPageBreak/>
        <w:t>固定资产投资项目新增生产能力（或工程效益）情况</w:t>
      </w:r>
    </w:p>
    <w:tbl>
      <w:tblPr>
        <w:tblW w:w="0" w:type="auto"/>
        <w:jc w:val="center"/>
        <w:tblLayout w:type="fixed"/>
        <w:tblCellMar>
          <w:left w:w="0" w:type="dxa"/>
          <w:right w:w="0" w:type="dxa"/>
        </w:tblCellMar>
        <w:tblLook w:val="04A0" w:firstRow="1" w:lastRow="0" w:firstColumn="1" w:lastColumn="0" w:noHBand="0" w:noVBand="1"/>
      </w:tblPr>
      <w:tblGrid>
        <w:gridCol w:w="354"/>
        <w:gridCol w:w="160"/>
        <w:gridCol w:w="9"/>
        <w:gridCol w:w="174"/>
        <w:gridCol w:w="207"/>
        <w:gridCol w:w="208"/>
        <w:gridCol w:w="208"/>
        <w:gridCol w:w="208"/>
        <w:gridCol w:w="194"/>
        <w:gridCol w:w="222"/>
        <w:gridCol w:w="208"/>
        <w:gridCol w:w="208"/>
        <w:gridCol w:w="216"/>
        <w:gridCol w:w="108"/>
        <w:gridCol w:w="92"/>
        <w:gridCol w:w="208"/>
        <w:gridCol w:w="208"/>
        <w:gridCol w:w="208"/>
        <w:gridCol w:w="208"/>
        <w:gridCol w:w="228"/>
        <w:gridCol w:w="188"/>
        <w:gridCol w:w="208"/>
        <w:gridCol w:w="208"/>
        <w:gridCol w:w="103"/>
        <w:gridCol w:w="1068"/>
        <w:gridCol w:w="1209"/>
        <w:gridCol w:w="892"/>
        <w:gridCol w:w="381"/>
        <w:gridCol w:w="1374"/>
      </w:tblGrid>
      <w:tr w:rsidR="001B1F63">
        <w:trPr>
          <w:trHeight w:val="221"/>
          <w:jc w:val="center"/>
        </w:trPr>
        <w:tc>
          <w:tcPr>
            <w:tcW w:w="354" w:type="dxa"/>
            <w:tcBorders>
              <w:top w:val="single" w:sz="2" w:space="0" w:color="auto"/>
              <w:left w:val="single" w:sz="2" w:space="0" w:color="auto"/>
              <w:bottom w:val="single" w:sz="2"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color w:val="000000"/>
                <w:sz w:val="18"/>
                <w:szCs w:val="18"/>
              </w:rPr>
              <w:t>01</w:t>
            </w:r>
          </w:p>
        </w:tc>
        <w:tc>
          <w:tcPr>
            <w:tcW w:w="169" w:type="dxa"/>
            <w:gridSpan w:val="2"/>
            <w:tcBorders>
              <w:left w:val="single" w:sz="2" w:space="0" w:color="auto"/>
            </w:tcBorders>
            <w:vAlign w:val="center"/>
          </w:tcPr>
          <w:p w:rsidR="001B1F63" w:rsidRDefault="001B1F63">
            <w:pPr>
              <w:snapToGrid w:val="0"/>
              <w:rPr>
                <w:rFonts w:ascii="宋体"/>
                <w:color w:val="000000"/>
                <w:sz w:val="18"/>
                <w:szCs w:val="18"/>
              </w:rPr>
            </w:pPr>
          </w:p>
        </w:tc>
        <w:tc>
          <w:tcPr>
            <w:tcW w:w="2161" w:type="dxa"/>
            <w:gridSpan w:val="11"/>
            <w:tcBorders>
              <w:right w:val="single" w:sz="2" w:space="0" w:color="auto"/>
            </w:tcBorders>
            <w:vAlign w:val="center"/>
          </w:tcPr>
          <w:p w:rsidR="001B1F63" w:rsidRDefault="00EC19AF">
            <w:pPr>
              <w:snapToGrid w:val="0"/>
              <w:rPr>
                <w:rFonts w:ascii="宋体"/>
                <w:color w:val="000000"/>
                <w:sz w:val="18"/>
                <w:szCs w:val="18"/>
              </w:rPr>
            </w:pPr>
            <w:r>
              <w:rPr>
                <w:rFonts w:ascii="宋体" w:hint="eastAsia"/>
                <w:color w:val="000000"/>
                <w:sz w:val="18"/>
                <w:szCs w:val="18"/>
              </w:rPr>
              <w:t>单位名称</w:t>
            </w:r>
            <w:r>
              <w:rPr>
                <w:rFonts w:ascii="宋体"/>
                <w:color w:val="000000"/>
                <w:sz w:val="18"/>
                <w:szCs w:val="18"/>
              </w:rPr>
              <w:t>(</w:t>
            </w:r>
            <w:r>
              <w:rPr>
                <w:rFonts w:ascii="宋体" w:hint="eastAsia"/>
                <w:color w:val="000000"/>
                <w:sz w:val="18"/>
                <w:szCs w:val="18"/>
              </w:rPr>
              <w:t>盖章</w:t>
            </w:r>
            <w:r>
              <w:rPr>
                <w:rFonts w:ascii="宋体"/>
                <w:color w:val="000000"/>
                <w:sz w:val="18"/>
                <w:szCs w:val="18"/>
              </w:rPr>
              <w:t>)</w:t>
            </w:r>
            <w:r>
              <w:rPr>
                <w:rFonts w:ascii="宋体" w:hint="eastAsia"/>
                <w:color w:val="000000"/>
                <w:sz w:val="18"/>
                <w:szCs w:val="18"/>
              </w:rPr>
              <w:t>：</w:t>
            </w:r>
          </w:p>
        </w:tc>
        <w:tc>
          <w:tcPr>
            <w:tcW w:w="508" w:type="dxa"/>
            <w:gridSpan w:val="3"/>
            <w:tcBorders>
              <w:top w:val="single" w:sz="2" w:space="0" w:color="auto"/>
              <w:left w:val="single" w:sz="2" w:space="0" w:color="auto"/>
              <w:bottom w:val="single" w:sz="2"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color w:val="000000"/>
                <w:sz w:val="18"/>
                <w:szCs w:val="18"/>
              </w:rPr>
              <w:t>02</w:t>
            </w:r>
          </w:p>
        </w:tc>
        <w:tc>
          <w:tcPr>
            <w:tcW w:w="3628" w:type="dxa"/>
            <w:gridSpan w:val="9"/>
            <w:tcBorders>
              <w:left w:val="single" w:sz="2" w:space="0" w:color="auto"/>
              <w:right w:val="nil"/>
            </w:tcBorders>
            <w:vAlign w:val="center"/>
          </w:tcPr>
          <w:p w:rsidR="001B1F63" w:rsidRDefault="00EC19AF">
            <w:pPr>
              <w:snapToGrid w:val="0"/>
              <w:ind w:firstLineChars="50" w:firstLine="90"/>
              <w:rPr>
                <w:rFonts w:ascii="宋体"/>
                <w:color w:val="000000"/>
                <w:sz w:val="18"/>
                <w:szCs w:val="18"/>
              </w:rPr>
            </w:pPr>
            <w:r>
              <w:rPr>
                <w:rFonts w:ascii="宋体" w:hint="eastAsia"/>
                <w:color w:val="000000"/>
                <w:sz w:val="18"/>
                <w:szCs w:val="18"/>
              </w:rPr>
              <w:t>项目名称：</w:t>
            </w:r>
          </w:p>
        </w:tc>
        <w:tc>
          <w:tcPr>
            <w:tcW w:w="892" w:type="dxa"/>
            <w:tcBorders>
              <w:top w:val="nil"/>
              <w:left w:val="nil"/>
              <w:bottom w:val="nil"/>
              <w:right w:val="nil"/>
            </w:tcBorders>
            <w:vAlign w:val="center"/>
          </w:tcPr>
          <w:p w:rsidR="001B1F63" w:rsidRDefault="001B1F63">
            <w:pPr>
              <w:snapToGrid w:val="0"/>
              <w:rPr>
                <w:rFonts w:ascii="宋体"/>
                <w:color w:val="000000"/>
                <w:sz w:val="18"/>
                <w:szCs w:val="18"/>
              </w:rPr>
            </w:pPr>
          </w:p>
        </w:tc>
        <w:tc>
          <w:tcPr>
            <w:tcW w:w="1755" w:type="dxa"/>
            <w:gridSpan w:val="2"/>
            <w:tcBorders>
              <w:left w:val="nil"/>
            </w:tcBorders>
            <w:vAlign w:val="center"/>
          </w:tcPr>
          <w:p w:rsidR="001B1F63" w:rsidRDefault="001B1F63">
            <w:pPr>
              <w:snapToGrid w:val="0"/>
              <w:jc w:val="distribute"/>
              <w:rPr>
                <w:rFonts w:ascii="宋体"/>
                <w:color w:val="000000"/>
                <w:sz w:val="18"/>
                <w:szCs w:val="18"/>
              </w:rPr>
            </w:pPr>
          </w:p>
        </w:tc>
      </w:tr>
      <w:tr w:rsidR="001B1F63">
        <w:trPr>
          <w:cantSplit/>
          <w:trHeight w:val="211"/>
          <w:jc w:val="center"/>
        </w:trPr>
        <w:tc>
          <w:tcPr>
            <w:tcW w:w="697" w:type="dxa"/>
            <w:gridSpan w:val="4"/>
            <w:vMerge w:val="restart"/>
            <w:tcBorders>
              <w:right w:val="single" w:sz="2" w:space="0" w:color="auto"/>
            </w:tcBorders>
            <w:vAlign w:val="bottom"/>
          </w:tcPr>
          <w:p w:rsidR="001B1F63" w:rsidRDefault="00EC19AF">
            <w:pPr>
              <w:pStyle w:val="ab"/>
              <w:pBdr>
                <w:bottom w:val="none" w:sz="0" w:space="0" w:color="auto"/>
              </w:pBdr>
              <w:tabs>
                <w:tab w:val="clear" w:pos="4153"/>
                <w:tab w:val="clear" w:pos="8306"/>
              </w:tabs>
              <w:rPr>
                <w:rFonts w:ascii="宋体"/>
                <w:color w:val="000000"/>
                <w:spacing w:val="-4"/>
              </w:rPr>
            </w:pPr>
            <w:r>
              <w:rPr>
                <w:rFonts w:ascii="宋体" w:hint="eastAsia"/>
                <w:color w:val="000000"/>
                <w:spacing w:val="-4"/>
              </w:rPr>
              <w:t>基层表</w:t>
            </w:r>
          </w:p>
        </w:tc>
        <w:tc>
          <w:tcPr>
            <w:tcW w:w="1879" w:type="dxa"/>
            <w:gridSpan w:val="9"/>
            <w:vMerge w:val="restart"/>
            <w:tcBorders>
              <w:top w:val="single" w:sz="2" w:space="0" w:color="auto"/>
              <w:left w:val="single" w:sz="2"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hint="eastAsia"/>
                <w:color w:val="000000"/>
                <w:sz w:val="18"/>
                <w:szCs w:val="18"/>
              </w:rPr>
              <w:t>组织机构代码</w:t>
            </w:r>
          </w:p>
        </w:tc>
        <w:tc>
          <w:tcPr>
            <w:tcW w:w="1260" w:type="dxa"/>
            <w:gridSpan w:val="7"/>
            <w:vMerge w:val="restart"/>
            <w:tcBorders>
              <w:top w:val="single" w:sz="2" w:space="0" w:color="auto"/>
              <w:left w:val="single" w:sz="2"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hint="eastAsia"/>
                <w:color w:val="000000"/>
                <w:sz w:val="18"/>
                <w:szCs w:val="18"/>
              </w:rPr>
              <w:t>项目处理地</w:t>
            </w:r>
          </w:p>
        </w:tc>
        <w:tc>
          <w:tcPr>
            <w:tcW w:w="604" w:type="dxa"/>
            <w:gridSpan w:val="3"/>
            <w:vMerge w:val="restart"/>
            <w:tcBorders>
              <w:top w:val="single" w:sz="2" w:space="0" w:color="auto"/>
              <w:left w:val="single" w:sz="2"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hint="eastAsia"/>
                <w:color w:val="000000"/>
                <w:sz w:val="18"/>
                <w:szCs w:val="18"/>
              </w:rPr>
              <w:t>顺序号</w:t>
            </w:r>
          </w:p>
        </w:tc>
        <w:tc>
          <w:tcPr>
            <w:tcW w:w="2380" w:type="dxa"/>
            <w:gridSpan w:val="3"/>
            <w:vMerge w:val="restart"/>
            <w:tcBorders>
              <w:left w:val="single" w:sz="2" w:space="0" w:color="auto"/>
              <w:right w:val="nil"/>
            </w:tcBorders>
            <w:vAlign w:val="center"/>
          </w:tcPr>
          <w:p w:rsidR="001B1F63" w:rsidRDefault="001B1F63">
            <w:pPr>
              <w:snapToGrid w:val="0"/>
              <w:rPr>
                <w:rFonts w:ascii="宋体"/>
                <w:color w:val="000000"/>
                <w:sz w:val="15"/>
              </w:rPr>
            </w:pPr>
          </w:p>
        </w:tc>
        <w:tc>
          <w:tcPr>
            <w:tcW w:w="892" w:type="dxa"/>
            <w:tcBorders>
              <w:top w:val="nil"/>
              <w:left w:val="nil"/>
              <w:right w:val="nil"/>
            </w:tcBorders>
            <w:vAlign w:val="center"/>
          </w:tcPr>
          <w:p w:rsidR="001B1F63" w:rsidRDefault="00EC19AF">
            <w:pPr>
              <w:snapToGrid w:val="0"/>
              <w:rPr>
                <w:rFonts w:ascii="宋体"/>
                <w:color w:val="000000"/>
                <w:sz w:val="18"/>
                <w:szCs w:val="18"/>
              </w:rPr>
            </w:pPr>
            <w:r>
              <w:rPr>
                <w:rFonts w:ascii="宋体" w:hint="eastAsia"/>
                <w:color w:val="000000"/>
                <w:sz w:val="18"/>
                <w:szCs w:val="18"/>
              </w:rPr>
              <w:t>表    号：</w:t>
            </w:r>
          </w:p>
        </w:tc>
        <w:tc>
          <w:tcPr>
            <w:tcW w:w="1755" w:type="dxa"/>
            <w:gridSpan w:val="2"/>
            <w:tcBorders>
              <w:left w:val="nil"/>
            </w:tcBorders>
            <w:vAlign w:val="center"/>
          </w:tcPr>
          <w:p w:rsidR="001B1F63" w:rsidRDefault="00EC19AF">
            <w:pPr>
              <w:snapToGrid w:val="0"/>
              <w:jc w:val="distribute"/>
              <w:rPr>
                <w:rFonts w:ascii="宋体"/>
                <w:color w:val="000000"/>
                <w:sz w:val="18"/>
                <w:szCs w:val="18"/>
              </w:rPr>
            </w:pPr>
            <w:r>
              <w:rPr>
                <w:rFonts w:ascii="宋体" w:hint="eastAsia"/>
                <w:color w:val="000000"/>
                <w:sz w:val="18"/>
                <w:szCs w:val="18"/>
              </w:rPr>
              <w:t>Ｈ１０８表</w:t>
            </w:r>
          </w:p>
        </w:tc>
      </w:tr>
      <w:tr w:rsidR="001B1F63">
        <w:trPr>
          <w:cantSplit/>
          <w:trHeight w:val="210"/>
          <w:jc w:val="center"/>
        </w:trPr>
        <w:tc>
          <w:tcPr>
            <w:tcW w:w="697" w:type="dxa"/>
            <w:gridSpan w:val="4"/>
            <w:vMerge/>
            <w:tcBorders>
              <w:right w:val="single" w:sz="2" w:space="0" w:color="auto"/>
            </w:tcBorders>
            <w:vAlign w:val="bottom"/>
          </w:tcPr>
          <w:p w:rsidR="001B1F63" w:rsidRDefault="001B1F63">
            <w:pPr>
              <w:pStyle w:val="ab"/>
              <w:pBdr>
                <w:bottom w:val="none" w:sz="0" w:space="0" w:color="auto"/>
              </w:pBdr>
              <w:tabs>
                <w:tab w:val="clear" w:pos="4153"/>
                <w:tab w:val="clear" w:pos="8306"/>
              </w:tabs>
              <w:rPr>
                <w:rFonts w:ascii="宋体"/>
                <w:color w:val="000000"/>
                <w:spacing w:val="-4"/>
              </w:rPr>
            </w:pPr>
          </w:p>
        </w:tc>
        <w:tc>
          <w:tcPr>
            <w:tcW w:w="1879" w:type="dxa"/>
            <w:gridSpan w:val="9"/>
            <w:vMerge/>
            <w:tcBorders>
              <w:left w:val="single" w:sz="2" w:space="0" w:color="auto"/>
              <w:bottom w:val="single" w:sz="2" w:space="0" w:color="auto"/>
              <w:right w:val="single" w:sz="2" w:space="0" w:color="auto"/>
            </w:tcBorders>
            <w:vAlign w:val="center"/>
          </w:tcPr>
          <w:p w:rsidR="001B1F63" w:rsidRDefault="001B1F63">
            <w:pPr>
              <w:snapToGrid w:val="0"/>
              <w:jc w:val="center"/>
              <w:rPr>
                <w:rFonts w:ascii="宋体"/>
                <w:color w:val="000000"/>
                <w:sz w:val="18"/>
                <w:szCs w:val="18"/>
              </w:rPr>
            </w:pPr>
          </w:p>
        </w:tc>
        <w:tc>
          <w:tcPr>
            <w:tcW w:w="1260" w:type="dxa"/>
            <w:gridSpan w:val="7"/>
            <w:vMerge/>
            <w:tcBorders>
              <w:left w:val="single" w:sz="2" w:space="0" w:color="auto"/>
              <w:bottom w:val="single" w:sz="2" w:space="0" w:color="auto"/>
              <w:right w:val="single" w:sz="2" w:space="0" w:color="auto"/>
            </w:tcBorders>
            <w:vAlign w:val="center"/>
          </w:tcPr>
          <w:p w:rsidR="001B1F63" w:rsidRDefault="001B1F63">
            <w:pPr>
              <w:snapToGrid w:val="0"/>
              <w:jc w:val="center"/>
              <w:rPr>
                <w:rFonts w:ascii="宋体"/>
                <w:color w:val="000000"/>
                <w:sz w:val="18"/>
                <w:szCs w:val="18"/>
              </w:rPr>
            </w:pPr>
          </w:p>
        </w:tc>
        <w:tc>
          <w:tcPr>
            <w:tcW w:w="604" w:type="dxa"/>
            <w:gridSpan w:val="3"/>
            <w:vMerge/>
            <w:tcBorders>
              <w:left w:val="single" w:sz="2" w:space="0" w:color="auto"/>
              <w:bottom w:val="single" w:sz="2" w:space="0" w:color="auto"/>
              <w:right w:val="single" w:sz="2" w:space="0" w:color="auto"/>
            </w:tcBorders>
            <w:vAlign w:val="center"/>
          </w:tcPr>
          <w:p w:rsidR="001B1F63" w:rsidRDefault="001B1F63">
            <w:pPr>
              <w:snapToGrid w:val="0"/>
              <w:jc w:val="center"/>
              <w:rPr>
                <w:rFonts w:ascii="宋体"/>
                <w:color w:val="000000"/>
                <w:sz w:val="18"/>
                <w:szCs w:val="18"/>
              </w:rPr>
            </w:pPr>
          </w:p>
        </w:tc>
        <w:tc>
          <w:tcPr>
            <w:tcW w:w="2380" w:type="dxa"/>
            <w:gridSpan w:val="3"/>
            <w:vMerge/>
            <w:tcBorders>
              <w:left w:val="single" w:sz="2" w:space="0" w:color="auto"/>
              <w:right w:val="nil"/>
            </w:tcBorders>
            <w:vAlign w:val="center"/>
          </w:tcPr>
          <w:p w:rsidR="001B1F63" w:rsidRDefault="001B1F63">
            <w:pPr>
              <w:snapToGrid w:val="0"/>
              <w:rPr>
                <w:rFonts w:ascii="宋体"/>
                <w:color w:val="000000"/>
                <w:sz w:val="15"/>
              </w:rPr>
            </w:pPr>
          </w:p>
        </w:tc>
        <w:tc>
          <w:tcPr>
            <w:tcW w:w="892" w:type="dxa"/>
            <w:tcBorders>
              <w:left w:val="nil"/>
              <w:bottom w:val="nil"/>
              <w:right w:val="nil"/>
            </w:tcBorders>
            <w:vAlign w:val="center"/>
          </w:tcPr>
          <w:p w:rsidR="001B1F63" w:rsidRDefault="00EC19AF">
            <w:pPr>
              <w:snapToGrid w:val="0"/>
              <w:rPr>
                <w:rFonts w:ascii="宋体"/>
                <w:color w:val="000000"/>
                <w:sz w:val="18"/>
                <w:szCs w:val="18"/>
              </w:rPr>
            </w:pPr>
            <w:r>
              <w:rPr>
                <w:rFonts w:ascii="宋体" w:hint="eastAsia"/>
                <w:color w:val="000000"/>
                <w:sz w:val="18"/>
                <w:szCs w:val="18"/>
              </w:rPr>
              <w:t>制定机关：</w:t>
            </w:r>
          </w:p>
        </w:tc>
        <w:tc>
          <w:tcPr>
            <w:tcW w:w="1755" w:type="dxa"/>
            <w:gridSpan w:val="2"/>
            <w:tcBorders>
              <w:left w:val="nil"/>
            </w:tcBorders>
            <w:vAlign w:val="center"/>
          </w:tcPr>
          <w:p w:rsidR="001B1F63" w:rsidRDefault="00EC19AF">
            <w:pPr>
              <w:snapToGrid w:val="0"/>
              <w:jc w:val="distribute"/>
              <w:rPr>
                <w:rFonts w:ascii="宋体"/>
                <w:color w:val="000000"/>
                <w:sz w:val="18"/>
                <w:szCs w:val="18"/>
              </w:rPr>
            </w:pPr>
            <w:r>
              <w:rPr>
                <w:rFonts w:ascii="宋体" w:hint="eastAsia"/>
                <w:color w:val="000000"/>
                <w:sz w:val="18"/>
                <w:szCs w:val="18"/>
              </w:rPr>
              <w:t>国</w:t>
            </w:r>
            <w:r>
              <w:rPr>
                <w:rFonts w:ascii="宋体"/>
                <w:color w:val="000000"/>
                <w:sz w:val="18"/>
                <w:szCs w:val="18"/>
              </w:rPr>
              <w:t xml:space="preserve"> </w:t>
            </w:r>
            <w:r>
              <w:rPr>
                <w:rFonts w:ascii="宋体" w:hint="eastAsia"/>
                <w:color w:val="000000"/>
                <w:sz w:val="18"/>
                <w:szCs w:val="18"/>
              </w:rPr>
              <w:t>家</w:t>
            </w:r>
            <w:r>
              <w:rPr>
                <w:rFonts w:ascii="宋体"/>
                <w:color w:val="000000"/>
                <w:sz w:val="18"/>
                <w:szCs w:val="18"/>
              </w:rPr>
              <w:t xml:space="preserve"> </w:t>
            </w:r>
            <w:r>
              <w:rPr>
                <w:rFonts w:ascii="宋体" w:hint="eastAsia"/>
                <w:color w:val="000000"/>
                <w:sz w:val="18"/>
                <w:szCs w:val="18"/>
              </w:rPr>
              <w:t>统</w:t>
            </w:r>
            <w:r>
              <w:rPr>
                <w:rFonts w:ascii="宋体"/>
                <w:color w:val="000000"/>
                <w:sz w:val="18"/>
                <w:szCs w:val="18"/>
              </w:rPr>
              <w:t xml:space="preserve"> </w:t>
            </w:r>
            <w:r>
              <w:rPr>
                <w:rFonts w:ascii="宋体" w:hint="eastAsia"/>
                <w:color w:val="000000"/>
                <w:sz w:val="18"/>
                <w:szCs w:val="18"/>
              </w:rPr>
              <w:t>计</w:t>
            </w:r>
            <w:r>
              <w:rPr>
                <w:rFonts w:ascii="宋体"/>
                <w:color w:val="000000"/>
                <w:sz w:val="18"/>
                <w:szCs w:val="18"/>
              </w:rPr>
              <w:t xml:space="preserve"> </w:t>
            </w:r>
            <w:r>
              <w:rPr>
                <w:rFonts w:ascii="宋体" w:hint="eastAsia"/>
                <w:color w:val="000000"/>
                <w:sz w:val="18"/>
                <w:szCs w:val="18"/>
              </w:rPr>
              <w:t>局</w:t>
            </w:r>
          </w:p>
        </w:tc>
      </w:tr>
      <w:tr w:rsidR="001B1F63">
        <w:trPr>
          <w:trHeight w:val="221"/>
          <w:jc w:val="center"/>
        </w:trPr>
        <w:tc>
          <w:tcPr>
            <w:tcW w:w="697" w:type="dxa"/>
            <w:gridSpan w:val="4"/>
            <w:tcBorders>
              <w:right w:val="single" w:sz="2" w:space="0" w:color="auto"/>
            </w:tcBorders>
          </w:tcPr>
          <w:p w:rsidR="001B1F63" w:rsidRDefault="00EC19AF">
            <w:pPr>
              <w:pStyle w:val="ab"/>
              <w:pBdr>
                <w:bottom w:val="none" w:sz="0" w:space="0" w:color="auto"/>
              </w:pBdr>
              <w:tabs>
                <w:tab w:val="clear" w:pos="4153"/>
                <w:tab w:val="clear" w:pos="8306"/>
              </w:tabs>
              <w:rPr>
                <w:rFonts w:ascii="宋体"/>
                <w:color w:val="000000"/>
              </w:rPr>
            </w:pPr>
            <w:r>
              <w:rPr>
                <w:rFonts w:ascii="宋体" w:hint="eastAsia"/>
                <w:color w:val="000000"/>
              </w:rPr>
              <w:t>编码</w:t>
            </w:r>
          </w:p>
        </w:tc>
        <w:tc>
          <w:tcPr>
            <w:tcW w:w="207"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194"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22"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16"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0" w:type="dxa"/>
            <w:gridSpan w:val="2"/>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2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18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val="restart"/>
            <w:tcBorders>
              <w:top w:val="single" w:sz="2" w:space="0" w:color="auto"/>
              <w:left w:val="single" w:sz="2" w:space="0" w:color="auto"/>
              <w:right w:val="single" w:sz="2" w:space="0" w:color="auto"/>
            </w:tcBorders>
            <w:vAlign w:val="center"/>
          </w:tcPr>
          <w:p w:rsidR="001B1F63" w:rsidRDefault="001B1F63">
            <w:pPr>
              <w:snapToGrid w:val="0"/>
              <w:rPr>
                <w:rFonts w:ascii="宋体"/>
                <w:color w:val="000000"/>
                <w:sz w:val="18"/>
                <w:szCs w:val="18"/>
              </w:rPr>
            </w:pPr>
          </w:p>
        </w:tc>
        <w:tc>
          <w:tcPr>
            <w:tcW w:w="2380" w:type="dxa"/>
            <w:gridSpan w:val="3"/>
            <w:vMerge/>
            <w:tcBorders>
              <w:left w:val="single" w:sz="2" w:space="0" w:color="auto"/>
              <w:right w:val="nil"/>
            </w:tcBorders>
            <w:vAlign w:val="center"/>
          </w:tcPr>
          <w:p w:rsidR="001B1F63" w:rsidRDefault="001B1F63">
            <w:pPr>
              <w:snapToGrid w:val="0"/>
              <w:rPr>
                <w:rFonts w:ascii="宋体"/>
                <w:color w:val="000000"/>
                <w:sz w:val="15"/>
              </w:rPr>
            </w:pPr>
          </w:p>
        </w:tc>
        <w:tc>
          <w:tcPr>
            <w:tcW w:w="892" w:type="dxa"/>
            <w:tcBorders>
              <w:top w:val="nil"/>
              <w:left w:val="nil"/>
              <w:bottom w:val="nil"/>
              <w:right w:val="nil"/>
            </w:tcBorders>
            <w:vAlign w:val="center"/>
          </w:tcPr>
          <w:p w:rsidR="001B1F63" w:rsidRDefault="00EC19AF">
            <w:pPr>
              <w:snapToGrid w:val="0"/>
              <w:rPr>
                <w:rFonts w:ascii="宋体"/>
                <w:color w:val="000000"/>
                <w:sz w:val="18"/>
                <w:szCs w:val="18"/>
              </w:rPr>
            </w:pPr>
            <w:r>
              <w:rPr>
                <w:rFonts w:ascii="宋体" w:hint="eastAsia"/>
                <w:color w:val="000000"/>
                <w:sz w:val="18"/>
                <w:szCs w:val="18"/>
              </w:rPr>
              <w:t>文    号：</w:t>
            </w:r>
          </w:p>
        </w:tc>
        <w:tc>
          <w:tcPr>
            <w:tcW w:w="1755" w:type="dxa"/>
            <w:gridSpan w:val="2"/>
            <w:tcBorders>
              <w:left w:val="nil"/>
            </w:tcBorders>
            <w:vAlign w:val="center"/>
          </w:tcPr>
          <w:p w:rsidR="001B1F63" w:rsidRDefault="00EC19AF">
            <w:pPr>
              <w:snapToGrid w:val="0"/>
              <w:jc w:val="distribute"/>
              <w:rPr>
                <w:rFonts w:ascii="宋体"/>
                <w:color w:val="000000"/>
                <w:sz w:val="18"/>
                <w:szCs w:val="18"/>
              </w:rPr>
            </w:pPr>
            <w:r>
              <w:rPr>
                <w:rFonts w:ascii="宋体" w:hint="eastAsia"/>
                <w:color w:val="000000"/>
                <w:sz w:val="18"/>
                <w:szCs w:val="18"/>
              </w:rPr>
              <w:t>国统字〔202</w:t>
            </w:r>
            <w:r>
              <w:rPr>
                <w:rFonts w:ascii="宋体"/>
                <w:color w:val="000000"/>
                <w:sz w:val="18"/>
                <w:szCs w:val="18"/>
              </w:rPr>
              <w:t>4</w:t>
            </w:r>
            <w:r>
              <w:rPr>
                <w:rFonts w:ascii="宋体" w:hint="eastAsia"/>
                <w:color w:val="000000"/>
                <w:sz w:val="18"/>
                <w:szCs w:val="18"/>
              </w:rPr>
              <w:t>〕</w:t>
            </w:r>
            <w:r>
              <w:rPr>
                <w:rFonts w:ascii="宋体"/>
                <w:color w:val="000000"/>
                <w:sz w:val="18"/>
                <w:szCs w:val="18"/>
              </w:rPr>
              <w:t>77</w:t>
            </w:r>
            <w:r>
              <w:rPr>
                <w:rFonts w:ascii="宋体" w:hint="eastAsia"/>
                <w:color w:val="000000"/>
                <w:sz w:val="18"/>
                <w:szCs w:val="18"/>
              </w:rPr>
              <w:t>号</w:t>
            </w:r>
          </w:p>
        </w:tc>
      </w:tr>
      <w:tr w:rsidR="001B1F63">
        <w:trPr>
          <w:trHeight w:val="221"/>
          <w:jc w:val="center"/>
        </w:trPr>
        <w:tc>
          <w:tcPr>
            <w:tcW w:w="514" w:type="dxa"/>
            <w:gridSpan w:val="2"/>
            <w:tcBorders>
              <w:top w:val="single" w:sz="2" w:space="0" w:color="auto"/>
              <w:left w:val="single" w:sz="2" w:space="0" w:color="auto"/>
              <w:bottom w:val="single" w:sz="8" w:space="0" w:color="auto"/>
              <w:right w:val="single" w:sz="2" w:space="0" w:color="auto"/>
            </w:tcBorders>
            <w:vAlign w:val="center"/>
          </w:tcPr>
          <w:p w:rsidR="001B1F63" w:rsidRDefault="00EC19AF">
            <w:pPr>
              <w:snapToGrid w:val="0"/>
              <w:jc w:val="center"/>
              <w:rPr>
                <w:rFonts w:ascii="宋体"/>
                <w:color w:val="000000"/>
                <w:sz w:val="18"/>
                <w:szCs w:val="18"/>
              </w:rPr>
            </w:pPr>
            <w:r>
              <w:rPr>
                <w:rFonts w:ascii="宋体"/>
                <w:color w:val="000000"/>
                <w:sz w:val="18"/>
                <w:szCs w:val="18"/>
              </w:rPr>
              <w:t>03</w:t>
            </w:r>
          </w:p>
        </w:tc>
        <w:tc>
          <w:tcPr>
            <w:tcW w:w="183" w:type="dxa"/>
            <w:gridSpan w:val="2"/>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7"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194"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22"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16"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0" w:type="dxa"/>
            <w:gridSpan w:val="2"/>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2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18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08" w:type="dxa"/>
            <w:vMerge/>
            <w:tcBorders>
              <w:left w:val="single" w:sz="2" w:space="0" w:color="auto"/>
              <w:bottom w:val="single" w:sz="8" w:space="0" w:color="auto"/>
              <w:right w:val="single" w:sz="2" w:space="0" w:color="auto"/>
            </w:tcBorders>
            <w:vAlign w:val="center"/>
          </w:tcPr>
          <w:p w:rsidR="001B1F63" w:rsidRDefault="001B1F63">
            <w:pPr>
              <w:snapToGrid w:val="0"/>
              <w:rPr>
                <w:rFonts w:ascii="宋体"/>
                <w:color w:val="000000"/>
                <w:sz w:val="18"/>
                <w:szCs w:val="18"/>
              </w:rPr>
            </w:pPr>
          </w:p>
        </w:tc>
        <w:tc>
          <w:tcPr>
            <w:tcW w:w="2380" w:type="dxa"/>
            <w:gridSpan w:val="3"/>
            <w:tcBorders>
              <w:left w:val="single" w:sz="2" w:space="0" w:color="auto"/>
              <w:bottom w:val="single" w:sz="8" w:space="0" w:color="auto"/>
              <w:right w:val="nil"/>
            </w:tcBorders>
            <w:vAlign w:val="center"/>
          </w:tcPr>
          <w:p w:rsidR="001B1F63" w:rsidRDefault="00EC19AF">
            <w:pPr>
              <w:snapToGrid w:val="0"/>
              <w:rPr>
                <w:rFonts w:ascii="宋体"/>
                <w:color w:val="000000"/>
                <w:sz w:val="18"/>
                <w:szCs w:val="18"/>
              </w:rPr>
            </w:pPr>
            <w:r>
              <w:rPr>
                <w:rFonts w:ascii="宋体" w:hint="eastAsia"/>
                <w:color w:val="000000"/>
                <w:sz w:val="18"/>
                <w:szCs w:val="18"/>
              </w:rPr>
              <w:t>２０</w:t>
            </w:r>
            <w:r>
              <w:rPr>
                <w:rFonts w:ascii="宋体" w:hAnsi="宋体" w:cs="宋体" w:hint="eastAsia"/>
                <w:color w:val="000000"/>
                <w:sz w:val="18"/>
                <w:szCs w:val="18"/>
              </w:rPr>
              <w:t>２</w:t>
            </w:r>
            <w:r>
              <w:rPr>
                <w:rFonts w:ascii="宋体" w:hAnsi="宋体" w:cs="宋体"/>
                <w:color w:val="000000"/>
                <w:sz w:val="18"/>
                <w:szCs w:val="18"/>
              </w:rPr>
              <w:t>4</w:t>
            </w:r>
            <w:r>
              <w:rPr>
                <w:rFonts w:ascii="宋体" w:hint="eastAsia"/>
                <w:color w:val="000000"/>
                <w:sz w:val="18"/>
                <w:szCs w:val="18"/>
              </w:rPr>
              <w:t>年</w:t>
            </w:r>
          </w:p>
        </w:tc>
        <w:tc>
          <w:tcPr>
            <w:tcW w:w="892" w:type="dxa"/>
            <w:tcBorders>
              <w:top w:val="nil"/>
              <w:left w:val="nil"/>
              <w:bottom w:val="single" w:sz="8" w:space="0" w:color="auto"/>
              <w:right w:val="nil"/>
            </w:tcBorders>
            <w:vAlign w:val="center"/>
          </w:tcPr>
          <w:p w:rsidR="001B1F63" w:rsidRDefault="00EC19AF">
            <w:pPr>
              <w:snapToGrid w:val="0"/>
              <w:rPr>
                <w:rFonts w:ascii="宋体"/>
                <w:color w:val="000000"/>
                <w:sz w:val="18"/>
              </w:rPr>
            </w:pPr>
            <w:r>
              <w:rPr>
                <w:rFonts w:ascii="宋体" w:hint="eastAsia"/>
                <w:color w:val="000000"/>
                <w:sz w:val="18"/>
              </w:rPr>
              <w:t>有效期至：</w:t>
            </w:r>
          </w:p>
        </w:tc>
        <w:tc>
          <w:tcPr>
            <w:tcW w:w="1755" w:type="dxa"/>
            <w:gridSpan w:val="2"/>
            <w:tcBorders>
              <w:left w:val="nil"/>
              <w:bottom w:val="single" w:sz="8" w:space="0" w:color="auto"/>
            </w:tcBorders>
            <w:vAlign w:val="center"/>
          </w:tcPr>
          <w:p w:rsidR="001B1F63" w:rsidRDefault="00EC19AF">
            <w:pPr>
              <w:snapToGrid w:val="0"/>
              <w:jc w:val="distribute"/>
              <w:rPr>
                <w:rFonts w:ascii="宋体"/>
                <w:color w:val="000000"/>
                <w:sz w:val="18"/>
                <w:szCs w:val="18"/>
              </w:rPr>
            </w:pPr>
            <w:r>
              <w:rPr>
                <w:rFonts w:ascii="宋体" w:hint="eastAsia"/>
                <w:color w:val="000000"/>
                <w:sz w:val="18"/>
              </w:rPr>
              <w:t>２０２</w:t>
            </w:r>
            <w:r>
              <w:rPr>
                <w:rFonts w:ascii="宋体"/>
                <w:color w:val="000000"/>
                <w:sz w:val="18"/>
              </w:rPr>
              <w:t>5</w:t>
            </w:r>
            <w:r>
              <w:rPr>
                <w:rFonts w:ascii="宋体" w:hint="eastAsia"/>
                <w:color w:val="000000"/>
                <w:sz w:val="18"/>
              </w:rPr>
              <w:t>年６月</w:t>
            </w:r>
          </w:p>
        </w:tc>
      </w:tr>
      <w:tr w:rsidR="001B1F63">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jc w:val="center"/>
        </w:trPr>
        <w:tc>
          <w:tcPr>
            <w:tcW w:w="1722" w:type="dxa"/>
            <w:gridSpan w:val="9"/>
            <w:vMerge w:val="restart"/>
            <w:tcBorders>
              <w:top w:val="single" w:sz="8" w:space="0" w:color="auto"/>
            </w:tcBorders>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新增生产能力</w:t>
            </w:r>
          </w:p>
          <w:p w:rsidR="001B1F63" w:rsidRDefault="00EC19AF">
            <w:pPr>
              <w:spacing w:line="240" w:lineRule="exact"/>
              <w:jc w:val="center"/>
              <w:rPr>
                <w:rFonts w:ascii="宋体"/>
                <w:color w:val="000000"/>
                <w:sz w:val="18"/>
                <w:szCs w:val="18"/>
              </w:rPr>
            </w:pPr>
            <w:r>
              <w:rPr>
                <w:rFonts w:ascii="宋体" w:hAnsi="宋体"/>
                <w:color w:val="000000"/>
                <w:sz w:val="18"/>
                <w:szCs w:val="18"/>
              </w:rPr>
              <w:t>(</w:t>
            </w:r>
            <w:r>
              <w:rPr>
                <w:rFonts w:ascii="宋体" w:hAnsi="宋体" w:hint="eastAsia"/>
                <w:color w:val="000000"/>
                <w:sz w:val="18"/>
                <w:szCs w:val="18"/>
              </w:rPr>
              <w:t>或工程效益</w:t>
            </w:r>
            <w:r>
              <w:rPr>
                <w:rFonts w:ascii="宋体" w:hAnsi="宋体"/>
                <w:color w:val="000000"/>
                <w:sz w:val="18"/>
                <w:szCs w:val="18"/>
              </w:rPr>
              <w:t>)</w:t>
            </w:r>
            <w:r>
              <w:rPr>
                <w:rFonts w:ascii="宋体" w:hAnsi="宋体" w:hint="eastAsia"/>
                <w:color w:val="000000"/>
                <w:sz w:val="18"/>
                <w:szCs w:val="18"/>
              </w:rPr>
              <w:t>名称</w:t>
            </w:r>
          </w:p>
        </w:tc>
        <w:tc>
          <w:tcPr>
            <w:tcW w:w="854" w:type="dxa"/>
            <w:gridSpan w:val="4"/>
            <w:vMerge w:val="restart"/>
            <w:tcBorders>
              <w:top w:val="single" w:sz="8" w:space="0" w:color="auto"/>
            </w:tcBorders>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计量</w:t>
            </w:r>
          </w:p>
          <w:p w:rsidR="001B1F63" w:rsidRDefault="00EC19AF">
            <w:pPr>
              <w:spacing w:line="240" w:lineRule="exact"/>
              <w:jc w:val="center"/>
              <w:rPr>
                <w:rFonts w:ascii="宋体"/>
                <w:color w:val="000000"/>
                <w:sz w:val="18"/>
                <w:szCs w:val="18"/>
              </w:rPr>
            </w:pPr>
            <w:r>
              <w:rPr>
                <w:rFonts w:ascii="宋体" w:hAnsi="宋体" w:hint="eastAsia"/>
                <w:color w:val="000000"/>
                <w:sz w:val="18"/>
                <w:szCs w:val="18"/>
              </w:rPr>
              <w:t>单位</w:t>
            </w:r>
          </w:p>
        </w:tc>
        <w:tc>
          <w:tcPr>
            <w:tcW w:w="616" w:type="dxa"/>
            <w:gridSpan w:val="4"/>
            <w:vMerge w:val="restart"/>
            <w:tcBorders>
              <w:top w:val="single" w:sz="8" w:space="0" w:color="auto"/>
            </w:tcBorders>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代码</w:t>
            </w:r>
          </w:p>
        </w:tc>
        <w:tc>
          <w:tcPr>
            <w:tcW w:w="1351" w:type="dxa"/>
            <w:gridSpan w:val="7"/>
            <w:vMerge w:val="restart"/>
            <w:tcBorders>
              <w:top w:val="single" w:sz="8" w:space="0" w:color="auto"/>
            </w:tcBorders>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建设</w:t>
            </w:r>
          </w:p>
          <w:p w:rsidR="001B1F63" w:rsidRDefault="00EC19AF">
            <w:pPr>
              <w:spacing w:line="240" w:lineRule="exact"/>
              <w:jc w:val="center"/>
              <w:rPr>
                <w:rFonts w:ascii="宋体"/>
                <w:color w:val="000000"/>
                <w:sz w:val="18"/>
                <w:szCs w:val="18"/>
              </w:rPr>
            </w:pPr>
            <w:r>
              <w:rPr>
                <w:rFonts w:ascii="宋体" w:hAnsi="宋体" w:hint="eastAsia"/>
                <w:color w:val="000000"/>
                <w:sz w:val="18"/>
                <w:szCs w:val="18"/>
              </w:rPr>
              <w:t>规模</w:t>
            </w:r>
          </w:p>
        </w:tc>
        <w:tc>
          <w:tcPr>
            <w:tcW w:w="1068" w:type="dxa"/>
            <w:vMerge w:val="restart"/>
            <w:tcBorders>
              <w:top w:val="single" w:sz="8" w:space="0" w:color="auto"/>
              <w:right w:val="nil"/>
            </w:tcBorders>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本年施</w:t>
            </w:r>
          </w:p>
          <w:p w:rsidR="001B1F63" w:rsidRDefault="00EC19AF">
            <w:pPr>
              <w:spacing w:line="240" w:lineRule="exact"/>
              <w:jc w:val="center"/>
              <w:rPr>
                <w:rFonts w:ascii="宋体"/>
                <w:color w:val="000000"/>
                <w:sz w:val="18"/>
                <w:szCs w:val="18"/>
              </w:rPr>
            </w:pPr>
            <w:r>
              <w:rPr>
                <w:rFonts w:ascii="宋体" w:hAnsi="宋体" w:hint="eastAsia"/>
                <w:color w:val="000000"/>
                <w:sz w:val="18"/>
                <w:szCs w:val="18"/>
              </w:rPr>
              <w:t>工规模</w:t>
            </w:r>
          </w:p>
        </w:tc>
        <w:tc>
          <w:tcPr>
            <w:tcW w:w="1209" w:type="dxa"/>
            <w:tcBorders>
              <w:top w:val="single" w:sz="8" w:space="0" w:color="auto"/>
              <w:left w:val="nil"/>
            </w:tcBorders>
            <w:vAlign w:val="center"/>
          </w:tcPr>
          <w:p w:rsidR="001B1F63" w:rsidRDefault="001B1F63">
            <w:pPr>
              <w:spacing w:line="240" w:lineRule="exact"/>
              <w:jc w:val="center"/>
              <w:rPr>
                <w:rFonts w:ascii="宋体"/>
                <w:color w:val="000000"/>
                <w:sz w:val="18"/>
                <w:szCs w:val="18"/>
              </w:rPr>
            </w:pPr>
          </w:p>
        </w:tc>
        <w:tc>
          <w:tcPr>
            <w:tcW w:w="1273" w:type="dxa"/>
            <w:gridSpan w:val="2"/>
            <w:vMerge w:val="restart"/>
            <w:tcBorders>
              <w:top w:val="single" w:sz="8" w:space="0" w:color="auto"/>
              <w:right w:val="nil"/>
            </w:tcBorders>
            <w:vAlign w:val="center"/>
          </w:tcPr>
          <w:p w:rsidR="001B1F63" w:rsidRDefault="00EC19AF">
            <w:pPr>
              <w:spacing w:line="240" w:lineRule="exact"/>
              <w:ind w:firstLine="180"/>
              <w:rPr>
                <w:rFonts w:ascii="宋体"/>
                <w:color w:val="000000"/>
                <w:sz w:val="18"/>
                <w:szCs w:val="18"/>
              </w:rPr>
            </w:pPr>
            <w:r>
              <w:rPr>
                <w:rFonts w:ascii="宋体" w:hAnsi="宋体" w:hint="eastAsia"/>
                <w:color w:val="000000"/>
                <w:sz w:val="18"/>
                <w:szCs w:val="18"/>
              </w:rPr>
              <w:t>累计新增</w:t>
            </w:r>
          </w:p>
          <w:p w:rsidR="001B1F63" w:rsidRDefault="00EC19AF">
            <w:pPr>
              <w:spacing w:line="240" w:lineRule="exact"/>
              <w:ind w:firstLine="180"/>
              <w:rPr>
                <w:rFonts w:ascii="宋体"/>
                <w:color w:val="000000"/>
                <w:sz w:val="18"/>
                <w:szCs w:val="18"/>
              </w:rPr>
            </w:pPr>
            <w:r>
              <w:rPr>
                <w:rFonts w:ascii="宋体" w:hAnsi="宋体" w:hint="eastAsia"/>
                <w:color w:val="000000"/>
                <w:sz w:val="18"/>
                <w:szCs w:val="18"/>
              </w:rPr>
              <w:t>生产能力</w:t>
            </w:r>
          </w:p>
          <w:p w:rsidR="001B1F63" w:rsidRDefault="00EC19AF">
            <w:pPr>
              <w:spacing w:line="240" w:lineRule="exact"/>
              <w:rPr>
                <w:rFonts w:ascii="宋体" w:hAnsi="宋体"/>
                <w:color w:val="000000"/>
                <w:sz w:val="18"/>
                <w:szCs w:val="18"/>
              </w:rPr>
            </w:pPr>
            <w:r>
              <w:rPr>
                <w:rFonts w:ascii="宋体" w:hAnsi="宋体"/>
                <w:color w:val="000000"/>
                <w:sz w:val="18"/>
                <w:szCs w:val="18"/>
              </w:rPr>
              <w:t>(</w:t>
            </w:r>
            <w:r>
              <w:rPr>
                <w:rFonts w:ascii="宋体" w:hAnsi="宋体" w:hint="eastAsia"/>
                <w:color w:val="000000"/>
                <w:sz w:val="18"/>
                <w:szCs w:val="18"/>
              </w:rPr>
              <w:t>或工程效益</w:t>
            </w:r>
            <w:r>
              <w:rPr>
                <w:rFonts w:ascii="宋体" w:hAnsi="宋体"/>
                <w:color w:val="000000"/>
                <w:sz w:val="18"/>
                <w:szCs w:val="18"/>
              </w:rPr>
              <w:t>)</w:t>
            </w:r>
          </w:p>
        </w:tc>
        <w:tc>
          <w:tcPr>
            <w:tcW w:w="1374" w:type="dxa"/>
            <w:tcBorders>
              <w:top w:val="single" w:sz="8" w:space="0" w:color="auto"/>
              <w:left w:val="nil"/>
            </w:tcBorders>
            <w:vAlign w:val="center"/>
          </w:tcPr>
          <w:p w:rsidR="001B1F63" w:rsidRDefault="001B1F63">
            <w:pPr>
              <w:spacing w:line="240" w:lineRule="exact"/>
              <w:jc w:val="center"/>
              <w:rPr>
                <w:rFonts w:ascii="宋体"/>
                <w:color w:val="000000"/>
                <w:sz w:val="18"/>
                <w:szCs w:val="18"/>
              </w:rPr>
            </w:pPr>
          </w:p>
        </w:tc>
      </w:tr>
      <w:tr w:rsidR="001B1F63">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val="567"/>
          <w:jc w:val="center"/>
        </w:trPr>
        <w:tc>
          <w:tcPr>
            <w:tcW w:w="1722" w:type="dxa"/>
            <w:gridSpan w:val="9"/>
            <w:vMerge/>
            <w:vAlign w:val="center"/>
          </w:tcPr>
          <w:p w:rsidR="001B1F63" w:rsidRDefault="001B1F63">
            <w:pPr>
              <w:widowControl/>
              <w:spacing w:line="240" w:lineRule="exact"/>
              <w:jc w:val="left"/>
              <w:rPr>
                <w:rFonts w:ascii="宋体"/>
                <w:color w:val="000000"/>
                <w:sz w:val="18"/>
                <w:szCs w:val="18"/>
              </w:rPr>
            </w:pPr>
          </w:p>
        </w:tc>
        <w:tc>
          <w:tcPr>
            <w:tcW w:w="854" w:type="dxa"/>
            <w:gridSpan w:val="4"/>
            <w:vMerge/>
            <w:vAlign w:val="center"/>
          </w:tcPr>
          <w:p w:rsidR="001B1F63" w:rsidRDefault="001B1F63">
            <w:pPr>
              <w:widowControl/>
              <w:spacing w:line="240" w:lineRule="exact"/>
              <w:jc w:val="left"/>
              <w:rPr>
                <w:rFonts w:ascii="宋体"/>
                <w:color w:val="000000"/>
                <w:sz w:val="18"/>
                <w:szCs w:val="18"/>
              </w:rPr>
            </w:pPr>
          </w:p>
        </w:tc>
        <w:tc>
          <w:tcPr>
            <w:tcW w:w="616" w:type="dxa"/>
            <w:gridSpan w:val="4"/>
            <w:vMerge/>
            <w:vAlign w:val="center"/>
          </w:tcPr>
          <w:p w:rsidR="001B1F63" w:rsidRDefault="001B1F63">
            <w:pPr>
              <w:widowControl/>
              <w:spacing w:line="240" w:lineRule="exact"/>
              <w:jc w:val="left"/>
              <w:rPr>
                <w:rFonts w:ascii="宋体"/>
                <w:color w:val="000000"/>
                <w:sz w:val="18"/>
                <w:szCs w:val="18"/>
              </w:rPr>
            </w:pPr>
          </w:p>
        </w:tc>
        <w:tc>
          <w:tcPr>
            <w:tcW w:w="1351" w:type="dxa"/>
            <w:gridSpan w:val="7"/>
            <w:vMerge/>
            <w:vAlign w:val="center"/>
          </w:tcPr>
          <w:p w:rsidR="001B1F63" w:rsidRDefault="001B1F63">
            <w:pPr>
              <w:widowControl/>
              <w:spacing w:line="240" w:lineRule="exact"/>
              <w:jc w:val="left"/>
              <w:rPr>
                <w:rFonts w:ascii="宋体"/>
                <w:color w:val="000000"/>
                <w:sz w:val="18"/>
                <w:szCs w:val="18"/>
              </w:rPr>
            </w:pPr>
          </w:p>
        </w:tc>
        <w:tc>
          <w:tcPr>
            <w:tcW w:w="1068" w:type="dxa"/>
            <w:vMerge/>
            <w:vAlign w:val="center"/>
          </w:tcPr>
          <w:p w:rsidR="001B1F63" w:rsidRDefault="001B1F63">
            <w:pPr>
              <w:widowControl/>
              <w:spacing w:line="240" w:lineRule="exact"/>
              <w:jc w:val="left"/>
              <w:rPr>
                <w:rFonts w:ascii="宋体"/>
                <w:color w:val="000000"/>
                <w:sz w:val="18"/>
                <w:szCs w:val="18"/>
              </w:rPr>
            </w:pPr>
          </w:p>
        </w:tc>
        <w:tc>
          <w:tcPr>
            <w:tcW w:w="1209" w:type="dxa"/>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本年新开工</w:t>
            </w:r>
          </w:p>
        </w:tc>
        <w:tc>
          <w:tcPr>
            <w:tcW w:w="1273" w:type="dxa"/>
            <w:gridSpan w:val="2"/>
            <w:vMerge/>
            <w:vAlign w:val="center"/>
          </w:tcPr>
          <w:p w:rsidR="001B1F63" w:rsidRDefault="001B1F63">
            <w:pPr>
              <w:widowControl/>
              <w:spacing w:line="240" w:lineRule="exact"/>
              <w:jc w:val="left"/>
              <w:rPr>
                <w:rFonts w:ascii="宋体"/>
                <w:color w:val="000000"/>
                <w:sz w:val="18"/>
                <w:szCs w:val="18"/>
              </w:rPr>
            </w:pPr>
          </w:p>
        </w:tc>
        <w:tc>
          <w:tcPr>
            <w:tcW w:w="1374" w:type="dxa"/>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本年新增</w:t>
            </w:r>
          </w:p>
        </w:tc>
      </w:tr>
      <w:tr w:rsidR="001B1F63">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283"/>
          <w:jc w:val="center"/>
        </w:trPr>
        <w:tc>
          <w:tcPr>
            <w:tcW w:w="1722" w:type="dxa"/>
            <w:gridSpan w:val="9"/>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甲</w:t>
            </w:r>
          </w:p>
        </w:tc>
        <w:tc>
          <w:tcPr>
            <w:tcW w:w="854" w:type="dxa"/>
            <w:gridSpan w:val="4"/>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乙</w:t>
            </w:r>
          </w:p>
        </w:tc>
        <w:tc>
          <w:tcPr>
            <w:tcW w:w="616" w:type="dxa"/>
            <w:gridSpan w:val="4"/>
            <w:vAlign w:val="center"/>
          </w:tcPr>
          <w:p w:rsidR="001B1F63" w:rsidRDefault="00EC19AF">
            <w:pPr>
              <w:spacing w:line="240" w:lineRule="exact"/>
              <w:jc w:val="center"/>
              <w:rPr>
                <w:rFonts w:ascii="宋体"/>
                <w:color w:val="000000"/>
                <w:sz w:val="18"/>
                <w:szCs w:val="18"/>
              </w:rPr>
            </w:pPr>
            <w:r>
              <w:rPr>
                <w:rFonts w:ascii="宋体" w:hAnsi="宋体" w:hint="eastAsia"/>
                <w:color w:val="000000"/>
                <w:sz w:val="18"/>
                <w:szCs w:val="18"/>
              </w:rPr>
              <w:t>丙</w:t>
            </w:r>
          </w:p>
        </w:tc>
        <w:tc>
          <w:tcPr>
            <w:tcW w:w="1351" w:type="dxa"/>
            <w:gridSpan w:val="7"/>
            <w:vAlign w:val="center"/>
          </w:tcPr>
          <w:p w:rsidR="001B1F63" w:rsidRDefault="00EC19AF">
            <w:pPr>
              <w:spacing w:line="240" w:lineRule="exact"/>
              <w:jc w:val="center"/>
              <w:rPr>
                <w:rFonts w:ascii="宋体" w:hAnsi="宋体"/>
                <w:color w:val="000000"/>
                <w:sz w:val="18"/>
                <w:szCs w:val="18"/>
              </w:rPr>
            </w:pPr>
            <w:r>
              <w:rPr>
                <w:rFonts w:ascii="宋体" w:hAnsi="宋体"/>
                <w:color w:val="000000"/>
                <w:sz w:val="18"/>
                <w:szCs w:val="18"/>
              </w:rPr>
              <w:t>401</w:t>
            </w:r>
          </w:p>
        </w:tc>
        <w:tc>
          <w:tcPr>
            <w:tcW w:w="1068" w:type="dxa"/>
            <w:vAlign w:val="center"/>
          </w:tcPr>
          <w:p w:rsidR="001B1F63" w:rsidRDefault="00EC19AF">
            <w:pPr>
              <w:spacing w:line="240" w:lineRule="exact"/>
              <w:jc w:val="center"/>
              <w:rPr>
                <w:rFonts w:ascii="宋体" w:hAnsi="宋体"/>
                <w:color w:val="000000"/>
                <w:sz w:val="18"/>
                <w:szCs w:val="18"/>
              </w:rPr>
            </w:pPr>
            <w:r>
              <w:rPr>
                <w:rFonts w:ascii="宋体" w:hAnsi="宋体"/>
                <w:color w:val="000000"/>
                <w:sz w:val="18"/>
                <w:szCs w:val="18"/>
              </w:rPr>
              <w:t>402</w:t>
            </w:r>
          </w:p>
        </w:tc>
        <w:tc>
          <w:tcPr>
            <w:tcW w:w="1209" w:type="dxa"/>
            <w:vAlign w:val="center"/>
          </w:tcPr>
          <w:p w:rsidR="001B1F63" w:rsidRDefault="00EC19AF">
            <w:pPr>
              <w:spacing w:line="240" w:lineRule="exact"/>
              <w:jc w:val="center"/>
              <w:rPr>
                <w:rFonts w:ascii="宋体" w:hAnsi="宋体"/>
                <w:color w:val="000000"/>
                <w:sz w:val="18"/>
                <w:szCs w:val="18"/>
              </w:rPr>
            </w:pPr>
            <w:r>
              <w:rPr>
                <w:rFonts w:ascii="宋体" w:hAnsi="宋体"/>
                <w:color w:val="000000"/>
                <w:sz w:val="18"/>
                <w:szCs w:val="18"/>
              </w:rPr>
              <w:t>403</w:t>
            </w:r>
          </w:p>
        </w:tc>
        <w:tc>
          <w:tcPr>
            <w:tcW w:w="1273" w:type="dxa"/>
            <w:gridSpan w:val="2"/>
            <w:vAlign w:val="center"/>
          </w:tcPr>
          <w:p w:rsidR="001B1F63" w:rsidRDefault="00EC19AF">
            <w:pPr>
              <w:spacing w:line="240" w:lineRule="exact"/>
              <w:jc w:val="center"/>
              <w:rPr>
                <w:rFonts w:ascii="宋体" w:hAnsi="宋体"/>
                <w:color w:val="000000"/>
                <w:sz w:val="18"/>
                <w:szCs w:val="18"/>
              </w:rPr>
            </w:pPr>
            <w:r>
              <w:rPr>
                <w:rFonts w:ascii="宋体" w:hAnsi="宋体"/>
                <w:color w:val="000000"/>
                <w:sz w:val="18"/>
                <w:szCs w:val="18"/>
              </w:rPr>
              <w:t>404</w:t>
            </w:r>
          </w:p>
        </w:tc>
        <w:tc>
          <w:tcPr>
            <w:tcW w:w="1374" w:type="dxa"/>
            <w:vAlign w:val="center"/>
          </w:tcPr>
          <w:p w:rsidR="001B1F63" w:rsidRDefault="00EC19AF">
            <w:pPr>
              <w:spacing w:line="240" w:lineRule="exact"/>
              <w:jc w:val="center"/>
              <w:rPr>
                <w:rFonts w:ascii="宋体" w:hAnsi="宋体"/>
                <w:color w:val="000000"/>
                <w:sz w:val="18"/>
                <w:szCs w:val="18"/>
              </w:rPr>
            </w:pPr>
            <w:r>
              <w:rPr>
                <w:rFonts w:ascii="宋体" w:hAnsi="宋体"/>
                <w:color w:val="000000"/>
                <w:sz w:val="18"/>
                <w:szCs w:val="18"/>
              </w:rPr>
              <w:t>405</w:t>
            </w:r>
          </w:p>
        </w:tc>
      </w:tr>
      <w:tr w:rsidR="001B1F63">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850"/>
          <w:jc w:val="center"/>
        </w:trPr>
        <w:tc>
          <w:tcPr>
            <w:tcW w:w="1722" w:type="dxa"/>
            <w:gridSpan w:val="9"/>
            <w:tcBorders>
              <w:bottom w:val="single" w:sz="8" w:space="0" w:color="auto"/>
            </w:tcBorders>
          </w:tcPr>
          <w:p w:rsidR="001B1F63" w:rsidRDefault="001B1F63">
            <w:pPr>
              <w:spacing w:line="240" w:lineRule="exact"/>
              <w:jc w:val="center"/>
              <w:rPr>
                <w:rFonts w:ascii="宋体"/>
                <w:color w:val="000000"/>
                <w:sz w:val="18"/>
                <w:szCs w:val="18"/>
              </w:rPr>
            </w:pPr>
          </w:p>
        </w:tc>
        <w:tc>
          <w:tcPr>
            <w:tcW w:w="854" w:type="dxa"/>
            <w:gridSpan w:val="4"/>
            <w:tcBorders>
              <w:bottom w:val="single" w:sz="8" w:space="0" w:color="auto"/>
            </w:tcBorders>
          </w:tcPr>
          <w:p w:rsidR="001B1F63" w:rsidRDefault="001B1F63">
            <w:pPr>
              <w:spacing w:line="240" w:lineRule="exact"/>
              <w:jc w:val="center"/>
              <w:rPr>
                <w:rFonts w:ascii="宋体"/>
                <w:color w:val="000000"/>
                <w:sz w:val="18"/>
                <w:szCs w:val="18"/>
              </w:rPr>
            </w:pPr>
          </w:p>
        </w:tc>
        <w:tc>
          <w:tcPr>
            <w:tcW w:w="616" w:type="dxa"/>
            <w:gridSpan w:val="4"/>
            <w:tcBorders>
              <w:bottom w:val="single" w:sz="8" w:space="0" w:color="auto"/>
            </w:tcBorders>
          </w:tcPr>
          <w:p w:rsidR="001B1F63" w:rsidRDefault="001B1F63">
            <w:pPr>
              <w:spacing w:line="240" w:lineRule="exact"/>
              <w:jc w:val="center"/>
              <w:rPr>
                <w:rFonts w:ascii="宋体"/>
                <w:color w:val="000000"/>
                <w:sz w:val="18"/>
                <w:szCs w:val="18"/>
              </w:rPr>
            </w:pPr>
          </w:p>
        </w:tc>
        <w:tc>
          <w:tcPr>
            <w:tcW w:w="6275" w:type="dxa"/>
            <w:gridSpan w:val="12"/>
            <w:tcBorders>
              <w:bottom w:val="single" w:sz="8" w:space="0" w:color="auto"/>
            </w:tcBorders>
          </w:tcPr>
          <w:p w:rsidR="001B1F63" w:rsidRDefault="001B1F63">
            <w:pPr>
              <w:spacing w:line="240" w:lineRule="exact"/>
              <w:jc w:val="center"/>
              <w:rPr>
                <w:rFonts w:ascii="宋体"/>
                <w:color w:val="000000"/>
                <w:sz w:val="18"/>
                <w:szCs w:val="18"/>
              </w:rPr>
            </w:pPr>
          </w:p>
        </w:tc>
      </w:tr>
    </w:tbl>
    <w:p w:rsidR="001B1F63" w:rsidRDefault="00EC19AF">
      <w:pPr>
        <w:adjustRightInd w:val="0"/>
        <w:spacing w:line="240" w:lineRule="exact"/>
        <w:rPr>
          <w:rFonts w:ascii="宋体"/>
          <w:color w:val="000000"/>
          <w:sz w:val="18"/>
        </w:rPr>
      </w:pPr>
      <w:r>
        <w:rPr>
          <w:rFonts w:ascii="宋体" w:hint="eastAsia"/>
          <w:color w:val="000000"/>
          <w:sz w:val="18"/>
        </w:rPr>
        <w:t>单位负责人：</w:t>
      </w:r>
      <w:r>
        <w:rPr>
          <w:rFonts w:ascii="宋体"/>
          <w:color w:val="000000"/>
          <w:sz w:val="18"/>
        </w:rPr>
        <w:t xml:space="preserve">              </w:t>
      </w:r>
      <w:r>
        <w:rPr>
          <w:rFonts w:ascii="宋体" w:hint="eastAsia"/>
          <w:color w:val="000000"/>
          <w:sz w:val="18"/>
        </w:rPr>
        <w:t>统计负责人：                  填表人：               报出日期：２０　年　月　日</w:t>
      </w:r>
    </w:p>
    <w:p w:rsidR="001B1F63" w:rsidRDefault="001B1F63">
      <w:pPr>
        <w:spacing w:line="240" w:lineRule="exact"/>
        <w:rPr>
          <w:rFonts w:ascii="宋体"/>
          <w:color w:val="000000"/>
          <w:sz w:val="18"/>
        </w:rPr>
      </w:pPr>
    </w:p>
    <w:p w:rsidR="001B1F63" w:rsidRDefault="00EC19AF">
      <w:pPr>
        <w:spacing w:line="240" w:lineRule="exact"/>
        <w:ind w:left="1620" w:hangingChars="900" w:hanging="1620"/>
        <w:rPr>
          <w:rFonts w:ascii="宋体"/>
          <w:color w:val="000000"/>
          <w:sz w:val="18"/>
        </w:rPr>
      </w:pPr>
      <w:r>
        <w:rPr>
          <w:rFonts w:ascii="宋体" w:hint="eastAsia"/>
          <w:color w:val="000000"/>
          <w:sz w:val="18"/>
        </w:rPr>
        <w:t>说明：</w:t>
      </w:r>
      <w:r>
        <w:rPr>
          <w:rFonts w:ascii="宋体"/>
          <w:color w:val="000000"/>
          <w:sz w:val="18"/>
        </w:rPr>
        <w:t>1.</w:t>
      </w:r>
      <w:r>
        <w:rPr>
          <w:rFonts w:ascii="宋体" w:hint="eastAsia"/>
          <w:color w:val="000000"/>
          <w:sz w:val="18"/>
        </w:rPr>
        <w:t>统计范围：</w:t>
      </w:r>
      <w:r>
        <w:rPr>
          <w:rFonts w:ascii="宋体" w:hAnsi="宋体" w:hint="eastAsia"/>
          <w:color w:val="000000"/>
          <w:sz w:val="18"/>
          <w:szCs w:val="18"/>
        </w:rPr>
        <w:t>辖区内规模以上工业、有资质的建筑业、限额以上批发和零售业、限额以上住宿和餐饮业、有开发经营活动的全部房地产开发经营业、规模以上服务业、其他有5000万</w:t>
      </w:r>
      <w:r>
        <w:rPr>
          <w:rFonts w:ascii="宋体" w:hAnsi="宋体"/>
          <w:color w:val="000000"/>
          <w:sz w:val="18"/>
          <w:szCs w:val="18"/>
        </w:rPr>
        <w:t>元及以上在建项目法人单位和</w:t>
      </w:r>
      <w:r>
        <w:rPr>
          <w:rFonts w:ascii="宋体" w:hAnsi="宋体" w:hint="eastAsia"/>
          <w:color w:val="000000"/>
          <w:sz w:val="18"/>
          <w:szCs w:val="18"/>
        </w:rPr>
        <w:t>其他调查单位的500万元及以上固定资产投资项目中有能力目录的项目。</w:t>
      </w:r>
    </w:p>
    <w:p w:rsidR="001B1F63" w:rsidRDefault="00EC19AF" w:rsidP="00A20F8C">
      <w:pPr>
        <w:spacing w:line="240" w:lineRule="exact"/>
        <w:ind w:leftChars="258" w:left="722" w:hangingChars="100" w:hanging="180"/>
        <w:rPr>
          <w:rFonts w:ascii="宋体"/>
          <w:color w:val="000000"/>
          <w:sz w:val="18"/>
        </w:rPr>
      </w:pPr>
      <w:r>
        <w:rPr>
          <w:rFonts w:ascii="宋体"/>
          <w:color w:val="000000"/>
          <w:sz w:val="18"/>
        </w:rPr>
        <w:t>2.</w:t>
      </w:r>
      <w:proofErr w:type="gramStart"/>
      <w:r>
        <w:rPr>
          <w:rFonts w:ascii="宋体" w:hint="eastAsia"/>
          <w:color w:val="000000"/>
          <w:sz w:val="18"/>
        </w:rPr>
        <w:t>甲栏按</w:t>
      </w:r>
      <w:proofErr w:type="gramEnd"/>
      <w:r>
        <w:rPr>
          <w:rFonts w:ascii="宋体" w:hint="eastAsia"/>
          <w:color w:val="000000"/>
          <w:sz w:val="18"/>
        </w:rPr>
        <w:t>《新增生产能力</w:t>
      </w:r>
      <w:r>
        <w:rPr>
          <w:rFonts w:ascii="宋体"/>
          <w:color w:val="000000"/>
          <w:sz w:val="18"/>
        </w:rPr>
        <w:t>(</w:t>
      </w:r>
      <w:r>
        <w:rPr>
          <w:rFonts w:ascii="宋体" w:hint="eastAsia"/>
          <w:color w:val="000000"/>
          <w:sz w:val="18"/>
        </w:rPr>
        <w:t>或工程效益</w:t>
      </w:r>
      <w:r>
        <w:rPr>
          <w:rFonts w:ascii="宋体"/>
          <w:color w:val="000000"/>
          <w:sz w:val="18"/>
        </w:rPr>
        <w:t>)</w:t>
      </w:r>
      <w:r>
        <w:rPr>
          <w:rFonts w:ascii="宋体" w:hint="eastAsia"/>
          <w:color w:val="000000"/>
          <w:sz w:val="18"/>
        </w:rPr>
        <w:t>目录及代码》规定的名称及代码填写。</w:t>
      </w:r>
    </w:p>
    <w:p w:rsidR="001B1F63" w:rsidRDefault="00EC19AF" w:rsidP="00A20F8C">
      <w:pPr>
        <w:spacing w:line="240" w:lineRule="exact"/>
        <w:ind w:leftChars="258" w:left="722" w:hangingChars="100" w:hanging="180"/>
        <w:rPr>
          <w:rFonts w:ascii="宋体"/>
          <w:color w:val="000000"/>
          <w:sz w:val="18"/>
        </w:rPr>
      </w:pPr>
      <w:r>
        <w:rPr>
          <w:rFonts w:ascii="宋体"/>
          <w:color w:val="000000"/>
          <w:sz w:val="18"/>
        </w:rPr>
        <w:t>3.</w:t>
      </w:r>
      <w:r>
        <w:rPr>
          <w:rFonts w:ascii="宋体" w:hint="eastAsia"/>
          <w:color w:val="000000"/>
          <w:sz w:val="18"/>
        </w:rPr>
        <w:t>报送日期及方式：</w:t>
      </w:r>
      <w:r>
        <w:rPr>
          <w:rFonts w:ascii="宋体"/>
          <w:color w:val="000000"/>
          <w:sz w:val="18"/>
        </w:rPr>
        <w:t>3</w:t>
      </w:r>
      <w:r>
        <w:rPr>
          <w:rFonts w:ascii="宋体" w:hint="eastAsia"/>
          <w:color w:val="000000"/>
          <w:sz w:val="18"/>
        </w:rPr>
        <w:t>月底前</w:t>
      </w:r>
      <w:r>
        <w:rPr>
          <w:rFonts w:ascii="宋体"/>
          <w:color w:val="000000"/>
          <w:sz w:val="18"/>
        </w:rPr>
        <w:t>网上</w:t>
      </w:r>
      <w:r>
        <w:rPr>
          <w:rFonts w:ascii="宋体" w:hint="eastAsia"/>
          <w:color w:val="000000"/>
          <w:sz w:val="18"/>
        </w:rPr>
        <w:t>填</w:t>
      </w:r>
      <w:r>
        <w:rPr>
          <w:rFonts w:ascii="宋体"/>
          <w:color w:val="000000"/>
          <w:sz w:val="18"/>
        </w:rPr>
        <w:t>报</w:t>
      </w:r>
      <w:r>
        <w:rPr>
          <w:rFonts w:ascii="宋体" w:hAnsi="宋体"/>
          <w:color w:val="000000"/>
          <w:sz w:val="18"/>
          <w:szCs w:val="18"/>
        </w:rPr>
        <w:t>；</w:t>
      </w:r>
      <w:r>
        <w:rPr>
          <w:rFonts w:ascii="宋体" w:hAnsi="宋体" w:hint="eastAsia"/>
          <w:color w:val="000000"/>
          <w:sz w:val="18"/>
          <w:szCs w:val="18"/>
        </w:rPr>
        <w:t>各级统计机构在规定时间内</w:t>
      </w:r>
      <w:r>
        <w:rPr>
          <w:rFonts w:ascii="宋体" w:hAnsi="宋体"/>
          <w:color w:val="000000"/>
          <w:sz w:val="18"/>
          <w:szCs w:val="18"/>
        </w:rPr>
        <w:t>完成数据审核、验收、上报</w:t>
      </w:r>
      <w:r>
        <w:rPr>
          <w:rFonts w:ascii="宋体" w:hint="eastAsia"/>
          <w:color w:val="000000"/>
          <w:sz w:val="18"/>
        </w:rPr>
        <w:t>。</w:t>
      </w:r>
    </w:p>
    <w:p w:rsidR="001B1F63" w:rsidRDefault="00EC19AF">
      <w:pPr>
        <w:spacing w:line="240" w:lineRule="exact"/>
        <w:ind w:firstLineChars="300" w:firstLine="540"/>
        <w:rPr>
          <w:rFonts w:ascii="宋体"/>
          <w:color w:val="000000"/>
          <w:sz w:val="18"/>
        </w:rPr>
      </w:pPr>
      <w:r>
        <w:rPr>
          <w:rFonts w:ascii="宋体" w:hAnsi="宋体"/>
          <w:color w:val="000000"/>
          <w:sz w:val="18"/>
        </w:rPr>
        <w:t>4</w:t>
      </w:r>
      <w:r>
        <w:rPr>
          <w:rFonts w:ascii="宋体"/>
          <w:color w:val="000000"/>
          <w:sz w:val="18"/>
        </w:rPr>
        <w:t>.</w:t>
      </w:r>
      <w:r>
        <w:rPr>
          <w:rFonts w:ascii="宋体" w:hAnsi="宋体" w:hint="eastAsia"/>
          <w:color w:val="000000"/>
          <w:sz w:val="18"/>
        </w:rPr>
        <w:t>本表逻辑审核关系：</w:t>
      </w:r>
    </w:p>
    <w:p w:rsidR="001B1F63" w:rsidRDefault="00EC19AF" w:rsidP="00A20F8C">
      <w:pPr>
        <w:spacing w:line="240" w:lineRule="exact"/>
        <w:ind w:firstLineChars="382" w:firstLine="688"/>
        <w:rPr>
          <w:rFonts w:ascii="宋体"/>
          <w:color w:val="000000"/>
          <w:sz w:val="18"/>
        </w:rPr>
      </w:pPr>
      <w:r>
        <w:rPr>
          <w:rFonts w:ascii="宋体"/>
          <w:color w:val="000000"/>
          <w:sz w:val="18"/>
        </w:rPr>
        <w:t>(1)401</w:t>
      </w:r>
      <w:r>
        <w:rPr>
          <w:rFonts w:ascii="宋体" w:hint="eastAsia"/>
          <w:color w:val="000000"/>
          <w:sz w:val="18"/>
        </w:rPr>
        <w:t>≥</w:t>
      </w:r>
      <w:r>
        <w:rPr>
          <w:rFonts w:ascii="宋体"/>
          <w:color w:val="000000"/>
          <w:sz w:val="18"/>
        </w:rPr>
        <w:t>402         (2)401</w:t>
      </w:r>
      <w:r>
        <w:rPr>
          <w:rFonts w:ascii="宋体" w:hint="eastAsia"/>
          <w:color w:val="000000"/>
          <w:sz w:val="18"/>
        </w:rPr>
        <w:t>≥</w:t>
      </w:r>
      <w:r>
        <w:rPr>
          <w:rFonts w:ascii="宋体"/>
          <w:color w:val="000000"/>
          <w:sz w:val="18"/>
        </w:rPr>
        <w:t>404         (3)402</w:t>
      </w:r>
      <w:r>
        <w:rPr>
          <w:rFonts w:ascii="宋体" w:hint="eastAsia"/>
          <w:color w:val="000000"/>
          <w:sz w:val="18"/>
        </w:rPr>
        <w:t>≥</w:t>
      </w:r>
      <w:r>
        <w:rPr>
          <w:rFonts w:ascii="宋体"/>
          <w:color w:val="000000"/>
          <w:sz w:val="18"/>
        </w:rPr>
        <w:t>403             (4)404</w:t>
      </w:r>
      <w:r>
        <w:rPr>
          <w:rFonts w:ascii="宋体" w:hint="eastAsia"/>
          <w:color w:val="000000"/>
          <w:sz w:val="18"/>
        </w:rPr>
        <w:t>≥</w:t>
      </w:r>
      <w:r>
        <w:rPr>
          <w:rFonts w:ascii="宋体"/>
          <w:color w:val="000000"/>
          <w:sz w:val="18"/>
        </w:rPr>
        <w:t>405</w:t>
      </w:r>
    </w:p>
    <w:p w:rsidR="001B1F63" w:rsidRDefault="00EC19AF">
      <w:pPr>
        <w:snapToGrid w:val="0"/>
        <w:spacing w:afterLines="100" w:after="312"/>
        <w:jc w:val="center"/>
        <w:outlineLvl w:val="1"/>
        <w:rPr>
          <w:rFonts w:ascii="黑体" w:eastAsia="黑体" w:hAnsi="宋体"/>
          <w:color w:val="000000"/>
          <w:sz w:val="28"/>
          <w:szCs w:val="28"/>
        </w:rPr>
      </w:pPr>
      <w:r>
        <w:rPr>
          <w:rFonts w:ascii="黑体" w:eastAsia="黑体"/>
          <w:color w:val="000000"/>
          <w:sz w:val="28"/>
        </w:rPr>
        <w:br w:type="page"/>
      </w:r>
      <w:r>
        <w:rPr>
          <w:rFonts w:ascii="黑体" w:eastAsia="黑体" w:hAnsi="宋体" w:hint="eastAsia"/>
          <w:color w:val="000000"/>
          <w:sz w:val="28"/>
          <w:szCs w:val="28"/>
        </w:rPr>
        <w:lastRenderedPageBreak/>
        <w:t>（二）基层定报表式</w:t>
      </w:r>
    </w:p>
    <w:p w:rsidR="001B1F63" w:rsidRDefault="00EC19AF" w:rsidP="00A20F8C">
      <w:pPr>
        <w:widowControl/>
        <w:spacing w:afterLines="50" w:after="156"/>
        <w:jc w:val="center"/>
        <w:outlineLvl w:val="3"/>
        <w:rPr>
          <w:rFonts w:ascii="Nimbus Roman No9 L" w:hAnsi="Nimbus Roman No9 L" w:cs="Nimbus Roman No9 L"/>
          <w:sz w:val="32"/>
          <w:szCs w:val="32"/>
        </w:rPr>
      </w:pPr>
      <w:r>
        <w:rPr>
          <w:rFonts w:ascii="Nimbus Roman No9 L" w:hAnsi="Nimbus Roman No9 L" w:cs="Nimbus Roman No9 L" w:hint="eastAsia"/>
          <w:sz w:val="32"/>
          <w:szCs w:val="32"/>
        </w:rPr>
        <w:t>一套</w:t>
      </w:r>
      <w:proofErr w:type="gramStart"/>
      <w:r>
        <w:rPr>
          <w:rFonts w:ascii="Nimbus Roman No9 L" w:hAnsi="Nimbus Roman No9 L" w:cs="Nimbus Roman No9 L" w:hint="eastAsia"/>
          <w:sz w:val="32"/>
          <w:szCs w:val="32"/>
        </w:rPr>
        <w:t>表</w:t>
      </w:r>
      <w:r>
        <w:rPr>
          <w:rFonts w:ascii="Nimbus Roman No9 L" w:hAnsi="Nimbus Roman No9 L" w:cs="Nimbus Roman No9 L"/>
          <w:sz w:val="32"/>
          <w:szCs w:val="32"/>
        </w:rPr>
        <w:t>调查</w:t>
      </w:r>
      <w:proofErr w:type="gramEnd"/>
      <w:r>
        <w:rPr>
          <w:rFonts w:ascii="Nimbus Roman No9 L" w:hAnsi="Nimbus Roman No9 L" w:cs="Nimbus Roman No9 L"/>
          <w:sz w:val="32"/>
          <w:szCs w:val="32"/>
        </w:rPr>
        <w:t>单位基本情况</w:t>
      </w:r>
    </w:p>
    <w:tbl>
      <w:tblPr>
        <w:tblW w:w="10142" w:type="dxa"/>
        <w:jc w:val="center"/>
        <w:tblLayout w:type="fixed"/>
        <w:tblLook w:val="04A0" w:firstRow="1" w:lastRow="0" w:firstColumn="1" w:lastColumn="0" w:noHBand="0" w:noVBand="1"/>
      </w:tblPr>
      <w:tblGrid>
        <w:gridCol w:w="620"/>
        <w:gridCol w:w="2630"/>
        <w:gridCol w:w="1627"/>
        <w:gridCol w:w="132"/>
        <w:gridCol w:w="1116"/>
        <w:gridCol w:w="1303"/>
        <w:gridCol w:w="2714"/>
      </w:tblGrid>
      <w:tr w:rsidR="001B1F63">
        <w:trPr>
          <w:trHeight w:hRule="exact" w:val="255"/>
          <w:jc w:val="center"/>
        </w:trPr>
        <w:tc>
          <w:tcPr>
            <w:tcW w:w="3250" w:type="dxa"/>
            <w:gridSpan w:val="2"/>
            <w:vMerge w:val="restart"/>
            <w:tcMar>
              <w:left w:w="0" w:type="dxa"/>
              <w:right w:w="0" w:type="dxa"/>
            </w:tcMar>
          </w:tcPr>
          <w:p w:rsidR="001B1F63" w:rsidRDefault="001B1F63">
            <w:pPr>
              <w:spacing w:line="240" w:lineRule="exact"/>
              <w:jc w:val="left"/>
              <w:rPr>
                <w:rFonts w:ascii="Nimbus Roman No9 L" w:hAnsi="Nimbus Roman No9 L" w:cs="Nimbus Roman No9 L"/>
                <w:sz w:val="32"/>
                <w:szCs w:val="32"/>
              </w:rPr>
            </w:pPr>
          </w:p>
        </w:tc>
        <w:tc>
          <w:tcPr>
            <w:tcW w:w="1627" w:type="dxa"/>
          </w:tcPr>
          <w:p w:rsidR="001B1F63" w:rsidRDefault="001B1F63">
            <w:pPr>
              <w:spacing w:line="240" w:lineRule="exact"/>
              <w:jc w:val="center"/>
              <w:rPr>
                <w:rFonts w:ascii="Nimbus Roman No9 L" w:hAnsi="Nimbus Roman No9 L" w:cs="Nimbus Roman No9 L"/>
                <w:sz w:val="32"/>
                <w:szCs w:val="32"/>
              </w:rPr>
            </w:pPr>
          </w:p>
        </w:tc>
        <w:tc>
          <w:tcPr>
            <w:tcW w:w="1248" w:type="dxa"/>
            <w:gridSpan w:val="2"/>
          </w:tcPr>
          <w:p w:rsidR="001B1F63" w:rsidRDefault="001B1F63">
            <w:pPr>
              <w:spacing w:line="240" w:lineRule="exact"/>
              <w:jc w:val="center"/>
              <w:rPr>
                <w:rFonts w:ascii="Nimbus Roman No9 L" w:hAnsi="Nimbus Roman No9 L" w:cs="Nimbus Roman No9 L"/>
                <w:sz w:val="32"/>
                <w:szCs w:val="32"/>
              </w:rPr>
            </w:pPr>
          </w:p>
        </w:tc>
        <w:tc>
          <w:tcPr>
            <w:tcW w:w="1303" w:type="dxa"/>
            <w:vAlign w:val="center"/>
          </w:tcPr>
          <w:p w:rsidR="001B1F63" w:rsidRDefault="00EC19AF">
            <w:pPr>
              <w:spacing w:line="240" w:lineRule="exact"/>
              <w:ind w:rightChars="-70" w:right="-147"/>
              <w:jc w:val="right"/>
              <w:rPr>
                <w:rFonts w:ascii="Nimbus Roman No9 L" w:hAnsi="Nimbus Roman No9 L" w:cs="Nimbus Roman No9 L"/>
                <w:sz w:val="32"/>
                <w:szCs w:val="32"/>
              </w:rPr>
            </w:pPr>
            <w:r>
              <w:rPr>
                <w:rFonts w:ascii="Nimbus Roman No9 L" w:hAnsi="Nimbus Roman No9 L" w:cs="Nimbus Roman No9 L"/>
                <w:sz w:val="18"/>
                <w:szCs w:val="18"/>
              </w:rPr>
              <w:t>表</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714" w:type="dxa"/>
            <w:vAlign w:val="center"/>
          </w:tcPr>
          <w:p w:rsidR="001B1F63" w:rsidRDefault="00EC19AF">
            <w:pPr>
              <w:spacing w:line="240" w:lineRule="exact"/>
              <w:ind w:leftChars="-40" w:left="-84" w:rightChars="-40" w:right="-84"/>
              <w:jc w:val="distribute"/>
              <w:rPr>
                <w:rFonts w:ascii="宋体" w:hAnsi="宋体" w:cs="宋体"/>
                <w:sz w:val="18"/>
                <w:szCs w:val="18"/>
              </w:rPr>
            </w:pPr>
            <w:r>
              <w:rPr>
                <w:rFonts w:ascii="宋体" w:hAnsi="宋体" w:hint="eastAsia"/>
                <w:sz w:val="18"/>
                <w:szCs w:val="18"/>
              </w:rPr>
              <w:t>２０</w:t>
            </w:r>
            <w:r>
              <w:rPr>
                <w:rFonts w:ascii="宋体" w:hAnsi="宋体"/>
                <w:sz w:val="18"/>
                <w:szCs w:val="18"/>
              </w:rPr>
              <w:t>１－１</w:t>
            </w:r>
            <w:r>
              <w:rPr>
                <w:rFonts w:ascii="宋体" w:hAnsi="宋体" w:cs="宋体" w:hint="eastAsia"/>
                <w:sz w:val="18"/>
                <w:szCs w:val="18"/>
              </w:rPr>
              <w:t>表</w:t>
            </w:r>
          </w:p>
        </w:tc>
      </w:tr>
      <w:tr w:rsidR="001B1F63">
        <w:trPr>
          <w:trHeight w:hRule="exact" w:val="244"/>
          <w:jc w:val="center"/>
        </w:trPr>
        <w:tc>
          <w:tcPr>
            <w:tcW w:w="3250" w:type="dxa"/>
            <w:gridSpan w:val="2"/>
            <w:vMerge/>
            <w:tcMar>
              <w:left w:w="0" w:type="dxa"/>
              <w:right w:w="0" w:type="dxa"/>
            </w:tcMar>
          </w:tcPr>
          <w:p w:rsidR="001B1F63" w:rsidRDefault="001B1F63">
            <w:pPr>
              <w:spacing w:line="240" w:lineRule="exact"/>
              <w:jc w:val="center"/>
              <w:rPr>
                <w:rFonts w:ascii="Nimbus Roman No9 L" w:hAnsi="Nimbus Roman No9 L" w:cs="Nimbus Roman No9 L"/>
                <w:sz w:val="32"/>
                <w:szCs w:val="32"/>
              </w:rPr>
            </w:pPr>
          </w:p>
        </w:tc>
        <w:tc>
          <w:tcPr>
            <w:tcW w:w="1627" w:type="dxa"/>
          </w:tcPr>
          <w:p w:rsidR="001B1F63" w:rsidRDefault="001B1F63">
            <w:pPr>
              <w:spacing w:line="240" w:lineRule="exact"/>
              <w:jc w:val="center"/>
              <w:rPr>
                <w:rFonts w:ascii="Nimbus Roman No9 L" w:hAnsi="Nimbus Roman No9 L" w:cs="Nimbus Roman No9 L"/>
                <w:sz w:val="32"/>
                <w:szCs w:val="32"/>
              </w:rPr>
            </w:pPr>
          </w:p>
        </w:tc>
        <w:tc>
          <w:tcPr>
            <w:tcW w:w="1248" w:type="dxa"/>
            <w:gridSpan w:val="2"/>
          </w:tcPr>
          <w:p w:rsidR="001B1F63" w:rsidRDefault="001B1F63">
            <w:pPr>
              <w:spacing w:line="240" w:lineRule="exact"/>
              <w:jc w:val="center"/>
              <w:rPr>
                <w:rFonts w:ascii="Nimbus Roman No9 L" w:hAnsi="Nimbus Roman No9 L" w:cs="Nimbus Roman No9 L"/>
                <w:sz w:val="32"/>
                <w:szCs w:val="32"/>
              </w:rPr>
            </w:pPr>
          </w:p>
        </w:tc>
        <w:tc>
          <w:tcPr>
            <w:tcW w:w="1303" w:type="dxa"/>
          </w:tcPr>
          <w:p w:rsidR="001B1F63" w:rsidRDefault="00EC19AF">
            <w:pPr>
              <w:spacing w:line="240" w:lineRule="exact"/>
              <w:ind w:rightChars="-70" w:right="-147"/>
              <w:jc w:val="right"/>
              <w:rPr>
                <w:rFonts w:ascii="Nimbus Roman No9 L" w:hAnsi="Nimbus Roman No9 L" w:cs="Nimbus Roman No9 L"/>
                <w:sz w:val="32"/>
                <w:szCs w:val="32"/>
              </w:rPr>
            </w:pPr>
            <w:r>
              <w:rPr>
                <w:rFonts w:ascii="Nimbus Roman No9 L" w:hAnsi="Nimbus Roman No9 L" w:cs="Nimbus Roman No9 L"/>
                <w:sz w:val="18"/>
                <w:szCs w:val="18"/>
              </w:rPr>
              <w:t>制定机关：</w:t>
            </w:r>
          </w:p>
        </w:tc>
        <w:tc>
          <w:tcPr>
            <w:tcW w:w="2714" w:type="dxa"/>
            <w:vAlign w:val="center"/>
          </w:tcPr>
          <w:p w:rsidR="001B1F63" w:rsidRDefault="00EC19AF">
            <w:pPr>
              <w:spacing w:line="200" w:lineRule="exact"/>
              <w:ind w:leftChars="-40" w:left="-84" w:rightChars="-40" w:right="-84"/>
              <w:jc w:val="distribute"/>
              <w:rPr>
                <w:rFonts w:ascii="宋体" w:hAnsi="宋体" w:cs="宋体"/>
                <w:sz w:val="18"/>
                <w:szCs w:val="18"/>
              </w:rPr>
            </w:pPr>
            <w:r>
              <w:rPr>
                <w:rFonts w:ascii="宋体" w:hAnsi="宋体" w:cs="宋体" w:hint="eastAsia"/>
                <w:sz w:val="18"/>
                <w:szCs w:val="18"/>
              </w:rPr>
              <w:t>国家统计局</w:t>
            </w:r>
          </w:p>
        </w:tc>
      </w:tr>
      <w:tr w:rsidR="001B1F63">
        <w:trPr>
          <w:trHeight w:hRule="exact" w:val="255"/>
          <w:jc w:val="center"/>
        </w:trPr>
        <w:tc>
          <w:tcPr>
            <w:tcW w:w="3250" w:type="dxa"/>
            <w:gridSpan w:val="2"/>
            <w:vMerge/>
            <w:tcMar>
              <w:left w:w="0" w:type="dxa"/>
              <w:right w:w="0" w:type="dxa"/>
            </w:tcMar>
          </w:tcPr>
          <w:p w:rsidR="001B1F63" w:rsidRDefault="001B1F63">
            <w:pPr>
              <w:spacing w:line="240" w:lineRule="exact"/>
              <w:rPr>
                <w:rFonts w:ascii="Nimbus Roman No9 L" w:hAnsi="Nimbus Roman No9 L" w:cs="Nimbus Roman No9 L"/>
                <w:sz w:val="32"/>
                <w:szCs w:val="32"/>
              </w:rPr>
            </w:pPr>
          </w:p>
        </w:tc>
        <w:tc>
          <w:tcPr>
            <w:tcW w:w="1627" w:type="dxa"/>
          </w:tcPr>
          <w:p w:rsidR="001B1F63" w:rsidRDefault="001B1F63">
            <w:pPr>
              <w:spacing w:line="240" w:lineRule="exact"/>
              <w:jc w:val="center"/>
              <w:rPr>
                <w:rFonts w:ascii="Nimbus Roman No9 L" w:hAnsi="Nimbus Roman No9 L" w:cs="Nimbus Roman No9 L"/>
                <w:sz w:val="32"/>
                <w:szCs w:val="32"/>
              </w:rPr>
            </w:pPr>
          </w:p>
        </w:tc>
        <w:tc>
          <w:tcPr>
            <w:tcW w:w="1248" w:type="dxa"/>
            <w:gridSpan w:val="2"/>
          </w:tcPr>
          <w:p w:rsidR="001B1F63" w:rsidRDefault="001B1F63">
            <w:pPr>
              <w:spacing w:line="240" w:lineRule="exact"/>
              <w:jc w:val="center"/>
              <w:rPr>
                <w:rFonts w:ascii="Nimbus Roman No9 L" w:hAnsi="Nimbus Roman No9 L" w:cs="Nimbus Roman No9 L"/>
                <w:sz w:val="32"/>
                <w:szCs w:val="32"/>
              </w:rPr>
            </w:pPr>
          </w:p>
        </w:tc>
        <w:tc>
          <w:tcPr>
            <w:tcW w:w="1303" w:type="dxa"/>
            <w:vAlign w:val="center"/>
          </w:tcPr>
          <w:p w:rsidR="001B1F63" w:rsidRDefault="00EC19AF">
            <w:pPr>
              <w:spacing w:line="240" w:lineRule="exact"/>
              <w:ind w:rightChars="-70" w:right="-147"/>
              <w:jc w:val="right"/>
              <w:rPr>
                <w:rFonts w:ascii="Nimbus Roman No9 L" w:hAnsi="Nimbus Roman No9 L" w:cs="Nimbus Roman No9 L"/>
                <w:sz w:val="32"/>
                <w:szCs w:val="32"/>
              </w:rPr>
            </w:pPr>
            <w:r>
              <w:rPr>
                <w:rFonts w:ascii="Nimbus Roman No9 L" w:hAnsi="Nimbus Roman No9 L" w:cs="Nimbus Roman No9 L"/>
                <w:sz w:val="18"/>
                <w:szCs w:val="18"/>
              </w:rPr>
              <w:t>文</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714" w:type="dxa"/>
            <w:vAlign w:val="center"/>
          </w:tcPr>
          <w:p w:rsidR="001B1F63" w:rsidRDefault="00EC19AF">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国统字〔２０２4〕77号</w:t>
            </w:r>
          </w:p>
        </w:tc>
      </w:tr>
      <w:tr w:rsidR="001B1F63">
        <w:trPr>
          <w:trHeight w:hRule="exact" w:val="255"/>
          <w:jc w:val="center"/>
        </w:trPr>
        <w:tc>
          <w:tcPr>
            <w:tcW w:w="3250" w:type="dxa"/>
            <w:gridSpan w:val="2"/>
            <w:vMerge/>
            <w:tcBorders>
              <w:bottom w:val="single" w:sz="8" w:space="0" w:color="auto"/>
            </w:tcBorders>
            <w:tcMar>
              <w:left w:w="0" w:type="dxa"/>
              <w:right w:w="0" w:type="dxa"/>
            </w:tcMar>
          </w:tcPr>
          <w:p w:rsidR="001B1F63" w:rsidRDefault="001B1F63">
            <w:pPr>
              <w:spacing w:line="240" w:lineRule="exact"/>
              <w:rPr>
                <w:rFonts w:ascii="Nimbus Roman No9 L" w:hAnsi="Nimbus Roman No9 L" w:cs="Nimbus Roman No9 L"/>
                <w:sz w:val="32"/>
                <w:szCs w:val="32"/>
              </w:rPr>
            </w:pPr>
          </w:p>
        </w:tc>
        <w:tc>
          <w:tcPr>
            <w:tcW w:w="2875" w:type="dxa"/>
            <w:gridSpan w:val="3"/>
            <w:tcBorders>
              <w:bottom w:val="single" w:sz="8" w:space="0" w:color="auto"/>
            </w:tcBorders>
          </w:tcPr>
          <w:p w:rsidR="001B1F63" w:rsidRDefault="00EC19AF">
            <w:pPr>
              <w:spacing w:line="240" w:lineRule="exact"/>
              <w:ind w:firstLineChars="185" w:firstLine="333"/>
              <w:jc w:val="center"/>
              <w:rPr>
                <w:rFonts w:ascii="Nimbus Roman No9 L" w:hAnsi="Nimbus Roman No9 L" w:cs="Nimbus Roman No9 L"/>
                <w:sz w:val="32"/>
                <w:szCs w:val="32"/>
              </w:rPr>
            </w:pPr>
            <w:r>
              <w:rPr>
                <w:rFonts w:ascii="Nimbus Roman No9 L" w:hAnsi="Nimbus Roman No9 L" w:cs="Nimbus Roman No9 L"/>
                <w:kern w:val="0"/>
                <w:sz w:val="18"/>
                <w:szCs w:val="18"/>
              </w:rPr>
              <w:t>２０</w:t>
            </w:r>
            <w:r>
              <w:rPr>
                <w:rFonts w:ascii="Nimbus Roman No9 L" w:hAnsi="Nimbus Roman No9 L" w:cs="Nimbus Roman No9 L" w:hint="eastAsia"/>
                <w:kern w:val="0"/>
                <w:sz w:val="18"/>
                <w:szCs w:val="18"/>
              </w:rPr>
              <w:t xml:space="preserve">  </w:t>
            </w:r>
            <w:r>
              <w:rPr>
                <w:rFonts w:ascii="Nimbus Roman No9 L" w:hAnsi="Nimbus Roman No9 L" w:cs="Nimbus Roman No9 L"/>
                <w:sz w:val="18"/>
                <w:szCs w:val="18"/>
              </w:rPr>
              <w:t>年</w:t>
            </w:r>
            <w:r>
              <w:rPr>
                <w:rFonts w:ascii="Nimbus Roman No9 L" w:hAnsi="Nimbus Roman No9 L" w:cs="Nimbus Roman No9 L" w:hint="eastAsia"/>
                <w:sz w:val="18"/>
                <w:szCs w:val="18"/>
              </w:rPr>
              <w:t xml:space="preserve">  </w:t>
            </w:r>
            <w:r>
              <w:rPr>
                <w:rFonts w:ascii="Nimbus Roman No9 L" w:hAnsi="Nimbus Roman No9 L" w:cs="Nimbus Roman No9 L" w:hint="eastAsia"/>
                <w:sz w:val="18"/>
                <w:szCs w:val="18"/>
              </w:rPr>
              <w:t>月</w:t>
            </w:r>
          </w:p>
        </w:tc>
        <w:tc>
          <w:tcPr>
            <w:tcW w:w="1303" w:type="dxa"/>
            <w:tcBorders>
              <w:bottom w:val="single" w:sz="8" w:space="0" w:color="auto"/>
            </w:tcBorders>
            <w:vAlign w:val="center"/>
          </w:tcPr>
          <w:p w:rsidR="001B1F63" w:rsidRDefault="00EC19AF">
            <w:pPr>
              <w:spacing w:line="240" w:lineRule="exact"/>
              <w:ind w:rightChars="-70" w:right="-147"/>
              <w:jc w:val="right"/>
              <w:rPr>
                <w:rFonts w:ascii="Nimbus Roman No9 L" w:hAnsi="Nimbus Roman No9 L" w:cs="Nimbus Roman No9 L"/>
                <w:sz w:val="32"/>
                <w:szCs w:val="32"/>
              </w:rPr>
            </w:pPr>
            <w:r>
              <w:rPr>
                <w:rFonts w:ascii="Nimbus Roman No9 L" w:hAnsi="Nimbus Roman No9 L" w:cs="Nimbus Roman No9 L"/>
                <w:sz w:val="18"/>
                <w:szCs w:val="18"/>
              </w:rPr>
              <w:t>有效期至：</w:t>
            </w:r>
          </w:p>
        </w:tc>
        <w:tc>
          <w:tcPr>
            <w:tcW w:w="2714" w:type="dxa"/>
            <w:tcBorders>
              <w:bottom w:val="single" w:sz="8" w:space="0" w:color="auto"/>
            </w:tcBorders>
            <w:vAlign w:val="center"/>
          </w:tcPr>
          <w:p w:rsidR="001B1F63" w:rsidRDefault="00EC19AF">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2026年1月</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00"/>
          <w:jc w:val="center"/>
        </w:trPr>
        <w:tc>
          <w:tcPr>
            <w:tcW w:w="620" w:type="dxa"/>
            <w:tcBorders>
              <w:top w:val="single" w:sz="8"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sz w:val="18"/>
                <w:szCs w:val="21"/>
                <w:shd w:val="clear" w:color="auto" w:fill="D7D7D7"/>
              </w:rPr>
            </w:pPr>
            <w:r>
              <w:rPr>
                <w:rFonts w:ascii="宋体" w:hAnsi="宋体" w:cs="宋体" w:hint="eastAsia"/>
                <w:b/>
                <w:sz w:val="18"/>
                <w:szCs w:val="21"/>
                <w:shd w:val="clear" w:color="auto" w:fill="D7D7D7"/>
              </w:rPr>
              <w:t>110</w:t>
            </w:r>
          </w:p>
        </w:tc>
        <w:tc>
          <w:tcPr>
            <w:tcW w:w="9522" w:type="dxa"/>
            <w:gridSpan w:val="6"/>
            <w:tcBorders>
              <w:top w:val="single" w:sz="8" w:space="0" w:color="auto"/>
              <w:left w:val="single" w:sz="4" w:space="0" w:color="auto"/>
              <w:bottom w:val="single" w:sz="4" w:space="0" w:color="auto"/>
              <w:right w:val="nil"/>
            </w:tcBorders>
            <w:shd w:val="clear" w:color="auto" w:fill="D7D7D7"/>
            <w:vAlign w:val="center"/>
          </w:tcPr>
          <w:p w:rsidR="001B1F63" w:rsidRDefault="00EC19AF">
            <w:pPr>
              <w:snapToGrid w:val="0"/>
              <w:ind w:firstLineChars="100" w:firstLine="180"/>
              <w:rPr>
                <w:rFonts w:ascii="宋体" w:hAnsi="宋体" w:cs="宋体"/>
                <w:sz w:val="18"/>
                <w:szCs w:val="18"/>
              </w:rPr>
            </w:pPr>
            <w:r>
              <w:rPr>
                <w:rFonts w:ascii="宋体" w:hAnsi="宋体" w:cs="宋体" w:hint="eastAsia"/>
                <w:sz w:val="18"/>
                <w:szCs w:val="18"/>
              </w:rPr>
              <w:t>单位类型  □ （已视同法人单位的分支机构，请填写“1”）</w:t>
            </w:r>
          </w:p>
          <w:p w:rsidR="001B1F63" w:rsidRDefault="00EC19AF">
            <w:pPr>
              <w:snapToGrid w:val="0"/>
              <w:ind w:firstLineChars="100" w:firstLine="180"/>
              <w:rPr>
                <w:rFonts w:ascii="宋体" w:hAnsi="宋体" w:cs="宋体"/>
                <w:sz w:val="18"/>
                <w:szCs w:val="18"/>
                <w:shd w:val="clear" w:color="auto" w:fill="D7D7D7"/>
              </w:rPr>
            </w:pPr>
            <w:r>
              <w:rPr>
                <w:rFonts w:ascii="宋体" w:hAnsi="宋体" w:cs="宋体" w:hint="eastAsia"/>
                <w:sz w:val="18"/>
                <w:szCs w:val="18"/>
              </w:rPr>
              <w:t>1法人单位    3个体经营户</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sz w:val="18"/>
                <w:szCs w:val="18"/>
              </w:rPr>
            </w:pPr>
            <w:r>
              <w:rPr>
                <w:rFonts w:ascii="宋体" w:hAnsi="宋体" w:cs="宋体" w:hint="eastAsia"/>
                <w:b/>
                <w:bCs/>
                <w:sz w:val="16"/>
                <w:szCs w:val="18"/>
              </w:rPr>
              <w:t>100</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是否为“视同法人单位”？如是，</w:t>
            </w:r>
            <w:proofErr w:type="gramStart"/>
            <w:r>
              <w:rPr>
                <w:rFonts w:ascii="宋体" w:hAnsi="宋体" w:cs="宋体" w:hint="eastAsia"/>
                <w:sz w:val="18"/>
                <w:szCs w:val="18"/>
              </w:rPr>
              <w:t>请勾选</w:t>
            </w:r>
            <w:proofErr w:type="gramEnd"/>
            <w:r>
              <w:rPr>
                <w:rFonts w:ascii="宋体" w:hAnsi="宋体" w:cs="宋体" w:hint="eastAsia"/>
                <w:sz w:val="18"/>
                <w:szCs w:val="18"/>
              </w:rPr>
              <w:t xml:space="preserve">  □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00"/>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shd w:val="clear" w:color="auto" w:fill="D7D7D7"/>
              </w:rPr>
            </w:pPr>
            <w:r>
              <w:rPr>
                <w:rFonts w:ascii="宋体" w:hAnsi="宋体" w:cs="宋体" w:hint="eastAsia"/>
                <w:b/>
                <w:sz w:val="18"/>
                <w:szCs w:val="21"/>
                <w:shd w:val="clear" w:color="auto" w:fill="D7D7D7"/>
              </w:rPr>
              <w:t>109</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hd w:val="clear" w:color="auto" w:fill="D0CECE"/>
              <w:spacing w:line="240" w:lineRule="exact"/>
              <w:rPr>
                <w:rFonts w:ascii="宋体" w:hAnsi="宋体" w:cs="宋体"/>
                <w:sz w:val="18"/>
                <w:szCs w:val="18"/>
                <w:shd w:val="clear" w:color="auto" w:fill="D7D7D7"/>
              </w:rPr>
            </w:pPr>
            <w:r>
              <w:rPr>
                <w:rFonts w:ascii="宋体" w:hAnsi="宋体" w:cs="宋体" w:hint="eastAsia"/>
                <w:sz w:val="18"/>
                <w:szCs w:val="18"/>
                <w:shd w:val="clear" w:color="auto" w:fill="D7D7D7"/>
              </w:rPr>
              <w:t xml:space="preserve">统一社会信用代码□□□□□□□□□□□□□□□□□□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shd w:val="clear" w:color="auto" w:fill="D7D7D7"/>
              </w:rPr>
            </w:pPr>
            <w:r>
              <w:rPr>
                <w:rFonts w:ascii="宋体" w:hAnsi="宋体" w:cs="宋体" w:hint="eastAsia"/>
                <w:b/>
                <w:bCs/>
                <w:sz w:val="18"/>
                <w:szCs w:val="18"/>
                <w:shd w:val="clear" w:color="auto" w:fill="D7D7D7"/>
              </w:rPr>
              <w:t>102</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00" w:lineRule="exact"/>
              <w:rPr>
                <w:rFonts w:ascii="宋体" w:hAnsi="宋体" w:cs="宋体"/>
                <w:sz w:val="18"/>
                <w:szCs w:val="18"/>
                <w:shd w:val="clear" w:color="auto" w:fill="D7D7D7"/>
              </w:rPr>
            </w:pPr>
            <w:r>
              <w:rPr>
                <w:rFonts w:ascii="宋体" w:hAnsi="宋体" w:cs="宋体" w:hint="eastAsia"/>
                <w:sz w:val="18"/>
                <w:szCs w:val="18"/>
                <w:shd w:val="clear" w:color="auto" w:fill="D7D7D7"/>
              </w:rPr>
              <w:t xml:space="preserve">单位详细名称  </w:t>
            </w:r>
            <w:r>
              <w:rPr>
                <w:rFonts w:ascii="宋体" w:hAnsi="宋体" w:cs="宋体" w:hint="eastAsia"/>
                <w:sz w:val="18"/>
                <w:szCs w:val="18"/>
                <w:u w:val="single"/>
                <w:shd w:val="clear" w:color="auto" w:fill="D7D7D7"/>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201</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法定代表人(单位负责人)</w:t>
            </w:r>
            <w:r>
              <w:rPr>
                <w:rFonts w:ascii="宋体" w:hAnsi="宋体" w:cs="宋体" w:hint="eastAsia"/>
                <w:sz w:val="18"/>
                <w:szCs w:val="18"/>
                <w:u w:val="single"/>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202</w:t>
            </w:r>
          </w:p>
        </w:tc>
        <w:tc>
          <w:tcPr>
            <w:tcW w:w="4389" w:type="dxa"/>
            <w:gridSpan w:val="3"/>
            <w:tcBorders>
              <w:top w:val="single" w:sz="4" w:space="0" w:color="auto"/>
              <w:left w:val="single" w:sz="4" w:space="0" w:color="auto"/>
              <w:bottom w:val="single" w:sz="4" w:space="0" w:color="auto"/>
              <w:right w:val="single" w:sz="4" w:space="0" w:color="auto"/>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1成立时间（所有单位填报）</w:t>
            </w:r>
            <w:r>
              <w:rPr>
                <w:rFonts w:ascii="宋体" w:hAnsi="宋体" w:cs="宋体" w:hint="eastAsia"/>
                <w:sz w:val="18"/>
                <w:szCs w:val="18"/>
                <w:u w:val="single"/>
              </w:rPr>
              <w:t xml:space="preserve">        </w:t>
            </w:r>
            <w:r>
              <w:rPr>
                <w:rFonts w:ascii="宋体" w:hAnsi="宋体" w:cs="宋体" w:hint="eastAsia"/>
                <w:sz w:val="18"/>
                <w:szCs w:val="18"/>
              </w:rPr>
              <w:t>年</w:t>
            </w:r>
            <w:r>
              <w:rPr>
                <w:rFonts w:ascii="宋体" w:hAnsi="宋体" w:cs="宋体" w:hint="eastAsia"/>
                <w:sz w:val="18"/>
                <w:szCs w:val="18"/>
                <w:u w:val="single"/>
              </w:rPr>
              <w:t xml:space="preserve">         </w:t>
            </w:r>
            <w:r>
              <w:rPr>
                <w:rFonts w:ascii="宋体" w:hAnsi="宋体" w:cs="宋体" w:hint="eastAsia"/>
                <w:sz w:val="18"/>
                <w:szCs w:val="18"/>
              </w:rPr>
              <w:t>月</w:t>
            </w:r>
          </w:p>
        </w:tc>
        <w:tc>
          <w:tcPr>
            <w:tcW w:w="5133" w:type="dxa"/>
            <w:gridSpan w:val="3"/>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2开业时间（仅限企业填报）</w:t>
            </w:r>
            <w:r>
              <w:rPr>
                <w:rFonts w:ascii="宋体" w:hAnsi="宋体" w:cs="宋体" w:hint="eastAsia"/>
                <w:sz w:val="18"/>
                <w:szCs w:val="18"/>
                <w:u w:val="single"/>
              </w:rPr>
              <w:t xml:space="preserve">        </w:t>
            </w:r>
            <w:r>
              <w:rPr>
                <w:rFonts w:ascii="宋体" w:hAnsi="宋体" w:cs="宋体" w:hint="eastAsia"/>
                <w:sz w:val="18"/>
                <w:szCs w:val="18"/>
              </w:rPr>
              <w:t>年</w:t>
            </w:r>
            <w:r>
              <w:rPr>
                <w:rFonts w:ascii="宋体" w:hAnsi="宋体" w:cs="宋体" w:hint="eastAsia"/>
                <w:sz w:val="18"/>
                <w:szCs w:val="18"/>
                <w:u w:val="single"/>
              </w:rPr>
              <w:t xml:space="preserve">         </w:t>
            </w:r>
            <w:r>
              <w:rPr>
                <w:rFonts w:ascii="宋体" w:hAnsi="宋体" w:cs="宋体" w:hint="eastAsia"/>
                <w:sz w:val="18"/>
                <w:szCs w:val="18"/>
              </w:rPr>
              <w:t>月</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954"/>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203</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00" w:lineRule="exact"/>
              <w:rPr>
                <w:rFonts w:ascii="宋体" w:hAnsi="宋体" w:cs="宋体"/>
                <w:sz w:val="18"/>
                <w:szCs w:val="18"/>
              </w:rPr>
            </w:pPr>
            <w:r>
              <w:rPr>
                <w:rFonts w:ascii="宋体" w:hAnsi="宋体" w:cs="宋体" w:hint="eastAsia"/>
                <w:sz w:val="18"/>
                <w:szCs w:val="18"/>
              </w:rPr>
              <w:t>联系方式</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长途区号    □□□□□</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固定电话    □□□□□□□□-□□□□□□</w:t>
            </w:r>
          </w:p>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移动电话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86"/>
          <w:jc w:val="center"/>
        </w:trPr>
        <w:tc>
          <w:tcPr>
            <w:tcW w:w="620" w:type="dxa"/>
            <w:vMerge w:val="restart"/>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105</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00" w:lineRule="exact"/>
              <w:rPr>
                <w:rFonts w:ascii="宋体" w:hAnsi="宋体" w:cs="宋体"/>
                <w:sz w:val="18"/>
                <w:szCs w:val="18"/>
              </w:rPr>
            </w:pPr>
            <w:r>
              <w:rPr>
                <w:rFonts w:ascii="宋体" w:hAnsi="宋体" w:cs="宋体" w:hint="eastAsia"/>
                <w:sz w:val="18"/>
                <w:szCs w:val="18"/>
              </w:rPr>
              <w:t xml:space="preserve">单位所在地区划及详细地址               </w:t>
            </w:r>
          </w:p>
          <w:p w:rsidR="001B1F63" w:rsidRDefault="00EC19AF">
            <w:pPr>
              <w:snapToGrid w:val="0"/>
              <w:ind w:leftChars="100" w:left="210"/>
              <w:rPr>
                <w:rFonts w:ascii="宋体" w:hAnsi="宋体" w:cs="宋体"/>
                <w:sz w:val="18"/>
                <w:szCs w:val="18"/>
              </w:rPr>
            </w:pPr>
            <w:r>
              <w:rPr>
                <w:rFonts w:ascii="宋体" w:hAnsi="宋体" w:cs="宋体" w:hint="eastAsia"/>
                <w:sz w:val="18"/>
                <w:szCs w:val="18"/>
                <w:u w:val="single"/>
              </w:rPr>
              <w:t xml:space="preserve">              </w:t>
            </w:r>
            <w:r>
              <w:rPr>
                <w:rFonts w:ascii="宋体" w:hAnsi="宋体" w:cs="宋体" w:hint="eastAsia"/>
                <w:sz w:val="18"/>
                <w:szCs w:val="18"/>
              </w:rPr>
              <w:t>省(自治区、直辖市)</w:t>
            </w:r>
            <w:r>
              <w:rPr>
                <w:rFonts w:ascii="宋体" w:hAnsi="宋体" w:cs="宋体" w:hint="eastAsia"/>
                <w:sz w:val="18"/>
                <w:szCs w:val="18"/>
                <w:u w:val="single"/>
              </w:rPr>
              <w:t xml:space="preserve">              </w:t>
            </w:r>
            <w:r>
              <w:rPr>
                <w:rFonts w:ascii="宋体" w:hAnsi="宋体" w:cs="宋体" w:hint="eastAsia"/>
                <w:sz w:val="18"/>
                <w:szCs w:val="18"/>
              </w:rPr>
              <w:t>地(市、州、盟)</w:t>
            </w:r>
            <w:r>
              <w:rPr>
                <w:rFonts w:ascii="宋体" w:hAnsi="宋体" w:cs="宋体" w:hint="eastAsia"/>
                <w:sz w:val="18"/>
                <w:szCs w:val="18"/>
                <w:u w:val="single"/>
              </w:rPr>
              <w:t xml:space="preserve">                  </w:t>
            </w:r>
            <w:r>
              <w:rPr>
                <w:rFonts w:ascii="宋体" w:hAnsi="宋体" w:cs="宋体" w:hint="eastAsia"/>
                <w:sz w:val="18"/>
                <w:szCs w:val="18"/>
              </w:rPr>
              <w:t>县(市、区、旗)</w:t>
            </w:r>
          </w:p>
          <w:p w:rsidR="001B1F63" w:rsidRDefault="00EC19AF">
            <w:pPr>
              <w:snapToGrid w:val="0"/>
              <w:ind w:leftChars="100" w:left="210"/>
              <w:rPr>
                <w:rFonts w:ascii="宋体" w:hAnsi="宋体" w:cs="宋体"/>
                <w:sz w:val="18"/>
                <w:szCs w:val="18"/>
              </w:rPr>
            </w:pPr>
            <w:r>
              <w:rPr>
                <w:rFonts w:ascii="宋体" w:hAnsi="宋体" w:cs="宋体" w:hint="eastAsia"/>
                <w:sz w:val="18"/>
                <w:szCs w:val="18"/>
                <w:u w:val="single"/>
              </w:rPr>
              <w:t xml:space="preserve">   　　　　   </w:t>
            </w:r>
            <w:r>
              <w:rPr>
                <w:rFonts w:ascii="宋体" w:hAnsi="宋体" w:cs="宋体" w:hint="eastAsia"/>
                <w:sz w:val="18"/>
                <w:szCs w:val="18"/>
              </w:rPr>
              <w:t>乡(镇、街道)</w:t>
            </w:r>
            <w:r>
              <w:rPr>
                <w:rFonts w:ascii="宋体" w:hAnsi="宋体" w:cs="宋体" w:hint="eastAsia"/>
                <w:sz w:val="18"/>
                <w:szCs w:val="18"/>
                <w:u w:val="single"/>
              </w:rPr>
              <w:t xml:space="preserve">              </w:t>
            </w:r>
            <w:r>
              <w:rPr>
                <w:rFonts w:ascii="宋体" w:hAnsi="宋体" w:cs="宋体" w:hint="eastAsia"/>
                <w:sz w:val="18"/>
                <w:szCs w:val="18"/>
              </w:rPr>
              <w:t xml:space="preserve">村（居）委会 </w:t>
            </w:r>
            <w:r>
              <w:rPr>
                <w:rFonts w:ascii="宋体" w:hAnsi="宋体" w:cs="宋体" w:hint="eastAsia"/>
                <w:sz w:val="18"/>
                <w:szCs w:val="18"/>
                <w:u w:val="single"/>
              </w:rPr>
              <w:t xml:space="preserve">      　    　　</w:t>
            </w:r>
            <w:proofErr w:type="gramStart"/>
            <w:r>
              <w:rPr>
                <w:rFonts w:ascii="宋体" w:hAnsi="宋体" w:cs="宋体" w:hint="eastAsia"/>
                <w:sz w:val="18"/>
                <w:szCs w:val="18"/>
                <w:u w:val="single"/>
              </w:rPr>
              <w:t xml:space="preserve">　</w:t>
            </w:r>
            <w:proofErr w:type="gramEnd"/>
            <w:r>
              <w:rPr>
                <w:rFonts w:ascii="宋体" w:hAnsi="宋体" w:cs="宋体" w:hint="eastAsia"/>
                <w:sz w:val="18"/>
                <w:szCs w:val="18"/>
              </w:rPr>
              <w:t>街（路）、门牌号</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vMerge/>
            <w:tcBorders>
              <w:top w:val="single" w:sz="4" w:space="0" w:color="auto"/>
              <w:left w:val="nil"/>
              <w:bottom w:val="single" w:sz="4" w:space="0" w:color="auto"/>
              <w:right w:val="single" w:sz="4" w:space="0" w:color="auto"/>
            </w:tcBorders>
            <w:shd w:val="clear" w:color="auto" w:fill="D7D7D7"/>
            <w:vAlign w:val="center"/>
          </w:tcPr>
          <w:p w:rsidR="001B1F63" w:rsidRDefault="001B1F63">
            <w:pPr>
              <w:spacing w:line="220" w:lineRule="exact"/>
              <w:jc w:val="center"/>
              <w:rPr>
                <w:rFonts w:ascii="宋体" w:hAnsi="宋体" w:cs="宋体"/>
                <w:b/>
                <w:bCs/>
                <w:sz w:val="18"/>
                <w:szCs w:val="18"/>
              </w:rPr>
            </w:pP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 xml:space="preserve">区划代码    □□□□□□□□□□□□       </w:t>
            </w:r>
            <w:r>
              <w:rPr>
                <w:rFonts w:ascii="宋体" w:hAnsi="宋体" w:cs="宋体" w:hint="eastAsia"/>
                <w:w w:val="110"/>
                <w:sz w:val="18"/>
                <w:szCs w:val="18"/>
              </w:rPr>
              <w:t xml:space="preserve">  </w:t>
            </w:r>
            <w:r>
              <w:rPr>
                <w:rFonts w:ascii="宋体" w:hAnsi="宋体" w:cs="宋体" w:hint="eastAsia"/>
                <w:sz w:val="18"/>
                <w:szCs w:val="18"/>
              </w:rPr>
              <w:t>城乡代码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21"/>
          <w:jc w:val="center"/>
        </w:trPr>
        <w:tc>
          <w:tcPr>
            <w:tcW w:w="620" w:type="dxa"/>
            <w:vMerge w:val="restart"/>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106</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 xml:space="preserve">单位注册地区划及详细地址             </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是否与单位所在地详细地址一致：   □ 1是，2否</w:t>
            </w:r>
          </w:p>
          <w:p w:rsidR="001B1F63" w:rsidRDefault="00EC19AF">
            <w:pPr>
              <w:snapToGrid w:val="0"/>
              <w:ind w:leftChars="100" w:left="210"/>
              <w:rPr>
                <w:rFonts w:ascii="宋体" w:hAnsi="宋体" w:cs="宋体"/>
                <w:sz w:val="18"/>
                <w:szCs w:val="18"/>
              </w:rPr>
            </w:pPr>
            <w:r>
              <w:rPr>
                <w:rFonts w:ascii="宋体" w:hAnsi="宋体" w:cs="宋体" w:hint="eastAsia"/>
                <w:sz w:val="18"/>
                <w:szCs w:val="18"/>
                <w:u w:val="single"/>
              </w:rPr>
              <w:t xml:space="preserve">              </w:t>
            </w:r>
            <w:r>
              <w:rPr>
                <w:rFonts w:ascii="宋体" w:hAnsi="宋体" w:cs="宋体" w:hint="eastAsia"/>
                <w:sz w:val="18"/>
                <w:szCs w:val="18"/>
              </w:rPr>
              <w:t>省(自治区、直辖市)</w:t>
            </w:r>
            <w:r>
              <w:rPr>
                <w:rFonts w:ascii="宋体" w:hAnsi="宋体" w:cs="宋体" w:hint="eastAsia"/>
                <w:sz w:val="18"/>
                <w:szCs w:val="18"/>
                <w:u w:val="single"/>
              </w:rPr>
              <w:t xml:space="preserve">              </w:t>
            </w:r>
            <w:r>
              <w:rPr>
                <w:rFonts w:ascii="宋体" w:hAnsi="宋体" w:cs="宋体" w:hint="eastAsia"/>
                <w:sz w:val="18"/>
                <w:szCs w:val="18"/>
              </w:rPr>
              <w:t>地(市、州、盟)</w:t>
            </w:r>
            <w:r>
              <w:rPr>
                <w:rFonts w:ascii="宋体" w:hAnsi="宋体" w:cs="宋体" w:hint="eastAsia"/>
                <w:sz w:val="18"/>
                <w:szCs w:val="18"/>
                <w:u w:val="single"/>
              </w:rPr>
              <w:t xml:space="preserve">                  </w:t>
            </w:r>
            <w:r>
              <w:rPr>
                <w:rFonts w:ascii="宋体" w:hAnsi="宋体" w:cs="宋体" w:hint="eastAsia"/>
                <w:sz w:val="18"/>
                <w:szCs w:val="18"/>
              </w:rPr>
              <w:t>县(市、区、旗)</w:t>
            </w:r>
          </w:p>
          <w:p w:rsidR="001B1F63" w:rsidRDefault="00EC19AF">
            <w:pPr>
              <w:snapToGrid w:val="0"/>
              <w:ind w:leftChars="100" w:left="210"/>
              <w:rPr>
                <w:rFonts w:ascii="宋体" w:hAnsi="宋体" w:cs="宋体"/>
                <w:sz w:val="18"/>
                <w:szCs w:val="18"/>
              </w:rPr>
            </w:pPr>
            <w:r>
              <w:rPr>
                <w:rFonts w:ascii="宋体" w:hAnsi="宋体" w:cs="宋体" w:hint="eastAsia"/>
                <w:sz w:val="18"/>
                <w:szCs w:val="18"/>
                <w:u w:val="single"/>
              </w:rPr>
              <w:t xml:space="preserve">   　　　　   </w:t>
            </w:r>
            <w:r>
              <w:rPr>
                <w:rFonts w:ascii="宋体" w:hAnsi="宋体" w:cs="宋体" w:hint="eastAsia"/>
                <w:sz w:val="18"/>
                <w:szCs w:val="18"/>
              </w:rPr>
              <w:t>乡(镇、街道)</w:t>
            </w:r>
            <w:r>
              <w:rPr>
                <w:rFonts w:ascii="宋体" w:hAnsi="宋体" w:cs="宋体" w:hint="eastAsia"/>
                <w:sz w:val="18"/>
                <w:szCs w:val="18"/>
                <w:u w:val="single"/>
              </w:rPr>
              <w:t xml:space="preserve">              </w:t>
            </w:r>
            <w:r>
              <w:rPr>
                <w:rFonts w:ascii="宋体" w:hAnsi="宋体" w:cs="宋体" w:hint="eastAsia"/>
                <w:sz w:val="18"/>
                <w:szCs w:val="18"/>
              </w:rPr>
              <w:t xml:space="preserve">村（居）委会 </w:t>
            </w:r>
            <w:r>
              <w:rPr>
                <w:rFonts w:ascii="宋体" w:hAnsi="宋体" w:cs="宋体" w:hint="eastAsia"/>
                <w:sz w:val="18"/>
                <w:szCs w:val="18"/>
                <w:u w:val="single"/>
              </w:rPr>
              <w:t xml:space="preserve">      　    　　</w:t>
            </w:r>
            <w:proofErr w:type="gramStart"/>
            <w:r>
              <w:rPr>
                <w:rFonts w:ascii="宋体" w:hAnsi="宋体" w:cs="宋体" w:hint="eastAsia"/>
                <w:sz w:val="18"/>
                <w:szCs w:val="18"/>
                <w:u w:val="single"/>
              </w:rPr>
              <w:t xml:space="preserve">　</w:t>
            </w:r>
            <w:proofErr w:type="gramEnd"/>
            <w:r>
              <w:rPr>
                <w:rFonts w:ascii="宋体" w:hAnsi="宋体" w:cs="宋体" w:hint="eastAsia"/>
                <w:sz w:val="18"/>
                <w:szCs w:val="18"/>
              </w:rPr>
              <w:t>街（路）、门牌号</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vMerge/>
            <w:tcBorders>
              <w:top w:val="single" w:sz="4" w:space="0" w:color="auto"/>
              <w:left w:val="nil"/>
              <w:bottom w:val="single" w:sz="4" w:space="0" w:color="auto"/>
              <w:right w:val="single" w:sz="4" w:space="0" w:color="auto"/>
            </w:tcBorders>
            <w:shd w:val="clear" w:color="auto" w:fill="D7D7D7"/>
            <w:vAlign w:val="center"/>
          </w:tcPr>
          <w:p w:rsidR="001B1F63" w:rsidRDefault="001B1F63">
            <w:pPr>
              <w:spacing w:line="220" w:lineRule="exact"/>
              <w:jc w:val="center"/>
              <w:rPr>
                <w:rFonts w:ascii="宋体" w:hAnsi="宋体" w:cs="宋体"/>
                <w:b/>
                <w:bCs/>
                <w:sz w:val="18"/>
                <w:szCs w:val="18"/>
              </w:rPr>
            </w:pP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 xml:space="preserve">区划代码    □□□□□□□□□□□□       </w:t>
            </w:r>
            <w:r>
              <w:rPr>
                <w:rFonts w:ascii="宋体" w:hAnsi="宋体" w:cs="宋体" w:hint="eastAsia"/>
                <w:w w:val="110"/>
                <w:sz w:val="18"/>
                <w:szCs w:val="18"/>
              </w:rPr>
              <w:t xml:space="preserve">  </w:t>
            </w:r>
            <w:r>
              <w:rPr>
                <w:rFonts w:ascii="宋体" w:hAnsi="宋体" w:cs="宋体" w:hint="eastAsia"/>
                <w:sz w:val="18"/>
                <w:szCs w:val="18"/>
              </w:rPr>
              <w:t xml:space="preserve">城乡代码    □□□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208</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napToGrid w:val="0"/>
              <w:rPr>
                <w:rFonts w:ascii="宋体" w:hAnsi="宋体" w:cs="宋体"/>
                <w:sz w:val="18"/>
                <w:szCs w:val="18"/>
              </w:rPr>
            </w:pPr>
            <w:r>
              <w:rPr>
                <w:rFonts w:ascii="宋体" w:hAnsi="宋体" w:cs="宋体" w:hint="eastAsia"/>
                <w:sz w:val="18"/>
                <w:szCs w:val="18"/>
              </w:rPr>
              <w:t>运营状态□  1正常运营 2停业(歇业) 3筹建 4当年关闭  5当年破产 6当年注销 7当年撤（吊）销 9其他</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47"/>
          <w:jc w:val="center"/>
        </w:trPr>
        <w:tc>
          <w:tcPr>
            <w:tcW w:w="620" w:type="dxa"/>
            <w:vMerge w:val="restart"/>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103</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 xml:space="preserve">行业类别                                                    </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主要业务活动</w:t>
            </w:r>
          </w:p>
          <w:p w:rsidR="001B1F63" w:rsidRDefault="00EC19AF">
            <w:pPr>
              <w:spacing w:line="220" w:lineRule="exact"/>
              <w:ind w:firstLineChars="100" w:firstLine="180"/>
              <w:rPr>
                <w:rFonts w:ascii="宋体" w:hAnsi="宋体" w:cs="宋体"/>
                <w:sz w:val="18"/>
                <w:szCs w:val="18"/>
              </w:rPr>
            </w:pPr>
            <w:r>
              <w:rPr>
                <w:rFonts w:ascii="宋体" w:hAnsi="宋体" w:cs="宋体" w:hint="eastAsia"/>
                <w:sz w:val="18"/>
                <w:szCs w:val="18"/>
              </w:rPr>
              <w:t>1</w:t>
            </w:r>
            <w:r>
              <w:rPr>
                <w:rFonts w:ascii="宋体" w:hAnsi="宋体" w:cs="宋体" w:hint="eastAsia"/>
                <w:sz w:val="18"/>
                <w:szCs w:val="18"/>
                <w:u w:val="single"/>
              </w:rPr>
              <w:t xml:space="preserve">                              </w:t>
            </w:r>
            <w:r>
              <w:rPr>
                <w:rFonts w:ascii="宋体" w:hAnsi="宋体" w:cs="宋体" w:hint="eastAsia"/>
                <w:sz w:val="18"/>
                <w:szCs w:val="18"/>
              </w:rPr>
              <w:t xml:space="preserve">    2</w:t>
            </w:r>
            <w:r>
              <w:rPr>
                <w:rFonts w:ascii="宋体" w:hAnsi="宋体" w:cs="宋体" w:hint="eastAsia"/>
                <w:sz w:val="18"/>
                <w:szCs w:val="18"/>
                <w:u w:val="single"/>
              </w:rPr>
              <w:t xml:space="preserve">                              </w:t>
            </w:r>
            <w:r>
              <w:rPr>
                <w:rFonts w:ascii="宋体" w:hAnsi="宋体" w:cs="宋体" w:hint="eastAsia"/>
                <w:sz w:val="18"/>
                <w:szCs w:val="18"/>
              </w:rPr>
              <w:t xml:space="preserve">    3</w:t>
            </w:r>
            <w:r>
              <w:rPr>
                <w:rFonts w:ascii="宋体" w:hAnsi="宋体" w:cs="宋体" w:hint="eastAsia"/>
                <w:sz w:val="18"/>
                <w:szCs w:val="18"/>
                <w:u w:val="single"/>
              </w:rPr>
              <w:t xml:space="preserve">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9"/>
          <w:jc w:val="center"/>
        </w:trPr>
        <w:tc>
          <w:tcPr>
            <w:tcW w:w="620" w:type="dxa"/>
            <w:vMerge/>
            <w:tcBorders>
              <w:top w:val="single" w:sz="4" w:space="0" w:color="auto"/>
              <w:left w:val="nil"/>
              <w:bottom w:val="single" w:sz="4" w:space="0" w:color="auto"/>
              <w:right w:val="single" w:sz="4" w:space="0" w:color="auto"/>
            </w:tcBorders>
            <w:shd w:val="clear" w:color="auto" w:fill="auto"/>
            <w:vAlign w:val="center"/>
          </w:tcPr>
          <w:p w:rsidR="001B1F63" w:rsidRDefault="001B1F63">
            <w:pPr>
              <w:spacing w:line="220" w:lineRule="exact"/>
              <w:jc w:val="center"/>
              <w:rPr>
                <w:rFonts w:ascii="宋体" w:hAnsi="宋体" w:cs="宋体"/>
                <w:b/>
                <w:bCs/>
                <w:sz w:val="18"/>
                <w:szCs w:val="18"/>
              </w:rPr>
            </w:pP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00" w:lineRule="exact"/>
              <w:ind w:firstLineChars="100" w:firstLine="180"/>
              <w:rPr>
                <w:rFonts w:ascii="宋体" w:hAnsi="宋体" w:cs="宋体"/>
                <w:sz w:val="18"/>
                <w:szCs w:val="18"/>
              </w:rPr>
            </w:pPr>
            <w:r>
              <w:rPr>
                <w:rFonts w:ascii="宋体" w:hAnsi="宋体" w:cs="宋体" w:hint="eastAsia"/>
                <w:sz w:val="18"/>
                <w:szCs w:val="18"/>
              </w:rPr>
              <w:t>行业代码(GB/T 4754-2017)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90"/>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104</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报表类别    □</w:t>
            </w:r>
          </w:p>
          <w:p w:rsidR="001B1F63" w:rsidRDefault="00EC19AF">
            <w:pPr>
              <w:snapToGrid w:val="0"/>
              <w:spacing w:line="220" w:lineRule="exact"/>
              <w:ind w:firstLineChars="100" w:firstLine="180"/>
              <w:rPr>
                <w:rFonts w:ascii="宋体" w:hAnsi="宋体" w:cs="宋体"/>
                <w:sz w:val="18"/>
                <w:szCs w:val="18"/>
              </w:rPr>
            </w:pPr>
            <w:r>
              <w:rPr>
                <w:rFonts w:ascii="宋体" w:hAnsi="宋体" w:cs="宋体" w:hint="eastAsia"/>
                <w:sz w:val="18"/>
                <w:szCs w:val="18"/>
              </w:rPr>
              <w:t xml:space="preserve">A 农业     　　</w:t>
            </w:r>
            <w:proofErr w:type="gramStart"/>
            <w:r>
              <w:rPr>
                <w:rFonts w:ascii="宋体" w:hAnsi="宋体" w:cs="宋体" w:hint="eastAsia"/>
                <w:sz w:val="18"/>
                <w:szCs w:val="18"/>
              </w:rPr>
              <w:t xml:space="preserve">　</w:t>
            </w:r>
            <w:proofErr w:type="gramEnd"/>
            <w:r>
              <w:rPr>
                <w:rFonts w:ascii="宋体" w:hAnsi="宋体" w:cs="宋体" w:hint="eastAsia"/>
                <w:sz w:val="18"/>
                <w:szCs w:val="18"/>
              </w:rPr>
              <w:t xml:space="preserve">B 规模以上工业       B1规模以下工业         C 建筑业          E 批发和零售业 </w:t>
            </w:r>
          </w:p>
          <w:p w:rsidR="001B1F63" w:rsidRDefault="00EC19AF">
            <w:pPr>
              <w:tabs>
                <w:tab w:val="left" w:pos="5237"/>
              </w:tabs>
              <w:spacing w:line="220" w:lineRule="exact"/>
              <w:ind w:firstLineChars="100" w:firstLine="180"/>
              <w:rPr>
                <w:rFonts w:ascii="宋体" w:hAnsi="宋体" w:cs="宋体"/>
                <w:sz w:val="18"/>
                <w:szCs w:val="18"/>
              </w:rPr>
            </w:pPr>
            <w:r>
              <w:rPr>
                <w:rFonts w:ascii="宋体" w:hAnsi="宋体" w:cs="宋体" w:hint="eastAsia"/>
                <w:sz w:val="18"/>
                <w:szCs w:val="18"/>
              </w:rPr>
              <w:t xml:space="preserve">S 住宿和餐饮业 </w:t>
            </w:r>
            <w:r>
              <w:rPr>
                <w:rFonts w:ascii="宋体" w:hAnsi="宋体" w:cs="宋体" w:hint="eastAsia"/>
                <w:w w:val="110"/>
                <w:sz w:val="18"/>
                <w:szCs w:val="18"/>
              </w:rPr>
              <w:t xml:space="preserve">  </w:t>
            </w:r>
            <w:r>
              <w:rPr>
                <w:rFonts w:ascii="宋体" w:hAnsi="宋体" w:cs="宋体" w:hint="eastAsia"/>
                <w:sz w:val="18"/>
                <w:szCs w:val="18"/>
              </w:rPr>
              <w:t>X 房地产开发经营业   F 规模以上服务业</w:t>
            </w:r>
            <w:proofErr w:type="gramStart"/>
            <w:r>
              <w:rPr>
                <w:rFonts w:ascii="宋体" w:hAnsi="宋体" w:cs="宋体" w:hint="eastAsia"/>
                <w:sz w:val="18"/>
                <w:szCs w:val="18"/>
              </w:rPr>
              <w:t xml:space="preserve">　　</w:t>
            </w:r>
            <w:r>
              <w:rPr>
                <w:rFonts w:ascii="宋体" w:hAnsi="宋体" w:cs="宋体" w:hint="eastAsia"/>
                <w:w w:val="80"/>
                <w:sz w:val="18"/>
                <w:szCs w:val="18"/>
              </w:rPr>
              <w:t xml:space="preserve">　</w:t>
            </w:r>
            <w:r>
              <w:rPr>
                <w:rFonts w:ascii="宋体" w:hAnsi="宋体" w:cs="宋体" w:hint="eastAsia"/>
                <w:sz w:val="18"/>
                <w:szCs w:val="18"/>
              </w:rPr>
              <w:t xml:space="preserve">　</w:t>
            </w:r>
            <w:proofErr w:type="gramEnd"/>
            <w:r>
              <w:rPr>
                <w:rFonts w:ascii="宋体" w:hAnsi="宋体" w:cs="宋体" w:hint="eastAsia"/>
                <w:sz w:val="18"/>
                <w:szCs w:val="18"/>
              </w:rPr>
              <w:t xml:space="preserve">H 投资    </w:t>
            </w:r>
            <w:proofErr w:type="gramStart"/>
            <w:r>
              <w:rPr>
                <w:rFonts w:ascii="宋体" w:hAnsi="宋体" w:cs="宋体" w:hint="eastAsia"/>
                <w:sz w:val="18"/>
                <w:szCs w:val="18"/>
              </w:rPr>
              <w:t xml:space="preserve">　　</w:t>
            </w:r>
            <w:r>
              <w:rPr>
                <w:rFonts w:ascii="宋体" w:hAnsi="宋体" w:cs="宋体" w:hint="eastAsia"/>
                <w:w w:val="80"/>
                <w:sz w:val="18"/>
                <w:szCs w:val="18"/>
              </w:rPr>
              <w:t xml:space="preserve">　</w:t>
            </w:r>
            <w:r>
              <w:rPr>
                <w:rFonts w:ascii="宋体" w:hAnsi="宋体" w:cs="宋体" w:hint="eastAsia"/>
                <w:sz w:val="18"/>
                <w:szCs w:val="18"/>
              </w:rPr>
              <w:t xml:space="preserve">　</w:t>
            </w:r>
            <w:proofErr w:type="gramEnd"/>
            <w:r>
              <w:rPr>
                <w:rFonts w:ascii="宋体" w:hAnsi="宋体" w:cs="宋体" w:hint="eastAsia"/>
                <w:sz w:val="18"/>
                <w:szCs w:val="18"/>
              </w:rPr>
              <w:t xml:space="preserve">U 其他           </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00" w:lineRule="exact"/>
              <w:jc w:val="center"/>
              <w:rPr>
                <w:rFonts w:ascii="宋体" w:hAnsi="宋体" w:cs="宋体"/>
                <w:b/>
                <w:bCs/>
                <w:sz w:val="18"/>
                <w:szCs w:val="18"/>
              </w:rPr>
            </w:pPr>
            <w:r>
              <w:rPr>
                <w:rFonts w:ascii="宋体" w:hAnsi="宋体" w:cs="宋体" w:hint="eastAsia"/>
                <w:b/>
                <w:bCs/>
                <w:sz w:val="18"/>
                <w:szCs w:val="18"/>
              </w:rPr>
              <w:t>191</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rsidP="00A20F8C">
            <w:pPr>
              <w:spacing w:line="200" w:lineRule="exact"/>
              <w:ind w:rightChars="27" w:right="57"/>
              <w:rPr>
                <w:rFonts w:ascii="宋体" w:hAnsi="宋体" w:cs="宋体"/>
                <w:sz w:val="18"/>
                <w:szCs w:val="18"/>
              </w:rPr>
            </w:pPr>
            <w:r>
              <w:rPr>
                <w:rFonts w:ascii="宋体" w:hAnsi="宋体" w:cs="宋体" w:hint="eastAsia"/>
                <w:sz w:val="18"/>
                <w:szCs w:val="18"/>
              </w:rPr>
              <w:t>单位规模    □        1 大型          2 中型          3 小型           4 微型</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00" w:lineRule="exact"/>
              <w:jc w:val="center"/>
              <w:rPr>
                <w:rFonts w:ascii="宋体" w:hAnsi="宋体" w:cs="宋体"/>
                <w:b/>
                <w:bCs/>
                <w:sz w:val="18"/>
                <w:szCs w:val="18"/>
              </w:rPr>
            </w:pPr>
            <w:r>
              <w:rPr>
                <w:rFonts w:ascii="宋体" w:hAnsi="宋体" w:cs="宋体" w:hint="eastAsia"/>
                <w:b/>
                <w:bCs/>
                <w:sz w:val="18"/>
                <w:szCs w:val="18"/>
              </w:rPr>
              <w:t>192</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20" w:lineRule="exact"/>
              <w:rPr>
                <w:rFonts w:ascii="宋体" w:hAnsi="宋体" w:cs="宋体"/>
                <w:sz w:val="18"/>
                <w:szCs w:val="18"/>
              </w:rPr>
            </w:pPr>
            <w:r>
              <w:rPr>
                <w:rFonts w:ascii="宋体" w:hAnsi="宋体" w:cs="宋体" w:hint="eastAsia"/>
                <w:sz w:val="18"/>
                <w:szCs w:val="18"/>
              </w:rPr>
              <w:t>从业人员    从业人员期末人数</w:t>
            </w:r>
            <w:r>
              <w:rPr>
                <w:rFonts w:ascii="宋体" w:hAnsi="宋体" w:cs="宋体" w:hint="eastAsia"/>
                <w:sz w:val="18"/>
                <w:szCs w:val="18"/>
                <w:u w:val="single"/>
              </w:rPr>
              <w:t xml:space="preserve">               </w:t>
            </w:r>
            <w:r>
              <w:rPr>
                <w:rFonts w:ascii="宋体" w:hAnsi="宋体" w:cs="宋体" w:hint="eastAsia"/>
                <w:sz w:val="18"/>
                <w:szCs w:val="18"/>
              </w:rPr>
              <w:t>人         其中：女性</w:t>
            </w:r>
            <w:r>
              <w:rPr>
                <w:rFonts w:ascii="宋体" w:hAnsi="宋体" w:cs="宋体" w:hint="eastAsia"/>
                <w:sz w:val="18"/>
                <w:szCs w:val="18"/>
                <w:u w:val="single"/>
              </w:rPr>
              <w:t xml:space="preserve">              </w:t>
            </w:r>
            <w:r>
              <w:rPr>
                <w:rFonts w:ascii="宋体" w:hAnsi="宋体" w:cs="宋体" w:hint="eastAsia"/>
                <w:sz w:val="18"/>
                <w:szCs w:val="18"/>
              </w:rPr>
              <w:t>人</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837"/>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193</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企业主要经济指标</w:t>
            </w:r>
          </w:p>
          <w:p w:rsidR="001B1F63" w:rsidRDefault="00EC19AF">
            <w:pPr>
              <w:spacing w:line="240" w:lineRule="exact"/>
              <w:ind w:firstLineChars="100" w:firstLine="180"/>
              <w:rPr>
                <w:rFonts w:ascii="宋体" w:hAnsi="宋体" w:cs="宋体"/>
                <w:sz w:val="18"/>
                <w:szCs w:val="18"/>
              </w:rPr>
            </w:pPr>
            <w:r>
              <w:rPr>
                <w:rFonts w:ascii="宋体" w:hAnsi="宋体" w:cs="宋体" w:hint="eastAsia"/>
                <w:sz w:val="18"/>
                <w:szCs w:val="18"/>
              </w:rPr>
              <w:t>营业收入</w:t>
            </w:r>
            <w:r>
              <w:rPr>
                <w:rFonts w:ascii="宋体" w:hAnsi="宋体" w:cs="宋体" w:hint="eastAsia"/>
                <w:sz w:val="18"/>
                <w:szCs w:val="18"/>
                <w:u w:val="single"/>
              </w:rPr>
              <w:t xml:space="preserve">             </w:t>
            </w:r>
            <w:r>
              <w:rPr>
                <w:rFonts w:ascii="宋体" w:hAnsi="宋体" w:cs="宋体" w:hint="eastAsia"/>
                <w:sz w:val="18"/>
                <w:szCs w:val="18"/>
              </w:rPr>
              <w:t>千元     其中：主营业务收入</w:t>
            </w:r>
            <w:r>
              <w:rPr>
                <w:rFonts w:ascii="宋体" w:hAnsi="宋体" w:cs="宋体" w:hint="eastAsia"/>
                <w:sz w:val="18"/>
                <w:szCs w:val="18"/>
                <w:u w:val="single"/>
              </w:rPr>
              <w:t xml:space="preserve">            </w:t>
            </w:r>
            <w:r>
              <w:rPr>
                <w:rFonts w:ascii="宋体" w:hAnsi="宋体" w:cs="宋体" w:hint="eastAsia"/>
                <w:sz w:val="18"/>
                <w:szCs w:val="18"/>
              </w:rPr>
              <w:t>千元    资产总计</w:t>
            </w:r>
            <w:r>
              <w:rPr>
                <w:rFonts w:ascii="宋体" w:hAnsi="宋体" w:cs="宋体" w:hint="eastAsia"/>
                <w:sz w:val="18"/>
                <w:szCs w:val="18"/>
                <w:u w:val="single"/>
              </w:rPr>
              <w:t xml:space="preserve">            </w:t>
            </w:r>
            <w:r>
              <w:rPr>
                <w:rFonts w:ascii="宋体" w:hAnsi="宋体" w:cs="宋体" w:hint="eastAsia"/>
                <w:sz w:val="18"/>
                <w:szCs w:val="18"/>
              </w:rPr>
              <w:t>千元                                营业利润</w:t>
            </w:r>
            <w:r>
              <w:rPr>
                <w:rFonts w:ascii="宋体" w:hAnsi="宋体" w:cs="宋体" w:hint="eastAsia"/>
                <w:sz w:val="18"/>
                <w:szCs w:val="18"/>
                <w:u w:val="single"/>
              </w:rPr>
              <w:t xml:space="preserve">             </w:t>
            </w:r>
            <w:r>
              <w:rPr>
                <w:rFonts w:ascii="宋体" w:hAnsi="宋体" w:cs="宋体" w:hint="eastAsia"/>
                <w:sz w:val="18"/>
                <w:szCs w:val="18"/>
              </w:rPr>
              <w:t>千元</w:t>
            </w:r>
          </w:p>
        </w:tc>
      </w:tr>
      <w:tr w:rsidR="001B1F6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50"/>
          <w:jc w:val="center"/>
        </w:trPr>
        <w:tc>
          <w:tcPr>
            <w:tcW w:w="620" w:type="dxa"/>
            <w:tcBorders>
              <w:top w:val="single" w:sz="4" w:space="0" w:color="auto"/>
              <w:left w:val="nil"/>
              <w:bottom w:val="single" w:sz="4" w:space="0" w:color="auto"/>
              <w:right w:val="single" w:sz="4" w:space="0" w:color="auto"/>
            </w:tcBorders>
            <w:shd w:val="clear" w:color="auto" w:fill="D7D7D7"/>
            <w:vAlign w:val="center"/>
          </w:tcPr>
          <w:p w:rsidR="001B1F63" w:rsidRDefault="00EC19AF">
            <w:pPr>
              <w:spacing w:line="220" w:lineRule="exact"/>
              <w:jc w:val="center"/>
              <w:rPr>
                <w:rFonts w:ascii="宋体" w:hAnsi="宋体" w:cs="宋体"/>
                <w:b/>
                <w:bCs/>
                <w:sz w:val="18"/>
                <w:szCs w:val="18"/>
              </w:rPr>
            </w:pPr>
            <w:r>
              <w:rPr>
                <w:rFonts w:ascii="宋体" w:hAnsi="宋体" w:cs="宋体" w:hint="eastAsia"/>
                <w:b/>
                <w:bCs/>
                <w:sz w:val="18"/>
                <w:szCs w:val="18"/>
              </w:rPr>
              <w:t>211</w:t>
            </w:r>
          </w:p>
        </w:tc>
        <w:tc>
          <w:tcPr>
            <w:tcW w:w="9522" w:type="dxa"/>
            <w:gridSpan w:val="6"/>
            <w:tcBorders>
              <w:top w:val="single" w:sz="4" w:space="0" w:color="auto"/>
              <w:left w:val="single" w:sz="4" w:space="0" w:color="auto"/>
              <w:bottom w:val="single" w:sz="4" w:space="0" w:color="auto"/>
              <w:right w:val="nil"/>
            </w:tcBorders>
            <w:shd w:val="clear" w:color="auto" w:fill="D7D7D7"/>
            <w:vAlign w:val="center"/>
          </w:tcPr>
          <w:p w:rsidR="001B1F63" w:rsidRDefault="00EC19AF">
            <w:pPr>
              <w:spacing w:line="240" w:lineRule="exact"/>
              <w:rPr>
                <w:rFonts w:ascii="宋体" w:hAnsi="宋体" w:cs="宋体"/>
                <w:sz w:val="18"/>
                <w:szCs w:val="18"/>
              </w:rPr>
            </w:pPr>
            <w:r>
              <w:rPr>
                <w:rFonts w:ascii="宋体" w:hAnsi="宋体" w:cs="宋体" w:hint="eastAsia"/>
                <w:sz w:val="18"/>
                <w:szCs w:val="18"/>
              </w:rPr>
              <w:t>机构类型    □□</w:t>
            </w:r>
          </w:p>
          <w:p w:rsidR="001B1F63" w:rsidRDefault="00EC19AF">
            <w:pPr>
              <w:spacing w:line="240" w:lineRule="exact"/>
              <w:ind w:firstLineChars="100" w:firstLine="180"/>
              <w:rPr>
                <w:rFonts w:ascii="宋体" w:hAnsi="宋体" w:cs="宋体"/>
                <w:sz w:val="18"/>
                <w:szCs w:val="18"/>
              </w:rPr>
            </w:pPr>
            <w:r>
              <w:rPr>
                <w:rFonts w:ascii="宋体" w:hAnsi="宋体" w:cs="宋体" w:hint="eastAsia"/>
                <w:sz w:val="18"/>
                <w:szCs w:val="18"/>
              </w:rPr>
              <w:t>10 企业          20 事业单位        30 机关          40 社会团体            51 民办非企业单位</w:t>
            </w:r>
          </w:p>
          <w:p w:rsidR="001B1F63" w:rsidRDefault="00EC19AF">
            <w:pPr>
              <w:spacing w:line="240" w:lineRule="exact"/>
              <w:ind w:firstLineChars="100" w:firstLine="180"/>
              <w:rPr>
                <w:rFonts w:ascii="宋体" w:hAnsi="宋体" w:cs="宋体"/>
                <w:sz w:val="18"/>
                <w:szCs w:val="18"/>
              </w:rPr>
            </w:pPr>
            <w:r>
              <w:rPr>
                <w:rFonts w:ascii="宋体" w:hAnsi="宋体" w:cs="宋体" w:hint="eastAsia"/>
                <w:sz w:val="18"/>
                <w:szCs w:val="18"/>
              </w:rPr>
              <w:t>52 基金会        53 居委会          54 村委会        55 农民专业合作社    56 农村集体经济组织</w:t>
            </w:r>
          </w:p>
          <w:p w:rsidR="001B1F63" w:rsidRDefault="00EC19AF">
            <w:pPr>
              <w:widowControl/>
              <w:spacing w:line="240" w:lineRule="exact"/>
              <w:ind w:firstLineChars="100" w:firstLine="180"/>
              <w:rPr>
                <w:rFonts w:ascii="宋体" w:hAnsi="宋体" w:cs="宋体"/>
                <w:sz w:val="18"/>
                <w:szCs w:val="18"/>
              </w:rPr>
            </w:pPr>
            <w:r>
              <w:rPr>
                <w:rFonts w:ascii="宋体" w:hAnsi="宋体" w:cs="宋体" w:hint="eastAsia"/>
                <w:sz w:val="18"/>
                <w:szCs w:val="18"/>
              </w:rPr>
              <w:t>90 其他组织机构</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4878"/>
          <w:jc w:val="center"/>
        </w:trPr>
        <w:tc>
          <w:tcPr>
            <w:tcW w:w="620" w:type="dxa"/>
            <w:tcBorders>
              <w:top w:val="single" w:sz="2" w:space="0" w:color="auto"/>
              <w:left w:val="nil"/>
            </w:tcBorders>
            <w:shd w:val="clear" w:color="auto" w:fill="D7D7D7"/>
            <w:tcMar>
              <w:top w:w="0" w:type="dxa"/>
              <w:left w:w="57" w:type="dxa"/>
              <w:bottom w:w="0" w:type="dxa"/>
              <w:right w:w="57" w:type="dxa"/>
            </w:tcMar>
            <w:vAlign w:val="center"/>
          </w:tcPr>
          <w:p w:rsidR="001B1F63" w:rsidRDefault="00EC19AF">
            <w:pPr>
              <w:jc w:val="left"/>
              <w:rPr>
                <w:rFonts w:ascii="宋体" w:hAnsi="宋体" w:cs="宋体"/>
                <w:b/>
                <w:bCs/>
                <w:sz w:val="18"/>
                <w:szCs w:val="18"/>
              </w:rPr>
            </w:pPr>
            <w:r>
              <w:rPr>
                <w:rFonts w:ascii="宋体" w:hAnsi="宋体" w:cs="宋体" w:hint="eastAsia"/>
                <w:b/>
                <w:bCs/>
                <w:sz w:val="18"/>
                <w:szCs w:val="18"/>
              </w:rPr>
              <w:lastRenderedPageBreak/>
              <w:t>205</w:t>
            </w:r>
          </w:p>
        </w:tc>
        <w:tc>
          <w:tcPr>
            <w:tcW w:w="9522" w:type="dxa"/>
            <w:gridSpan w:val="6"/>
            <w:tcBorders>
              <w:top w:val="single" w:sz="2" w:space="0" w:color="auto"/>
              <w:right w:val="nil"/>
            </w:tcBorders>
            <w:shd w:val="clear" w:color="auto" w:fill="D7D7D7"/>
            <w:vAlign w:val="center"/>
          </w:tcPr>
          <w:p w:rsidR="001B1F63" w:rsidRDefault="00EC19AF">
            <w:pPr>
              <w:spacing w:line="440" w:lineRule="exact"/>
              <w:rPr>
                <w:rFonts w:ascii="宋体" w:hAnsi="宋体" w:cs="宋体"/>
                <w:szCs w:val="21"/>
              </w:rPr>
            </w:pPr>
            <w:r>
              <w:rPr>
                <w:rFonts w:ascii="宋体" w:hAnsi="宋体" w:cs="宋体" w:hint="eastAsia"/>
                <w:sz w:val="18"/>
                <w:szCs w:val="18"/>
              </w:rPr>
              <w:t xml:space="preserve">登记注册统计类别  □□□  </w:t>
            </w:r>
          </w:p>
          <w:p w:rsidR="001B1F63" w:rsidRDefault="00EC19AF">
            <w:pPr>
              <w:tabs>
                <w:tab w:val="left" w:pos="630"/>
              </w:tabs>
              <w:spacing w:line="440" w:lineRule="exact"/>
              <w:rPr>
                <w:rFonts w:ascii="宋体" w:hAnsi="宋体" w:cs="宋体"/>
                <w:sz w:val="18"/>
                <w:szCs w:val="18"/>
              </w:rPr>
            </w:pPr>
            <w:r>
              <w:rPr>
                <w:rFonts w:ascii="宋体" w:hAnsi="宋体" w:cs="宋体" w:hint="eastAsia"/>
                <w:b/>
                <w:bCs/>
                <w:sz w:val="18"/>
                <w:szCs w:val="18"/>
              </w:rPr>
              <w:t>内资企业</w:t>
            </w:r>
          </w:p>
          <w:p w:rsidR="001B1F63" w:rsidRDefault="00EC19AF">
            <w:pPr>
              <w:tabs>
                <w:tab w:val="left" w:pos="630"/>
              </w:tabs>
              <w:spacing w:line="440" w:lineRule="exact"/>
              <w:rPr>
                <w:rFonts w:ascii="宋体" w:hAnsi="宋体" w:cs="宋体"/>
                <w:sz w:val="18"/>
                <w:szCs w:val="18"/>
                <w:lang w:val="en"/>
              </w:rPr>
            </w:pPr>
            <w:r>
              <w:rPr>
                <w:rFonts w:ascii="宋体" w:hAnsi="宋体" w:cs="宋体" w:hint="eastAsia"/>
                <w:sz w:val="18"/>
                <w:szCs w:val="18"/>
                <w:lang w:val="en"/>
              </w:rPr>
              <w:t xml:space="preserve">111 国有独资公司 </w:t>
            </w:r>
            <w:r>
              <w:rPr>
                <w:rFonts w:ascii="宋体" w:hAnsi="宋体" w:cs="宋体" w:hint="eastAsia"/>
                <w:sz w:val="18"/>
                <w:szCs w:val="18"/>
              </w:rPr>
              <w:t xml:space="preserve">    </w:t>
            </w:r>
            <w:r>
              <w:rPr>
                <w:rFonts w:ascii="宋体" w:hAnsi="宋体" w:cs="宋体" w:hint="eastAsia"/>
                <w:sz w:val="18"/>
                <w:szCs w:val="18"/>
                <w:lang w:val="en"/>
              </w:rPr>
              <w:t xml:space="preserve">112 私营有限责任公司 </w:t>
            </w:r>
            <w:r>
              <w:rPr>
                <w:rFonts w:ascii="宋体" w:hAnsi="宋体" w:cs="宋体" w:hint="eastAsia"/>
                <w:sz w:val="18"/>
                <w:szCs w:val="18"/>
              </w:rPr>
              <w:t xml:space="preserve">    </w:t>
            </w:r>
            <w:r>
              <w:rPr>
                <w:rFonts w:ascii="宋体" w:hAnsi="宋体" w:cs="宋体" w:hint="eastAsia"/>
                <w:sz w:val="18"/>
                <w:szCs w:val="18"/>
                <w:lang w:val="en"/>
              </w:rPr>
              <w:t>119 其他有限责任公司</w:t>
            </w:r>
          </w:p>
          <w:p w:rsidR="001B1F63" w:rsidRDefault="00EC19AF">
            <w:pPr>
              <w:tabs>
                <w:tab w:val="left" w:pos="630"/>
              </w:tabs>
              <w:spacing w:line="440" w:lineRule="exact"/>
              <w:rPr>
                <w:rFonts w:ascii="宋体" w:hAnsi="宋体" w:cs="宋体"/>
                <w:sz w:val="18"/>
                <w:szCs w:val="18"/>
              </w:rPr>
            </w:pPr>
            <w:r>
              <w:rPr>
                <w:rFonts w:ascii="宋体" w:hAnsi="宋体" w:cs="宋体" w:hint="eastAsia"/>
                <w:sz w:val="18"/>
                <w:szCs w:val="18"/>
              </w:rPr>
              <w:t>121 私营股份有限公司 129 其他股份有限公司</w:t>
            </w:r>
          </w:p>
          <w:p w:rsidR="001B1F63" w:rsidRDefault="00EC19AF">
            <w:pPr>
              <w:tabs>
                <w:tab w:val="left" w:pos="630"/>
              </w:tabs>
              <w:spacing w:line="440" w:lineRule="exact"/>
              <w:rPr>
                <w:rFonts w:ascii="宋体" w:hAnsi="宋体" w:cs="宋体"/>
                <w:sz w:val="18"/>
                <w:szCs w:val="18"/>
              </w:rPr>
            </w:pPr>
            <w:r>
              <w:rPr>
                <w:rFonts w:ascii="宋体" w:hAnsi="宋体" w:cs="宋体" w:hint="eastAsia"/>
                <w:sz w:val="18"/>
                <w:szCs w:val="18"/>
              </w:rPr>
              <w:t>131 全民所有制企业（国有企业）     132 集体所有制企业（集体企业） 133 股份合作企业 134 联营企业</w:t>
            </w:r>
          </w:p>
          <w:p w:rsidR="001B1F63" w:rsidRDefault="00EC19AF">
            <w:pPr>
              <w:tabs>
                <w:tab w:val="left" w:pos="630"/>
              </w:tabs>
              <w:spacing w:line="440" w:lineRule="exact"/>
              <w:rPr>
                <w:rFonts w:ascii="宋体" w:hAnsi="宋体" w:cs="宋体"/>
                <w:sz w:val="18"/>
                <w:szCs w:val="18"/>
                <w:lang w:val="en"/>
              </w:rPr>
            </w:pPr>
            <w:r>
              <w:rPr>
                <w:rFonts w:ascii="宋体" w:hAnsi="宋体" w:cs="宋体" w:hint="eastAsia"/>
                <w:sz w:val="18"/>
                <w:szCs w:val="18"/>
              </w:rPr>
              <w:t>140</w:t>
            </w:r>
            <w:r>
              <w:rPr>
                <w:rFonts w:ascii="宋体" w:hAnsi="宋体" w:cs="宋体" w:hint="eastAsia"/>
                <w:sz w:val="18"/>
                <w:szCs w:val="18"/>
                <w:lang w:val="en"/>
              </w:rPr>
              <w:t xml:space="preserve"> </w:t>
            </w:r>
            <w:r>
              <w:rPr>
                <w:rFonts w:ascii="宋体" w:hAnsi="宋体" w:cs="宋体" w:hint="eastAsia"/>
                <w:sz w:val="18"/>
                <w:szCs w:val="18"/>
              </w:rPr>
              <w:t xml:space="preserve">个人独资企业    </w:t>
            </w:r>
            <w:r>
              <w:rPr>
                <w:rFonts w:ascii="宋体" w:hAnsi="宋体" w:cs="宋体" w:hint="eastAsia"/>
                <w:sz w:val="18"/>
                <w:szCs w:val="18"/>
                <w:lang w:val="en"/>
              </w:rPr>
              <w:t xml:space="preserve"> </w:t>
            </w:r>
            <w:r>
              <w:rPr>
                <w:rFonts w:ascii="宋体" w:hAnsi="宋体" w:cs="宋体" w:hint="eastAsia"/>
                <w:sz w:val="18"/>
                <w:szCs w:val="18"/>
              </w:rPr>
              <w:t>150</w:t>
            </w:r>
            <w:r>
              <w:rPr>
                <w:rFonts w:ascii="宋体" w:hAnsi="宋体" w:cs="宋体" w:hint="eastAsia"/>
                <w:sz w:val="18"/>
                <w:szCs w:val="18"/>
                <w:lang w:val="en"/>
              </w:rPr>
              <w:t xml:space="preserve"> </w:t>
            </w:r>
            <w:r>
              <w:rPr>
                <w:rFonts w:ascii="宋体" w:hAnsi="宋体" w:cs="宋体" w:hint="eastAsia"/>
                <w:sz w:val="18"/>
                <w:szCs w:val="18"/>
              </w:rPr>
              <w:t>合伙企业</w:t>
            </w:r>
            <w:r>
              <w:rPr>
                <w:rFonts w:ascii="宋体" w:hAnsi="宋体" w:cs="宋体" w:hint="eastAsia"/>
                <w:sz w:val="18"/>
                <w:szCs w:val="18"/>
                <w:lang w:val="en"/>
              </w:rPr>
              <w:t xml:space="preserve"> </w:t>
            </w:r>
            <w:r>
              <w:rPr>
                <w:rFonts w:ascii="宋体" w:hAnsi="宋体" w:cs="宋体" w:hint="eastAsia"/>
                <w:sz w:val="18"/>
                <w:szCs w:val="18"/>
              </w:rPr>
              <w:t xml:space="preserve"> 190</w:t>
            </w:r>
            <w:r>
              <w:rPr>
                <w:rFonts w:ascii="宋体" w:hAnsi="宋体" w:cs="宋体" w:hint="eastAsia"/>
                <w:sz w:val="18"/>
                <w:szCs w:val="18"/>
                <w:lang w:val="en"/>
              </w:rPr>
              <w:t xml:space="preserve"> </w:t>
            </w:r>
            <w:r>
              <w:rPr>
                <w:rFonts w:ascii="宋体" w:hAnsi="宋体" w:cs="宋体" w:hint="eastAsia"/>
                <w:sz w:val="18"/>
                <w:szCs w:val="18"/>
              </w:rPr>
              <w:t>其他内资企业</w:t>
            </w:r>
          </w:p>
          <w:p w:rsidR="001B1F63" w:rsidRDefault="00EC19AF">
            <w:pPr>
              <w:tabs>
                <w:tab w:val="left" w:pos="630"/>
              </w:tabs>
              <w:spacing w:line="440" w:lineRule="exact"/>
              <w:rPr>
                <w:rFonts w:ascii="宋体" w:hAnsi="宋体" w:cs="宋体"/>
                <w:sz w:val="18"/>
                <w:szCs w:val="18"/>
                <w:lang w:val="en"/>
              </w:rPr>
            </w:pPr>
            <w:r>
              <w:rPr>
                <w:rFonts w:ascii="宋体" w:hAnsi="宋体" w:cs="宋体" w:hint="eastAsia"/>
                <w:b/>
                <w:bCs/>
                <w:sz w:val="18"/>
                <w:szCs w:val="18"/>
              </w:rPr>
              <w:t>港澳台投资企业</w:t>
            </w:r>
          </w:p>
          <w:p w:rsidR="001B1F63" w:rsidRDefault="00EC19AF">
            <w:pPr>
              <w:tabs>
                <w:tab w:val="left" w:pos="630"/>
              </w:tabs>
              <w:spacing w:line="440" w:lineRule="exact"/>
              <w:rPr>
                <w:rFonts w:ascii="宋体" w:hAnsi="宋体" w:cs="宋体"/>
                <w:sz w:val="18"/>
                <w:szCs w:val="18"/>
              </w:rPr>
            </w:pPr>
            <w:r>
              <w:rPr>
                <w:rFonts w:ascii="宋体" w:hAnsi="宋体" w:cs="宋体" w:hint="eastAsia"/>
                <w:sz w:val="18"/>
                <w:szCs w:val="18"/>
              </w:rPr>
              <w:t>210</w:t>
            </w:r>
            <w:r>
              <w:rPr>
                <w:rFonts w:ascii="宋体" w:hAnsi="宋体" w:cs="宋体" w:hint="eastAsia"/>
                <w:sz w:val="18"/>
                <w:szCs w:val="18"/>
                <w:lang w:val="en"/>
              </w:rPr>
              <w:t xml:space="preserve"> </w:t>
            </w:r>
            <w:r>
              <w:rPr>
                <w:rFonts w:ascii="宋体" w:hAnsi="宋体" w:cs="宋体" w:hint="eastAsia"/>
                <w:sz w:val="18"/>
                <w:szCs w:val="18"/>
              </w:rPr>
              <w:t>港澳台投资有限责任公司 220</w:t>
            </w:r>
            <w:r>
              <w:rPr>
                <w:rFonts w:ascii="宋体" w:hAnsi="宋体" w:cs="宋体" w:hint="eastAsia"/>
                <w:sz w:val="18"/>
                <w:szCs w:val="18"/>
                <w:lang w:val="en"/>
              </w:rPr>
              <w:t xml:space="preserve"> </w:t>
            </w:r>
            <w:r>
              <w:rPr>
                <w:rFonts w:ascii="宋体" w:hAnsi="宋体" w:cs="宋体" w:hint="eastAsia"/>
                <w:sz w:val="18"/>
                <w:szCs w:val="18"/>
              </w:rPr>
              <w:t>港澳台投资股份有限公司 230</w:t>
            </w:r>
            <w:r>
              <w:rPr>
                <w:rFonts w:ascii="宋体" w:hAnsi="宋体" w:cs="宋体" w:hint="eastAsia"/>
                <w:sz w:val="18"/>
                <w:szCs w:val="18"/>
                <w:lang w:val="en"/>
              </w:rPr>
              <w:t xml:space="preserve"> </w:t>
            </w:r>
            <w:r>
              <w:rPr>
                <w:rFonts w:ascii="宋体" w:hAnsi="宋体" w:cs="宋体" w:hint="eastAsia"/>
                <w:sz w:val="18"/>
                <w:szCs w:val="18"/>
              </w:rPr>
              <w:t>港澳台投资合伙企业 290</w:t>
            </w:r>
            <w:r>
              <w:rPr>
                <w:rFonts w:ascii="宋体" w:hAnsi="宋体" w:cs="宋体" w:hint="eastAsia"/>
                <w:sz w:val="18"/>
                <w:szCs w:val="18"/>
                <w:lang w:val="en"/>
              </w:rPr>
              <w:t xml:space="preserve"> </w:t>
            </w:r>
            <w:r>
              <w:rPr>
                <w:rFonts w:ascii="宋体" w:hAnsi="宋体" w:cs="宋体" w:hint="eastAsia"/>
                <w:sz w:val="18"/>
                <w:szCs w:val="18"/>
              </w:rPr>
              <w:t>其他港澳台投资企业</w:t>
            </w:r>
          </w:p>
          <w:p w:rsidR="001B1F63" w:rsidRDefault="00EC19AF">
            <w:pPr>
              <w:tabs>
                <w:tab w:val="left" w:pos="630"/>
              </w:tabs>
              <w:spacing w:line="440" w:lineRule="exact"/>
              <w:rPr>
                <w:rFonts w:ascii="宋体" w:hAnsi="宋体" w:cs="宋体"/>
                <w:sz w:val="18"/>
                <w:szCs w:val="18"/>
              </w:rPr>
            </w:pPr>
            <w:r>
              <w:rPr>
                <w:rFonts w:ascii="宋体" w:hAnsi="宋体" w:cs="宋体" w:hint="eastAsia"/>
                <w:b/>
                <w:bCs/>
                <w:sz w:val="18"/>
                <w:szCs w:val="18"/>
              </w:rPr>
              <w:t>外商投资企业</w:t>
            </w:r>
          </w:p>
          <w:p w:rsidR="001B1F63" w:rsidRDefault="00EC19AF">
            <w:pPr>
              <w:tabs>
                <w:tab w:val="left" w:pos="630"/>
              </w:tabs>
              <w:spacing w:line="440" w:lineRule="exact"/>
              <w:rPr>
                <w:rFonts w:ascii="宋体" w:hAnsi="宋体" w:cs="宋体"/>
                <w:sz w:val="18"/>
                <w:szCs w:val="18"/>
              </w:rPr>
            </w:pPr>
            <w:r>
              <w:rPr>
                <w:rFonts w:ascii="宋体" w:hAnsi="宋体" w:cs="宋体" w:hint="eastAsia"/>
                <w:sz w:val="18"/>
                <w:szCs w:val="18"/>
              </w:rPr>
              <w:t>310</w:t>
            </w:r>
            <w:r>
              <w:rPr>
                <w:rFonts w:ascii="宋体" w:hAnsi="宋体" w:cs="宋体" w:hint="eastAsia"/>
                <w:sz w:val="18"/>
                <w:szCs w:val="18"/>
                <w:lang w:val="en"/>
              </w:rPr>
              <w:t xml:space="preserve"> </w:t>
            </w:r>
            <w:r>
              <w:rPr>
                <w:rFonts w:ascii="宋体" w:hAnsi="宋体" w:cs="宋体" w:hint="eastAsia"/>
                <w:sz w:val="18"/>
                <w:szCs w:val="18"/>
              </w:rPr>
              <w:t>外商投资有限责任公司</w:t>
            </w:r>
            <w:r>
              <w:rPr>
                <w:rFonts w:ascii="宋体" w:hAnsi="宋体" w:cs="宋体" w:hint="eastAsia"/>
                <w:sz w:val="18"/>
                <w:szCs w:val="18"/>
                <w:lang w:val="en"/>
              </w:rPr>
              <w:t xml:space="preserve"> </w:t>
            </w:r>
            <w:r>
              <w:rPr>
                <w:rFonts w:ascii="宋体" w:hAnsi="宋体" w:cs="宋体" w:hint="eastAsia"/>
                <w:sz w:val="18"/>
                <w:szCs w:val="18"/>
              </w:rPr>
              <w:t xml:space="preserve">  320</w:t>
            </w:r>
            <w:r>
              <w:rPr>
                <w:rFonts w:ascii="宋体" w:hAnsi="宋体" w:cs="宋体" w:hint="eastAsia"/>
                <w:sz w:val="18"/>
                <w:szCs w:val="18"/>
                <w:lang w:val="en"/>
              </w:rPr>
              <w:t xml:space="preserve"> </w:t>
            </w:r>
            <w:r>
              <w:rPr>
                <w:rFonts w:ascii="宋体" w:hAnsi="宋体" w:cs="宋体" w:hint="eastAsia"/>
                <w:sz w:val="18"/>
                <w:szCs w:val="18"/>
              </w:rPr>
              <w:t>外商投资股份有限公司   330</w:t>
            </w:r>
            <w:r>
              <w:rPr>
                <w:rFonts w:ascii="宋体" w:hAnsi="宋体" w:cs="宋体" w:hint="eastAsia"/>
                <w:sz w:val="18"/>
                <w:szCs w:val="18"/>
                <w:lang w:val="en"/>
              </w:rPr>
              <w:t xml:space="preserve"> </w:t>
            </w:r>
            <w:r>
              <w:rPr>
                <w:rFonts w:ascii="宋体" w:hAnsi="宋体" w:cs="宋体" w:hint="eastAsia"/>
                <w:sz w:val="18"/>
                <w:szCs w:val="18"/>
              </w:rPr>
              <w:t>外商投资合伙企业</w:t>
            </w:r>
            <w:r>
              <w:rPr>
                <w:rFonts w:ascii="宋体" w:hAnsi="宋体" w:cs="宋体" w:hint="eastAsia"/>
                <w:sz w:val="18"/>
                <w:szCs w:val="18"/>
                <w:lang w:val="en"/>
              </w:rPr>
              <w:t xml:space="preserve"> </w:t>
            </w:r>
            <w:r>
              <w:rPr>
                <w:rFonts w:ascii="宋体" w:hAnsi="宋体" w:cs="宋体" w:hint="eastAsia"/>
                <w:sz w:val="18"/>
                <w:szCs w:val="18"/>
              </w:rPr>
              <w:t xml:space="preserve">  390</w:t>
            </w:r>
            <w:r>
              <w:rPr>
                <w:rFonts w:ascii="宋体" w:hAnsi="宋体" w:cs="宋体" w:hint="eastAsia"/>
                <w:sz w:val="18"/>
                <w:szCs w:val="18"/>
                <w:lang w:val="en"/>
              </w:rPr>
              <w:t xml:space="preserve"> </w:t>
            </w:r>
            <w:r>
              <w:rPr>
                <w:rFonts w:ascii="宋体" w:hAnsi="宋体" w:cs="宋体" w:hint="eastAsia"/>
                <w:sz w:val="18"/>
                <w:szCs w:val="18"/>
              </w:rPr>
              <w:t>其他外商投资企业</w:t>
            </w:r>
          </w:p>
          <w:p w:rsidR="001B1F63" w:rsidRDefault="00EC19AF">
            <w:pPr>
              <w:spacing w:line="440" w:lineRule="exact"/>
              <w:rPr>
                <w:rFonts w:ascii="宋体" w:hAnsi="宋体" w:cs="宋体"/>
                <w:sz w:val="18"/>
                <w:szCs w:val="18"/>
              </w:rPr>
            </w:pPr>
            <w:r>
              <w:rPr>
                <w:rFonts w:ascii="宋体" w:hAnsi="宋体" w:cs="宋体" w:hint="eastAsia"/>
                <w:sz w:val="18"/>
                <w:szCs w:val="18"/>
              </w:rPr>
              <w:t xml:space="preserve">  400</w:t>
            </w:r>
            <w:r>
              <w:rPr>
                <w:rFonts w:ascii="宋体" w:hAnsi="宋体" w:cs="宋体" w:hint="eastAsia"/>
                <w:sz w:val="18"/>
                <w:szCs w:val="18"/>
                <w:lang w:val="en"/>
              </w:rPr>
              <w:t xml:space="preserve"> </w:t>
            </w:r>
            <w:r>
              <w:rPr>
                <w:rFonts w:ascii="宋体" w:hAnsi="宋体" w:cs="宋体" w:hint="eastAsia"/>
                <w:b/>
                <w:bCs/>
                <w:sz w:val="18"/>
                <w:szCs w:val="18"/>
              </w:rPr>
              <w:t>农民专业合作社（联合社）</w:t>
            </w:r>
            <w:r>
              <w:rPr>
                <w:rFonts w:ascii="宋体" w:hAnsi="宋体" w:cs="宋体" w:hint="eastAsia"/>
                <w:sz w:val="18"/>
                <w:szCs w:val="18"/>
              </w:rPr>
              <w:t xml:space="preserve"> 500</w:t>
            </w:r>
            <w:r>
              <w:rPr>
                <w:rFonts w:ascii="宋体" w:hAnsi="宋体" w:cs="宋体" w:hint="eastAsia"/>
                <w:sz w:val="18"/>
                <w:szCs w:val="18"/>
                <w:lang w:val="en"/>
              </w:rPr>
              <w:t xml:space="preserve"> </w:t>
            </w:r>
            <w:r>
              <w:rPr>
                <w:rFonts w:ascii="宋体" w:hAnsi="宋体" w:cs="宋体" w:hint="eastAsia"/>
                <w:b/>
                <w:bCs/>
                <w:sz w:val="18"/>
                <w:szCs w:val="18"/>
              </w:rPr>
              <w:t xml:space="preserve">个体工商户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216</w:t>
            </w:r>
          </w:p>
        </w:tc>
        <w:tc>
          <w:tcPr>
            <w:tcW w:w="9522" w:type="dxa"/>
            <w:gridSpan w:val="6"/>
            <w:tcBorders>
              <w:right w:val="nil"/>
            </w:tcBorders>
            <w:shd w:val="clear" w:color="auto" w:fill="D7D7D7"/>
            <w:vAlign w:val="center"/>
          </w:tcPr>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港澳台商投资情况（限港澳台商投资企业填报）（可多选）</w:t>
            </w:r>
          </w:p>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 xml:space="preserve"> 1 港商投资□   2澳商投资□   3台商投资□   </w:t>
            </w:r>
            <w:r>
              <w:rPr>
                <w:rFonts w:ascii="宋体" w:hAnsi="宋体" w:cs="宋体" w:hint="eastAsia"/>
                <w:sz w:val="18"/>
                <w:szCs w:val="18"/>
                <w:lang w:val="en"/>
              </w:rPr>
              <w:t>4暂未</w:t>
            </w:r>
            <w:r>
              <w:rPr>
                <w:rFonts w:ascii="宋体" w:hAnsi="宋体" w:cs="宋体" w:hint="eastAsia"/>
                <w:sz w:val="18"/>
                <w:szCs w:val="18"/>
              </w:rPr>
              <w:t>投资□</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4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206</w:t>
            </w:r>
          </w:p>
        </w:tc>
        <w:tc>
          <w:tcPr>
            <w:tcW w:w="9522" w:type="dxa"/>
            <w:gridSpan w:val="6"/>
            <w:tcBorders>
              <w:right w:val="nil"/>
            </w:tcBorders>
            <w:shd w:val="clear" w:color="auto" w:fill="D7D7D7"/>
            <w:vAlign w:val="center"/>
          </w:tcPr>
          <w:p w:rsidR="001B1F63" w:rsidRDefault="00EC19AF" w:rsidP="00A20F8C">
            <w:pPr>
              <w:snapToGrid w:val="0"/>
              <w:spacing w:line="240" w:lineRule="exact"/>
              <w:ind w:firstLineChars="7" w:firstLine="13"/>
              <w:rPr>
                <w:rFonts w:ascii="宋体" w:hAnsi="宋体" w:cs="宋体"/>
                <w:sz w:val="18"/>
                <w:szCs w:val="18"/>
              </w:rPr>
            </w:pPr>
            <w:r>
              <w:rPr>
                <w:rFonts w:ascii="宋体" w:hAnsi="宋体" w:cs="宋体" w:hint="eastAsia"/>
                <w:sz w:val="18"/>
                <w:szCs w:val="18"/>
              </w:rPr>
              <w:t>企业控股情况  □   1 国有控股    2 集体控股    3 私人控股    4 港澳台商控股    5 外商控股  9 其他</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34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207</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隶属关系（</w:t>
            </w:r>
            <w:proofErr w:type="gramStart"/>
            <w:r>
              <w:rPr>
                <w:rFonts w:ascii="宋体" w:hAnsi="宋体" w:cs="宋体" w:hint="eastAsia"/>
                <w:sz w:val="18"/>
                <w:szCs w:val="18"/>
              </w:rPr>
              <w:t>限国有</w:t>
            </w:r>
            <w:proofErr w:type="gramEnd"/>
            <w:r>
              <w:rPr>
                <w:rFonts w:ascii="宋体" w:hAnsi="宋体" w:cs="宋体" w:hint="eastAsia"/>
                <w:sz w:val="18"/>
                <w:szCs w:val="18"/>
              </w:rPr>
              <w:t xml:space="preserve">控股企业填报）  □□   10 中央    11 地方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209</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执行会计标准类别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1 企业会计准则制度          2 政府会计准则制度        4 民间非营利组织会计制度         9 其他</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210</w:t>
            </w:r>
          </w:p>
        </w:tc>
        <w:tc>
          <w:tcPr>
            <w:tcW w:w="9522" w:type="dxa"/>
            <w:gridSpan w:val="6"/>
            <w:tcBorders>
              <w:right w:val="nil"/>
            </w:tcBorders>
            <w:shd w:val="clear" w:color="auto" w:fill="D7D7D7"/>
            <w:vAlign w:val="center"/>
          </w:tcPr>
          <w:p w:rsidR="001B1F63" w:rsidRDefault="00EC19AF">
            <w:pPr>
              <w:snapToGrid w:val="0"/>
              <w:spacing w:line="240" w:lineRule="exact"/>
              <w:ind w:left="2700" w:hangingChars="1500" w:hanging="2700"/>
              <w:jc w:val="left"/>
              <w:rPr>
                <w:rFonts w:ascii="宋体" w:hAnsi="宋体" w:cs="宋体"/>
                <w:sz w:val="18"/>
                <w:szCs w:val="18"/>
              </w:rPr>
            </w:pPr>
            <w:r>
              <w:rPr>
                <w:rFonts w:ascii="宋体" w:hAnsi="宋体" w:cs="宋体" w:hint="eastAsia"/>
                <w:sz w:val="18"/>
                <w:szCs w:val="18"/>
              </w:rPr>
              <w:t xml:space="preserve">执行企业会计准则制度情况   □                                                                           </w:t>
            </w:r>
          </w:p>
          <w:p w:rsidR="001B1F63" w:rsidRDefault="00EC19AF">
            <w:pPr>
              <w:snapToGrid w:val="0"/>
              <w:spacing w:line="240" w:lineRule="exact"/>
              <w:ind w:leftChars="85" w:left="2698" w:hangingChars="1400" w:hanging="2520"/>
              <w:jc w:val="left"/>
              <w:rPr>
                <w:rFonts w:ascii="宋体" w:hAnsi="宋体" w:cs="宋体"/>
                <w:sz w:val="18"/>
                <w:szCs w:val="18"/>
              </w:rPr>
            </w:pPr>
            <w:r>
              <w:rPr>
                <w:rFonts w:ascii="宋体" w:hAnsi="宋体" w:cs="宋体" w:hint="eastAsia"/>
                <w:sz w:val="18"/>
                <w:szCs w:val="18"/>
              </w:rPr>
              <w:t>1 执行《企业会计准则》      2 执行《小企业会计准则》       3 执行《企业会计制度》</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402"/>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212</w:t>
            </w:r>
          </w:p>
        </w:tc>
        <w:tc>
          <w:tcPr>
            <w:tcW w:w="9522" w:type="dxa"/>
            <w:gridSpan w:val="6"/>
            <w:tcBorders>
              <w:right w:val="nil"/>
            </w:tcBorders>
            <w:shd w:val="clear" w:color="auto" w:fill="D7D7D7"/>
            <w:vAlign w:val="center"/>
          </w:tcPr>
          <w:p w:rsidR="001B1F63" w:rsidRDefault="00EC19AF">
            <w:pPr>
              <w:snapToGrid w:val="0"/>
              <w:spacing w:line="240" w:lineRule="exact"/>
              <w:jc w:val="left"/>
              <w:rPr>
                <w:rFonts w:ascii="宋体" w:hAnsi="宋体" w:cs="宋体"/>
                <w:sz w:val="18"/>
                <w:szCs w:val="18"/>
              </w:rPr>
            </w:pPr>
            <w:r>
              <w:rPr>
                <w:rFonts w:ascii="宋体" w:hAnsi="宋体" w:cs="宋体" w:hint="eastAsia"/>
                <w:sz w:val="18"/>
                <w:szCs w:val="18"/>
              </w:rPr>
              <w:t>产业活动单位数</w:t>
            </w:r>
            <w:r>
              <w:rPr>
                <w:rFonts w:ascii="宋体" w:hAnsi="宋体" w:cs="宋体" w:hint="eastAsia"/>
                <w:sz w:val="18"/>
                <w:szCs w:val="18"/>
                <w:u w:val="single"/>
              </w:rPr>
              <w:t xml:space="preserve">         </w:t>
            </w:r>
            <w:proofErr w:type="gramStart"/>
            <w:r>
              <w:rPr>
                <w:rFonts w:ascii="宋体" w:hAnsi="宋体" w:cs="宋体" w:hint="eastAsia"/>
                <w:sz w:val="18"/>
                <w:szCs w:val="18"/>
              </w:rPr>
              <w:t>个</w:t>
            </w:r>
            <w:proofErr w:type="gramEnd"/>
            <w:r>
              <w:rPr>
                <w:rFonts w:ascii="宋体" w:hAnsi="宋体" w:cs="宋体" w:hint="eastAsia"/>
                <w:sz w:val="18"/>
                <w:szCs w:val="18"/>
              </w:rPr>
              <w:t xml:space="preserve">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745"/>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213</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企业集团情况(限企业集团母公司及成员企业填写)  本企业是 </w:t>
            </w:r>
            <w:r>
              <w:rPr>
                <w:rFonts w:ascii="宋体" w:hAnsi="宋体" w:cs="宋体" w:hint="eastAsia"/>
                <w:kern w:val="0"/>
                <w:sz w:val="18"/>
                <w:szCs w:val="18"/>
              </w:rPr>
              <w:t xml:space="preserve">□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 </w:t>
            </w:r>
            <w:r>
              <w:rPr>
                <w:rFonts w:ascii="宋体" w:hAnsi="宋体" w:cs="宋体" w:hint="eastAsia"/>
                <w:kern w:val="0"/>
                <w:sz w:val="18"/>
                <w:szCs w:val="18"/>
              </w:rPr>
              <w:t xml:space="preserve"> 1 集团母公司</w:t>
            </w:r>
            <w:r>
              <w:rPr>
                <w:rFonts w:ascii="宋体" w:hAnsi="宋体" w:cs="宋体" w:hint="eastAsia"/>
                <w:sz w:val="18"/>
                <w:szCs w:val="18"/>
              </w:rPr>
              <w:t xml:space="preserve">(核心企业或集团总部) </w:t>
            </w:r>
          </w:p>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  2 成员企业——请</w:t>
            </w:r>
            <w:proofErr w:type="gramStart"/>
            <w:r>
              <w:rPr>
                <w:rFonts w:ascii="宋体" w:hAnsi="宋体" w:cs="宋体" w:hint="eastAsia"/>
                <w:sz w:val="18"/>
                <w:szCs w:val="18"/>
              </w:rPr>
              <w:t>填直接</w:t>
            </w:r>
            <w:proofErr w:type="gramEnd"/>
            <w:r>
              <w:rPr>
                <w:rFonts w:ascii="宋体" w:hAnsi="宋体" w:cs="宋体" w:hint="eastAsia"/>
                <w:sz w:val="18"/>
                <w:szCs w:val="18"/>
              </w:rPr>
              <w:t>上级法人统一社会信用代码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34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C01</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建筑业企业资质等级编码    □□□□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34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X01</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房地产开发经营业企业资质等级   □    1 一级     2 二级     3 三级     4 四级     5 暂定     9 其他</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75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ES1</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 xml:space="preserve">批发和零售业、住宿和餐饮业单位经营形式□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 xml:space="preserve">1 独立门店      2 连锁总店（总部）     3 连锁直营店     4 连锁加盟店     9 其他  </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连锁品牌（商标或商号名称）：</w:t>
            </w:r>
            <w:r>
              <w:rPr>
                <w:rFonts w:ascii="宋体" w:hAnsi="宋体" w:cs="宋体" w:hint="eastAsia"/>
                <w:sz w:val="18"/>
                <w:szCs w:val="18"/>
                <w:u w:val="single"/>
              </w:rPr>
              <w:t xml:space="preserve">                  </w:t>
            </w:r>
            <w:r>
              <w:rPr>
                <w:rFonts w:ascii="宋体" w:hAnsi="宋体" w:cs="宋体" w:hint="eastAsia"/>
                <w:sz w:val="18"/>
                <w:szCs w:val="18"/>
              </w:rPr>
              <w:t xml:space="preserve"> （经营形式选2、3、4的单位填报）</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1705"/>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E02</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零售业态（可多选，不超过3个）</w:t>
            </w:r>
            <w:proofErr w:type="gramStart"/>
            <w:r>
              <w:rPr>
                <w:rFonts w:ascii="宋体" w:hAnsi="宋体" w:cs="宋体" w:hint="eastAsia"/>
                <w:sz w:val="18"/>
                <w:szCs w:val="18"/>
              </w:rPr>
              <w:t xml:space="preserve">    □□□□    □□□□</w:t>
            </w:r>
            <w:proofErr w:type="gramEnd"/>
            <w:r>
              <w:rPr>
                <w:rFonts w:ascii="宋体" w:hAnsi="宋体" w:cs="宋体" w:hint="eastAsia"/>
                <w:sz w:val="18"/>
                <w:szCs w:val="18"/>
              </w:rPr>
              <w:t xml:space="preserve">     □□□□</w:t>
            </w:r>
          </w:p>
          <w:p w:rsidR="001B1F63" w:rsidRDefault="00EC19AF">
            <w:pPr>
              <w:snapToGrid w:val="0"/>
              <w:spacing w:line="240" w:lineRule="exact"/>
              <w:rPr>
                <w:rFonts w:ascii="宋体" w:hAnsi="宋体" w:cs="宋体"/>
                <w:b/>
                <w:bCs/>
                <w:sz w:val="18"/>
                <w:szCs w:val="18"/>
              </w:rPr>
            </w:pPr>
            <w:r>
              <w:rPr>
                <w:rFonts w:ascii="宋体" w:hAnsi="宋体" w:cs="宋体" w:hint="eastAsia"/>
                <w:b/>
                <w:bCs/>
                <w:sz w:val="18"/>
                <w:szCs w:val="18"/>
              </w:rPr>
              <w:t>有店铺零售</w:t>
            </w:r>
          </w:p>
          <w:p w:rsidR="001B1F63" w:rsidRDefault="00EC19AF" w:rsidP="00A20F8C">
            <w:pPr>
              <w:snapToGrid w:val="0"/>
              <w:spacing w:line="240" w:lineRule="exact"/>
              <w:ind w:leftChars="86" w:left="181"/>
              <w:rPr>
                <w:rFonts w:ascii="宋体" w:hAnsi="宋体" w:cs="宋体"/>
                <w:sz w:val="18"/>
                <w:szCs w:val="18"/>
              </w:rPr>
            </w:pPr>
            <w:r>
              <w:rPr>
                <w:rFonts w:ascii="宋体" w:hAnsi="宋体" w:cs="宋体" w:hint="eastAsia"/>
                <w:sz w:val="18"/>
                <w:szCs w:val="18"/>
              </w:rPr>
              <w:t>1010</w:t>
            </w:r>
            <w:r>
              <w:rPr>
                <w:rFonts w:ascii="宋体" w:hAnsi="宋体" w:cs="宋体" w:hint="eastAsia"/>
                <w:sz w:val="18"/>
                <w:szCs w:val="18"/>
                <w:lang w:val="en"/>
              </w:rPr>
              <w:t xml:space="preserve">  </w:t>
            </w:r>
            <w:r>
              <w:rPr>
                <w:rFonts w:ascii="宋体" w:hAnsi="宋体" w:cs="宋体" w:hint="eastAsia"/>
                <w:sz w:val="18"/>
                <w:szCs w:val="18"/>
              </w:rPr>
              <w:t>便利店    1020</w:t>
            </w:r>
            <w:r>
              <w:rPr>
                <w:rFonts w:ascii="宋体" w:hAnsi="宋体" w:cs="宋体" w:hint="eastAsia"/>
                <w:sz w:val="18"/>
                <w:szCs w:val="18"/>
                <w:lang w:val="en"/>
              </w:rPr>
              <w:t xml:space="preserve">  </w:t>
            </w:r>
            <w:r>
              <w:rPr>
                <w:rFonts w:ascii="宋体" w:hAnsi="宋体" w:cs="宋体" w:hint="eastAsia"/>
                <w:sz w:val="18"/>
                <w:szCs w:val="18"/>
              </w:rPr>
              <w:t>超市    1030</w:t>
            </w:r>
            <w:r>
              <w:rPr>
                <w:rFonts w:ascii="宋体" w:hAnsi="宋体" w:cs="宋体" w:hint="eastAsia"/>
                <w:sz w:val="18"/>
                <w:szCs w:val="18"/>
                <w:lang w:val="en"/>
              </w:rPr>
              <w:t xml:space="preserve">  </w:t>
            </w:r>
            <w:r>
              <w:rPr>
                <w:rFonts w:ascii="宋体" w:hAnsi="宋体" w:cs="宋体" w:hint="eastAsia"/>
                <w:sz w:val="18"/>
                <w:szCs w:val="18"/>
              </w:rPr>
              <w:t>折扣店    1040</w:t>
            </w:r>
            <w:r>
              <w:rPr>
                <w:rFonts w:ascii="宋体" w:hAnsi="宋体" w:cs="宋体" w:hint="eastAsia"/>
                <w:sz w:val="18"/>
                <w:szCs w:val="18"/>
                <w:lang w:val="en"/>
              </w:rPr>
              <w:t xml:space="preserve">  </w:t>
            </w:r>
            <w:r>
              <w:rPr>
                <w:rFonts w:ascii="宋体" w:hAnsi="宋体" w:cs="宋体" w:hint="eastAsia"/>
                <w:sz w:val="18"/>
                <w:szCs w:val="18"/>
              </w:rPr>
              <w:t>仓储会员店    1050</w:t>
            </w:r>
            <w:r>
              <w:rPr>
                <w:rFonts w:ascii="宋体" w:hAnsi="宋体" w:cs="宋体" w:hint="eastAsia"/>
                <w:sz w:val="18"/>
                <w:szCs w:val="18"/>
                <w:lang w:val="en"/>
              </w:rPr>
              <w:t xml:space="preserve">  </w:t>
            </w:r>
            <w:r>
              <w:rPr>
                <w:rFonts w:ascii="宋体" w:hAnsi="宋体" w:cs="宋体" w:hint="eastAsia"/>
                <w:sz w:val="18"/>
                <w:szCs w:val="18"/>
              </w:rPr>
              <w:t>百货店</w:t>
            </w:r>
          </w:p>
          <w:p w:rsidR="001B1F63" w:rsidRDefault="00EC19AF" w:rsidP="00A20F8C">
            <w:pPr>
              <w:snapToGrid w:val="0"/>
              <w:spacing w:line="240" w:lineRule="exact"/>
              <w:ind w:leftChars="86" w:left="181"/>
              <w:rPr>
                <w:rFonts w:ascii="宋体" w:hAnsi="宋体" w:cs="宋体"/>
                <w:sz w:val="18"/>
                <w:szCs w:val="18"/>
              </w:rPr>
            </w:pPr>
            <w:r>
              <w:rPr>
                <w:rFonts w:ascii="宋体" w:hAnsi="宋体" w:cs="宋体" w:hint="eastAsia"/>
                <w:sz w:val="18"/>
                <w:szCs w:val="18"/>
              </w:rPr>
              <w:t>1060</w:t>
            </w:r>
            <w:r>
              <w:rPr>
                <w:rFonts w:ascii="宋体" w:hAnsi="宋体" w:cs="宋体" w:hint="eastAsia"/>
                <w:sz w:val="18"/>
                <w:szCs w:val="18"/>
                <w:lang w:val="en"/>
              </w:rPr>
              <w:t xml:space="preserve">  </w:t>
            </w:r>
            <w:r>
              <w:rPr>
                <w:rFonts w:ascii="宋体" w:hAnsi="宋体" w:cs="宋体" w:hint="eastAsia"/>
                <w:sz w:val="18"/>
                <w:szCs w:val="18"/>
              </w:rPr>
              <w:t>购物中心  1070</w:t>
            </w:r>
            <w:r>
              <w:rPr>
                <w:rFonts w:ascii="宋体" w:hAnsi="宋体" w:cs="宋体" w:hint="eastAsia"/>
                <w:sz w:val="18"/>
                <w:szCs w:val="18"/>
                <w:lang w:val="en"/>
              </w:rPr>
              <w:t xml:space="preserve">  </w:t>
            </w:r>
            <w:r>
              <w:rPr>
                <w:rFonts w:ascii="宋体" w:hAnsi="宋体" w:cs="宋体" w:hint="eastAsia"/>
                <w:sz w:val="18"/>
                <w:szCs w:val="18"/>
              </w:rPr>
              <w:t>专业店  1080</w:t>
            </w:r>
            <w:r>
              <w:rPr>
                <w:rFonts w:ascii="宋体" w:hAnsi="宋体" w:cs="宋体" w:hint="eastAsia"/>
                <w:sz w:val="18"/>
                <w:szCs w:val="18"/>
                <w:lang w:val="en"/>
              </w:rPr>
              <w:t xml:space="preserve">  </w:t>
            </w:r>
            <w:r>
              <w:rPr>
                <w:rFonts w:ascii="宋体" w:hAnsi="宋体" w:cs="宋体" w:hint="eastAsia"/>
                <w:sz w:val="18"/>
                <w:szCs w:val="18"/>
              </w:rPr>
              <w:t>品牌专卖店    1090</w:t>
            </w:r>
            <w:r>
              <w:rPr>
                <w:rFonts w:ascii="宋体" w:hAnsi="宋体" w:cs="宋体" w:hint="eastAsia"/>
                <w:sz w:val="18"/>
                <w:szCs w:val="18"/>
                <w:lang w:val="en"/>
              </w:rPr>
              <w:t xml:space="preserve">  </w:t>
            </w:r>
            <w:r>
              <w:rPr>
                <w:rFonts w:ascii="宋体" w:hAnsi="宋体" w:cs="宋体" w:hint="eastAsia"/>
                <w:sz w:val="18"/>
                <w:szCs w:val="18"/>
              </w:rPr>
              <w:t>集合店    1100</w:t>
            </w:r>
            <w:r>
              <w:rPr>
                <w:rFonts w:ascii="宋体" w:hAnsi="宋体" w:cs="宋体" w:hint="eastAsia"/>
                <w:sz w:val="18"/>
                <w:szCs w:val="18"/>
                <w:lang w:val="en"/>
              </w:rPr>
              <w:t xml:space="preserve">  </w:t>
            </w:r>
            <w:r>
              <w:rPr>
                <w:rFonts w:ascii="宋体" w:hAnsi="宋体" w:cs="宋体" w:hint="eastAsia"/>
                <w:sz w:val="18"/>
                <w:szCs w:val="18"/>
              </w:rPr>
              <w:t>无人值守商店</w:t>
            </w:r>
          </w:p>
          <w:p w:rsidR="001B1F63" w:rsidRDefault="00EC19AF">
            <w:pPr>
              <w:snapToGrid w:val="0"/>
              <w:spacing w:line="240" w:lineRule="exact"/>
              <w:rPr>
                <w:rFonts w:ascii="宋体" w:hAnsi="宋体" w:cs="宋体"/>
                <w:b/>
                <w:bCs/>
                <w:sz w:val="18"/>
                <w:szCs w:val="18"/>
              </w:rPr>
            </w:pPr>
            <w:r>
              <w:rPr>
                <w:rFonts w:ascii="宋体" w:hAnsi="宋体" w:cs="宋体" w:hint="eastAsia"/>
                <w:b/>
                <w:bCs/>
                <w:sz w:val="18"/>
                <w:szCs w:val="18"/>
              </w:rPr>
              <w:t>无店铺零售</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2010</w:t>
            </w:r>
            <w:r>
              <w:rPr>
                <w:rFonts w:ascii="宋体" w:hAnsi="宋体" w:cs="宋体" w:hint="eastAsia"/>
                <w:sz w:val="18"/>
                <w:szCs w:val="18"/>
                <w:lang w:val="en"/>
              </w:rPr>
              <w:t xml:space="preserve">  </w:t>
            </w:r>
            <w:r>
              <w:rPr>
                <w:rFonts w:ascii="宋体" w:hAnsi="宋体" w:cs="宋体" w:hint="eastAsia"/>
                <w:sz w:val="18"/>
                <w:szCs w:val="18"/>
              </w:rPr>
              <w:t>网络零售    2020</w:t>
            </w:r>
            <w:r>
              <w:rPr>
                <w:rFonts w:ascii="宋体" w:hAnsi="宋体" w:cs="宋体" w:hint="eastAsia"/>
                <w:sz w:val="18"/>
                <w:szCs w:val="18"/>
                <w:lang w:val="en"/>
              </w:rPr>
              <w:t xml:space="preserve">  </w:t>
            </w:r>
            <w:r>
              <w:rPr>
                <w:rFonts w:ascii="宋体" w:hAnsi="宋体" w:cs="宋体" w:hint="eastAsia"/>
                <w:sz w:val="18"/>
                <w:szCs w:val="18"/>
              </w:rPr>
              <w:t>电视/广播零售    2030</w:t>
            </w:r>
            <w:r>
              <w:rPr>
                <w:rFonts w:ascii="宋体" w:hAnsi="宋体" w:cs="宋体" w:hint="eastAsia"/>
                <w:sz w:val="18"/>
                <w:szCs w:val="18"/>
                <w:lang w:val="en"/>
              </w:rPr>
              <w:t xml:space="preserve">  </w:t>
            </w:r>
            <w:r>
              <w:rPr>
                <w:rFonts w:ascii="宋体" w:hAnsi="宋体" w:cs="宋体" w:hint="eastAsia"/>
                <w:sz w:val="18"/>
                <w:szCs w:val="18"/>
              </w:rPr>
              <w:t xml:space="preserve">邮寄零售  </w:t>
            </w:r>
            <w:r>
              <w:rPr>
                <w:rFonts w:ascii="宋体" w:hAnsi="宋体" w:cs="宋体" w:hint="eastAsia"/>
                <w:w w:val="135"/>
                <w:sz w:val="18"/>
                <w:szCs w:val="18"/>
              </w:rPr>
              <w:t xml:space="preserve">   </w:t>
            </w:r>
            <w:r>
              <w:rPr>
                <w:rFonts w:ascii="宋体" w:hAnsi="宋体" w:cs="宋体" w:hint="eastAsia"/>
                <w:sz w:val="18"/>
                <w:szCs w:val="18"/>
              </w:rPr>
              <w:t xml:space="preserve"> 2040</w:t>
            </w:r>
            <w:r>
              <w:rPr>
                <w:rFonts w:ascii="宋体" w:hAnsi="宋体" w:cs="宋体" w:hint="eastAsia"/>
                <w:sz w:val="18"/>
                <w:szCs w:val="18"/>
                <w:lang w:val="en"/>
              </w:rPr>
              <w:t xml:space="preserve">  </w:t>
            </w:r>
            <w:r>
              <w:rPr>
                <w:rFonts w:ascii="宋体" w:hAnsi="宋体" w:cs="宋体" w:hint="eastAsia"/>
                <w:sz w:val="18"/>
                <w:szCs w:val="18"/>
              </w:rPr>
              <w:t>无人售货设备零售</w:t>
            </w:r>
          </w:p>
          <w:p w:rsidR="001B1F63" w:rsidRDefault="00EC19AF">
            <w:pPr>
              <w:snapToGrid w:val="0"/>
              <w:spacing w:line="240" w:lineRule="exact"/>
              <w:ind w:firstLineChars="100" w:firstLine="180"/>
              <w:rPr>
                <w:rFonts w:ascii="宋体" w:hAnsi="宋体" w:cs="宋体"/>
                <w:sz w:val="18"/>
                <w:szCs w:val="18"/>
              </w:rPr>
            </w:pPr>
            <w:r>
              <w:rPr>
                <w:rFonts w:ascii="宋体" w:hAnsi="宋体" w:cs="宋体" w:hint="eastAsia"/>
                <w:sz w:val="18"/>
                <w:szCs w:val="18"/>
              </w:rPr>
              <w:t>2050</w:t>
            </w:r>
            <w:r>
              <w:rPr>
                <w:rFonts w:ascii="宋体" w:hAnsi="宋体" w:cs="宋体" w:hint="eastAsia"/>
                <w:sz w:val="18"/>
                <w:szCs w:val="18"/>
                <w:lang w:val="en"/>
              </w:rPr>
              <w:t xml:space="preserve">  </w:t>
            </w:r>
            <w:r>
              <w:rPr>
                <w:rFonts w:ascii="宋体" w:hAnsi="宋体" w:cs="宋体" w:hint="eastAsia"/>
                <w:sz w:val="18"/>
                <w:szCs w:val="18"/>
              </w:rPr>
              <w:t>电话零售    2060</w:t>
            </w:r>
            <w:r>
              <w:rPr>
                <w:rFonts w:ascii="宋体" w:hAnsi="宋体" w:cs="宋体" w:hint="eastAsia"/>
                <w:sz w:val="18"/>
                <w:szCs w:val="18"/>
                <w:lang w:val="en"/>
              </w:rPr>
              <w:t xml:space="preserve">  </w:t>
            </w:r>
            <w:r>
              <w:rPr>
                <w:rFonts w:ascii="宋体" w:hAnsi="宋体" w:cs="宋体" w:hint="eastAsia"/>
                <w:sz w:val="18"/>
                <w:szCs w:val="18"/>
              </w:rPr>
              <w:t xml:space="preserve">直销       </w:t>
            </w:r>
            <w:r>
              <w:rPr>
                <w:rFonts w:ascii="宋体" w:hAnsi="宋体" w:cs="宋体" w:hint="eastAsia"/>
                <w:w w:val="120"/>
                <w:sz w:val="18"/>
                <w:szCs w:val="18"/>
              </w:rPr>
              <w:t xml:space="preserve">   </w:t>
            </w:r>
            <w:r>
              <w:rPr>
                <w:rFonts w:ascii="宋体" w:hAnsi="宋体" w:cs="宋体" w:hint="eastAsia"/>
                <w:sz w:val="18"/>
                <w:szCs w:val="18"/>
              </w:rPr>
              <w:t xml:space="preserve">  2070</w:t>
            </w:r>
            <w:r>
              <w:rPr>
                <w:rFonts w:ascii="宋体" w:hAnsi="宋体" w:cs="宋体" w:hint="eastAsia"/>
                <w:sz w:val="18"/>
                <w:szCs w:val="18"/>
                <w:lang w:val="en"/>
              </w:rPr>
              <w:t xml:space="preserve">  </w:t>
            </w:r>
            <w:r>
              <w:rPr>
                <w:rFonts w:ascii="宋体" w:hAnsi="宋体" w:cs="宋体" w:hint="eastAsia"/>
                <w:sz w:val="18"/>
                <w:szCs w:val="18"/>
              </w:rPr>
              <w:t>流动货摊零售   2090</w:t>
            </w:r>
            <w:r>
              <w:rPr>
                <w:rFonts w:ascii="宋体" w:hAnsi="宋体" w:cs="宋体" w:hint="eastAsia"/>
                <w:sz w:val="18"/>
                <w:szCs w:val="18"/>
                <w:lang w:val="en"/>
              </w:rPr>
              <w:t xml:space="preserve">  </w:t>
            </w:r>
            <w:r>
              <w:rPr>
                <w:rFonts w:ascii="宋体" w:hAnsi="宋体" w:cs="宋体" w:hint="eastAsia"/>
                <w:sz w:val="18"/>
                <w:szCs w:val="18"/>
              </w:rPr>
              <w:t xml:space="preserve">其他  </w:t>
            </w:r>
          </w:p>
        </w:tc>
      </w:tr>
      <w:tr w:rsidR="001B1F63">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340"/>
          <w:jc w:val="center"/>
        </w:trPr>
        <w:tc>
          <w:tcPr>
            <w:tcW w:w="620" w:type="dxa"/>
            <w:tcBorders>
              <w:left w:val="nil"/>
            </w:tcBorders>
            <w:shd w:val="clear" w:color="auto" w:fill="D7D7D7"/>
            <w:tcMar>
              <w:top w:w="0" w:type="dxa"/>
              <w:left w:w="57" w:type="dxa"/>
              <w:bottom w:w="0" w:type="dxa"/>
              <w:right w:w="57" w:type="dxa"/>
            </w:tcMar>
            <w:vAlign w:val="center"/>
          </w:tcPr>
          <w:p w:rsidR="001B1F63" w:rsidRDefault="00EC19AF">
            <w:pPr>
              <w:snapToGrid w:val="0"/>
              <w:jc w:val="center"/>
              <w:rPr>
                <w:rFonts w:ascii="宋体" w:hAnsi="宋体" w:cs="宋体"/>
                <w:b/>
                <w:bCs/>
                <w:sz w:val="18"/>
                <w:szCs w:val="18"/>
              </w:rPr>
            </w:pPr>
            <w:r>
              <w:rPr>
                <w:rFonts w:ascii="宋体" w:hAnsi="宋体" w:cs="宋体" w:hint="eastAsia"/>
                <w:b/>
                <w:bCs/>
                <w:sz w:val="18"/>
                <w:szCs w:val="18"/>
              </w:rPr>
              <w:t>S02</w:t>
            </w:r>
          </w:p>
        </w:tc>
        <w:tc>
          <w:tcPr>
            <w:tcW w:w="9522" w:type="dxa"/>
            <w:gridSpan w:val="6"/>
            <w:tcBorders>
              <w:right w:val="nil"/>
            </w:tcBorders>
            <w:shd w:val="clear" w:color="auto" w:fill="D7D7D7"/>
            <w:vAlign w:val="center"/>
          </w:tcPr>
          <w:p w:rsidR="001B1F63" w:rsidRDefault="00EC19AF">
            <w:pPr>
              <w:snapToGrid w:val="0"/>
              <w:spacing w:line="240" w:lineRule="exact"/>
              <w:rPr>
                <w:rFonts w:ascii="宋体" w:hAnsi="宋体" w:cs="宋体"/>
                <w:sz w:val="18"/>
                <w:szCs w:val="18"/>
              </w:rPr>
            </w:pPr>
            <w:r>
              <w:rPr>
                <w:rFonts w:ascii="宋体" w:hAnsi="宋体" w:cs="宋体" w:hint="eastAsia"/>
                <w:sz w:val="18"/>
                <w:szCs w:val="18"/>
              </w:rPr>
              <w:t>住宿业单位星级评定情况      □      1 一星     2 二星    3 三星    4 四星    5 五星    9 其他</w:t>
            </w:r>
          </w:p>
        </w:tc>
      </w:tr>
    </w:tbl>
    <w:p w:rsidR="001B1F63" w:rsidRDefault="00EC19AF" w:rsidP="00A20F8C">
      <w:pPr>
        <w:spacing w:line="240" w:lineRule="exact"/>
        <w:ind w:leftChars="-390" w:left="-202" w:rightChars="-349" w:right="-733" w:hangingChars="343" w:hanging="617"/>
        <w:rPr>
          <w:rFonts w:ascii="Nimbus Roman No9 L" w:hAnsi="Nimbus Roman No9 L" w:cs="Nimbus Roman No9 L"/>
          <w:sz w:val="18"/>
          <w:szCs w:val="18"/>
        </w:rPr>
      </w:pPr>
      <w:r>
        <w:rPr>
          <w:rFonts w:ascii="Nimbus Roman No9 L" w:hAnsi="Nimbus Roman No9 L" w:cs="Nimbus Roman No9 L" w:hint="eastAsia"/>
          <w:sz w:val="18"/>
          <w:szCs w:val="18"/>
        </w:rPr>
        <w:t xml:space="preserve">         </w:t>
      </w:r>
      <w:r>
        <w:rPr>
          <w:rFonts w:ascii="Nimbus Roman No9 L" w:hAnsi="Nimbus Roman No9 L" w:cs="Nimbus Roman No9 L"/>
          <w:sz w:val="18"/>
          <w:szCs w:val="18"/>
        </w:rPr>
        <w:t>单位负责人：</w:t>
      </w:r>
      <w:r>
        <w:rPr>
          <w:rFonts w:ascii="Nimbus Roman No9 L" w:hAnsi="Nimbus Roman No9 L" w:cs="Nimbus Roman No9 L"/>
          <w:sz w:val="18"/>
          <w:szCs w:val="18"/>
        </w:rPr>
        <w:t xml:space="preserve">        </w:t>
      </w:r>
      <w:r>
        <w:rPr>
          <w:rFonts w:ascii="Nimbus Roman No9 L" w:hAnsi="Nimbus Roman No9 L" w:cs="Nimbus Roman No9 L"/>
          <w:sz w:val="18"/>
          <w:szCs w:val="18"/>
        </w:rPr>
        <w:t>统计负责人：</w:t>
      </w:r>
      <w:r>
        <w:rPr>
          <w:rFonts w:ascii="Nimbus Roman No9 L" w:hAnsi="Nimbus Roman No9 L" w:cs="Nimbus Roman No9 L"/>
          <w:sz w:val="18"/>
          <w:szCs w:val="18"/>
        </w:rPr>
        <w:t xml:space="preserve">         </w:t>
      </w:r>
      <w:r>
        <w:rPr>
          <w:rFonts w:ascii="Nimbus Roman No9 L" w:hAnsi="Nimbus Roman No9 L" w:cs="Nimbus Roman No9 L"/>
          <w:sz w:val="18"/>
          <w:szCs w:val="18"/>
        </w:rPr>
        <w:t>填表人：</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填表人</w:t>
      </w:r>
      <w:r>
        <w:rPr>
          <w:rFonts w:ascii="Nimbus Roman No9 L" w:hAnsi="Nimbus Roman No9 L" w:cs="Nimbus Roman No9 L"/>
          <w:sz w:val="18"/>
          <w:szCs w:val="18"/>
        </w:rPr>
        <w:t>联系电话：</w:t>
      </w:r>
      <w:r>
        <w:rPr>
          <w:rFonts w:ascii="Nimbus Roman No9 L" w:hAnsi="Nimbus Roman No9 L" w:cs="Nimbus Roman No9 L"/>
          <w:sz w:val="18"/>
          <w:szCs w:val="18"/>
        </w:rPr>
        <w:t xml:space="preserve">       </w:t>
      </w:r>
      <w:r>
        <w:rPr>
          <w:rFonts w:ascii="Nimbus Roman No9 L" w:hAnsi="Nimbus Roman No9 L" w:cs="Nimbus Roman No9 L"/>
          <w:sz w:val="18"/>
          <w:szCs w:val="18"/>
        </w:rPr>
        <w:t>报出日期：２０</w:t>
      </w:r>
      <w:r>
        <w:rPr>
          <w:rFonts w:ascii="Nimbus Roman No9 L" w:hAnsi="Nimbus Roman No9 L" w:cs="Nimbus Roman No9 L"/>
          <w:sz w:val="18"/>
          <w:szCs w:val="18"/>
        </w:rPr>
        <w:t xml:space="preserve">  </w:t>
      </w:r>
      <w:r>
        <w:rPr>
          <w:rFonts w:ascii="Nimbus Roman No9 L" w:hAnsi="Nimbus Roman No9 L" w:cs="Nimbus Roman No9 L"/>
          <w:sz w:val="18"/>
          <w:szCs w:val="18"/>
        </w:rPr>
        <w:t>年</w:t>
      </w:r>
      <w:r>
        <w:rPr>
          <w:rFonts w:ascii="Nimbus Roman No9 L" w:hAnsi="Nimbus Roman No9 L" w:cs="Nimbus Roman No9 L"/>
          <w:sz w:val="18"/>
          <w:szCs w:val="18"/>
        </w:rPr>
        <w:t xml:space="preserve">   </w:t>
      </w:r>
      <w:r>
        <w:rPr>
          <w:rFonts w:ascii="Nimbus Roman No9 L" w:hAnsi="Nimbus Roman No9 L" w:cs="Nimbus Roman No9 L"/>
          <w:sz w:val="18"/>
          <w:szCs w:val="18"/>
        </w:rPr>
        <w:t>月</w:t>
      </w:r>
      <w:r>
        <w:rPr>
          <w:rFonts w:ascii="Nimbus Roman No9 L" w:hAnsi="Nimbus Roman No9 L" w:cs="Nimbus Roman No9 L"/>
          <w:sz w:val="18"/>
          <w:szCs w:val="18"/>
        </w:rPr>
        <w:t xml:space="preserve">   </w:t>
      </w:r>
      <w:r>
        <w:rPr>
          <w:rFonts w:ascii="Nimbus Roman No9 L" w:hAnsi="Nimbus Roman No9 L" w:cs="Nimbus Roman No9 L"/>
          <w:sz w:val="18"/>
          <w:szCs w:val="18"/>
        </w:rPr>
        <w:t>日</w:t>
      </w:r>
    </w:p>
    <w:p w:rsidR="001B1F63" w:rsidRDefault="001B1F63">
      <w:pPr>
        <w:spacing w:line="240" w:lineRule="exact"/>
        <w:rPr>
          <w:rFonts w:ascii="宋体" w:hAnsi="宋体"/>
          <w:sz w:val="18"/>
          <w:szCs w:val="18"/>
        </w:rPr>
      </w:pPr>
    </w:p>
    <w:p w:rsidR="001B1F63" w:rsidRDefault="00EC19AF">
      <w:pPr>
        <w:spacing w:line="240" w:lineRule="exact"/>
        <w:ind w:left="1620" w:hangingChars="900" w:hanging="1620"/>
        <w:rPr>
          <w:rFonts w:ascii="宋体"/>
          <w:sz w:val="18"/>
          <w:szCs w:val="18"/>
        </w:rPr>
      </w:pPr>
      <w:r>
        <w:rPr>
          <w:rFonts w:ascii="宋体" w:hAnsi="宋体" w:hint="eastAsia"/>
          <w:sz w:val="18"/>
          <w:szCs w:val="18"/>
        </w:rPr>
        <w:t>说明：1.统计范围：</w:t>
      </w:r>
      <w:r>
        <w:rPr>
          <w:rFonts w:ascii="宋体" w:hint="eastAsia"/>
          <w:sz w:val="18"/>
          <w:szCs w:val="18"/>
        </w:rPr>
        <w:t>辖区内规模以上工业、有资质的建筑业、限额以上批发和零售业、限额以上住宿和餐饮业、</w:t>
      </w:r>
      <w:r>
        <w:rPr>
          <w:rFonts w:ascii="宋体" w:cs="宋体" w:hint="eastAsia"/>
          <w:sz w:val="18"/>
          <w:szCs w:val="18"/>
        </w:rPr>
        <w:t>有开发经营</w:t>
      </w:r>
      <w:r>
        <w:rPr>
          <w:rFonts w:ascii="宋体" w:cs="宋体"/>
          <w:sz w:val="18"/>
          <w:szCs w:val="18"/>
        </w:rPr>
        <w:t>活动的</w:t>
      </w:r>
      <w:r>
        <w:rPr>
          <w:rFonts w:ascii="宋体" w:hint="eastAsia"/>
          <w:sz w:val="18"/>
          <w:szCs w:val="18"/>
        </w:rPr>
        <w:t>房地产开发经营业、规模以上服务业、其他</w:t>
      </w:r>
      <w:r>
        <w:rPr>
          <w:rFonts w:ascii="宋体" w:hAnsi="宋体" w:hint="eastAsia"/>
          <w:sz w:val="18"/>
          <w:szCs w:val="18"/>
        </w:rPr>
        <w:t>有5000万元及以上在建项目的</w:t>
      </w:r>
      <w:r>
        <w:rPr>
          <w:rFonts w:ascii="宋体" w:hint="eastAsia"/>
          <w:sz w:val="18"/>
          <w:szCs w:val="18"/>
        </w:rPr>
        <w:t>法人单位，规模以上工业个体经营户。</w:t>
      </w:r>
    </w:p>
    <w:p w:rsidR="001B1F63" w:rsidRDefault="00EC19AF">
      <w:pPr>
        <w:spacing w:line="240" w:lineRule="exact"/>
        <w:ind w:leftChars="250" w:left="525"/>
        <w:rPr>
          <w:rFonts w:ascii="宋体" w:hAnsi="宋体"/>
          <w:sz w:val="18"/>
          <w:szCs w:val="18"/>
        </w:rPr>
      </w:pPr>
      <w:r>
        <w:rPr>
          <w:rFonts w:ascii="宋体" w:hint="eastAsia"/>
          <w:sz w:val="18"/>
          <w:szCs w:val="18"/>
        </w:rPr>
        <w:t>2.</w:t>
      </w:r>
      <w:r>
        <w:rPr>
          <w:rFonts w:ascii="宋体" w:hint="eastAsia"/>
          <w:sz w:val="18"/>
          <w:szCs w:val="21"/>
        </w:rPr>
        <w:t>除</w:t>
      </w:r>
      <w:r>
        <w:rPr>
          <w:rFonts w:ascii="宋体"/>
          <w:sz w:val="18"/>
          <w:szCs w:val="21"/>
        </w:rPr>
        <w:t>需要审核修改的指标外，</w:t>
      </w:r>
      <w:r>
        <w:rPr>
          <w:rFonts w:ascii="宋体" w:hint="eastAsia"/>
          <w:sz w:val="18"/>
          <w:szCs w:val="21"/>
        </w:rPr>
        <w:t>其</w:t>
      </w:r>
      <w:r>
        <w:rPr>
          <w:rFonts w:ascii="宋体"/>
          <w:sz w:val="18"/>
          <w:szCs w:val="21"/>
        </w:rPr>
        <w:t>他指标如需变更，</w:t>
      </w:r>
      <w:r>
        <w:rPr>
          <w:rFonts w:ascii="宋体" w:hAnsi="宋体" w:hint="eastAsia"/>
          <w:sz w:val="18"/>
          <w:szCs w:val="18"/>
        </w:rPr>
        <w:t>省级名录库管理部门对表中变更内容在名录库中进行更新；国家统计局普查中心负责对比整理后推送联网直报平台；调查单位免报。</w:t>
      </w:r>
    </w:p>
    <w:p w:rsidR="001B1F63" w:rsidRDefault="001B1F63">
      <w:pPr>
        <w:rPr>
          <w:szCs w:val="21"/>
        </w:rPr>
      </w:pPr>
    </w:p>
    <w:p w:rsidR="001B1F63" w:rsidRDefault="001B1F63">
      <w:pPr>
        <w:spacing w:line="20" w:lineRule="exact"/>
        <w:ind w:firstLineChars="2400" w:firstLine="4320"/>
        <w:rPr>
          <w:rFonts w:ascii="宋体" w:hAnsi="宋体"/>
          <w:color w:val="000000"/>
          <w:kern w:val="0"/>
          <w:sz w:val="18"/>
          <w:szCs w:val="18"/>
          <w:u w:val="single"/>
        </w:rPr>
      </w:pPr>
    </w:p>
    <w:p w:rsidR="001B1F63" w:rsidRDefault="001B1F63">
      <w:pPr>
        <w:rPr>
          <w:color w:val="000000"/>
        </w:rPr>
      </w:pPr>
    </w:p>
    <w:p w:rsidR="001B1F63" w:rsidRDefault="00EC19AF" w:rsidP="00A20F8C">
      <w:pPr>
        <w:snapToGrid w:val="0"/>
        <w:spacing w:afterLines="50" w:after="156"/>
        <w:jc w:val="center"/>
        <w:outlineLvl w:val="2"/>
        <w:rPr>
          <w:color w:val="000000"/>
          <w:sz w:val="32"/>
        </w:rPr>
      </w:pPr>
      <w:r>
        <w:rPr>
          <w:color w:val="000000"/>
          <w:sz w:val="32"/>
        </w:rPr>
        <w:br w:type="page"/>
      </w:r>
      <w:r>
        <w:rPr>
          <w:rFonts w:hint="eastAsia"/>
          <w:color w:val="000000"/>
          <w:sz w:val="32"/>
        </w:rPr>
        <w:lastRenderedPageBreak/>
        <w:t>固定资产投资项目情况</w:t>
      </w:r>
    </w:p>
    <w:tbl>
      <w:tblPr>
        <w:tblW w:w="0" w:type="auto"/>
        <w:tblLayout w:type="fixed"/>
        <w:tblLook w:val="04A0" w:firstRow="1" w:lastRow="0" w:firstColumn="1" w:lastColumn="0" w:noHBand="0" w:noVBand="1"/>
      </w:tblPr>
      <w:tblGrid>
        <w:gridCol w:w="2863"/>
        <w:gridCol w:w="862"/>
        <w:gridCol w:w="2798"/>
        <w:gridCol w:w="1050"/>
        <w:gridCol w:w="1894"/>
      </w:tblGrid>
      <w:tr w:rsidR="001B1F63">
        <w:tc>
          <w:tcPr>
            <w:tcW w:w="6523" w:type="dxa"/>
            <w:gridSpan w:val="3"/>
            <w:tcMar>
              <w:left w:w="0" w:type="dxa"/>
              <w:right w:w="0" w:type="dxa"/>
            </w:tcMar>
          </w:tcPr>
          <w:p w:rsidR="001B1F63" w:rsidRDefault="001B1F63">
            <w:pPr>
              <w:adjustRightInd w:val="0"/>
              <w:snapToGrid w:val="0"/>
              <w:jc w:val="left"/>
              <w:rPr>
                <w:rFonts w:ascii="宋体" w:hAnsi="宋体" w:cs="宋体"/>
                <w:color w:val="000000"/>
                <w:sz w:val="18"/>
                <w:szCs w:val="18"/>
              </w:rPr>
            </w:pPr>
          </w:p>
        </w:tc>
        <w:tc>
          <w:tcPr>
            <w:tcW w:w="1050" w:type="dxa"/>
          </w:tcPr>
          <w:p w:rsidR="001B1F63" w:rsidRDefault="00EC19AF">
            <w:pPr>
              <w:adjustRightInd w:val="0"/>
              <w:snapToGrid w:val="0"/>
              <w:jc w:val="center"/>
              <w:rPr>
                <w:rFonts w:ascii="宋体" w:hAnsi="宋体" w:cs="宋体"/>
                <w:color w:val="000000"/>
                <w:sz w:val="18"/>
                <w:szCs w:val="18"/>
              </w:rPr>
            </w:pPr>
            <w:r>
              <w:rPr>
                <w:rFonts w:ascii="宋体" w:hAnsi="宋体" w:cs="宋体" w:hint="eastAsia"/>
                <w:color w:val="000000"/>
                <w:sz w:val="18"/>
                <w:szCs w:val="18"/>
              </w:rPr>
              <w:t>表</w:t>
            </w:r>
            <w:r>
              <w:rPr>
                <w:rFonts w:ascii="宋体" w:hAnsi="宋体" w:cs="宋体"/>
                <w:color w:val="000000"/>
                <w:sz w:val="18"/>
                <w:szCs w:val="18"/>
              </w:rPr>
              <w:t xml:space="preserve">    </w:t>
            </w:r>
            <w:r>
              <w:rPr>
                <w:rFonts w:ascii="宋体" w:hAnsi="宋体" w:cs="宋体" w:hint="eastAsia"/>
                <w:color w:val="000000"/>
                <w:sz w:val="18"/>
                <w:szCs w:val="18"/>
              </w:rPr>
              <w:t>号：</w:t>
            </w:r>
          </w:p>
        </w:tc>
        <w:tc>
          <w:tcPr>
            <w:tcW w:w="1894" w:type="dxa"/>
            <w:vAlign w:val="center"/>
          </w:tcPr>
          <w:p w:rsidR="001B1F63" w:rsidRDefault="00EC19AF">
            <w:pPr>
              <w:snapToGrid w:val="0"/>
              <w:ind w:leftChars="-50" w:left="-105"/>
              <w:jc w:val="distribute"/>
              <w:rPr>
                <w:rFonts w:ascii="宋体" w:hAnsi="宋体"/>
                <w:color w:val="000000"/>
                <w:sz w:val="18"/>
              </w:rPr>
            </w:pPr>
            <w:r>
              <w:rPr>
                <w:rFonts w:ascii="宋体" w:hAnsi="宋体" w:hint="eastAsia"/>
                <w:color w:val="000000"/>
                <w:sz w:val="18"/>
              </w:rPr>
              <w:t>２０６表</w:t>
            </w:r>
          </w:p>
        </w:tc>
      </w:tr>
      <w:tr w:rsidR="001B1F63">
        <w:tc>
          <w:tcPr>
            <w:tcW w:w="6523" w:type="dxa"/>
            <w:gridSpan w:val="3"/>
            <w:tcMar>
              <w:left w:w="0" w:type="dxa"/>
              <w:right w:w="0" w:type="dxa"/>
            </w:tcMar>
          </w:tcPr>
          <w:p w:rsidR="001B1F63" w:rsidRDefault="001B1F63">
            <w:pPr>
              <w:adjustRightInd w:val="0"/>
              <w:snapToGrid w:val="0"/>
              <w:rPr>
                <w:rFonts w:ascii="宋体" w:hAnsi="宋体" w:cs="宋体"/>
                <w:color w:val="000000"/>
                <w:sz w:val="18"/>
                <w:szCs w:val="18"/>
              </w:rPr>
            </w:pPr>
          </w:p>
        </w:tc>
        <w:tc>
          <w:tcPr>
            <w:tcW w:w="1050" w:type="dxa"/>
          </w:tcPr>
          <w:p w:rsidR="001B1F63" w:rsidRDefault="00EC19AF">
            <w:pPr>
              <w:adjustRightInd w:val="0"/>
              <w:snapToGrid w:val="0"/>
              <w:jc w:val="center"/>
              <w:rPr>
                <w:rFonts w:ascii="宋体" w:hAnsi="宋体" w:cs="宋体"/>
                <w:color w:val="000000"/>
                <w:sz w:val="18"/>
                <w:szCs w:val="18"/>
              </w:rPr>
            </w:pPr>
            <w:r>
              <w:rPr>
                <w:rFonts w:ascii="宋体" w:hAnsi="宋体" w:cs="宋体" w:hint="eastAsia"/>
                <w:color w:val="000000"/>
                <w:sz w:val="18"/>
                <w:szCs w:val="18"/>
              </w:rPr>
              <w:t>制定机关：</w:t>
            </w:r>
          </w:p>
        </w:tc>
        <w:tc>
          <w:tcPr>
            <w:tcW w:w="1894" w:type="dxa"/>
            <w:vAlign w:val="center"/>
          </w:tcPr>
          <w:p w:rsidR="001B1F63" w:rsidRDefault="00EC19AF">
            <w:pPr>
              <w:snapToGrid w:val="0"/>
              <w:ind w:leftChars="-50" w:left="-105"/>
              <w:jc w:val="distribute"/>
              <w:rPr>
                <w:rFonts w:ascii="宋体" w:hAnsi="宋体"/>
                <w:color w:val="000000"/>
                <w:sz w:val="18"/>
              </w:rPr>
            </w:pPr>
            <w:r>
              <w:rPr>
                <w:rFonts w:ascii="宋体" w:hAnsi="宋体" w:hint="eastAsia"/>
                <w:color w:val="000000"/>
                <w:sz w:val="18"/>
              </w:rPr>
              <w:t>国家统计局</w:t>
            </w:r>
          </w:p>
        </w:tc>
      </w:tr>
      <w:tr w:rsidR="001B1F63">
        <w:tc>
          <w:tcPr>
            <w:tcW w:w="6523" w:type="dxa"/>
            <w:gridSpan w:val="3"/>
            <w:tcMar>
              <w:left w:w="0" w:type="dxa"/>
              <w:right w:w="0" w:type="dxa"/>
            </w:tcMar>
            <w:vAlign w:val="bottom"/>
          </w:tcPr>
          <w:p w:rsidR="001B1F63" w:rsidRDefault="00EC19AF">
            <w:pPr>
              <w:adjustRightInd w:val="0"/>
              <w:snapToGrid w:val="0"/>
              <w:jc w:val="left"/>
              <w:rPr>
                <w:rFonts w:ascii="宋体" w:hAnsi="宋体" w:cs="宋体"/>
                <w:color w:val="000000"/>
                <w:sz w:val="18"/>
                <w:szCs w:val="18"/>
              </w:rPr>
            </w:pPr>
            <w:r>
              <w:rPr>
                <w:rFonts w:ascii="宋体" w:hAnsi="宋体" w:cs="宋体" w:hint="eastAsia"/>
                <w:color w:val="000000"/>
                <w:sz w:val="18"/>
                <w:szCs w:val="18"/>
              </w:rPr>
              <w:t>统一社会信用代码□□□□□□□□□□□□□□□□□□</w:t>
            </w:r>
          </w:p>
        </w:tc>
        <w:tc>
          <w:tcPr>
            <w:tcW w:w="1050" w:type="dxa"/>
            <w:vAlign w:val="center"/>
          </w:tcPr>
          <w:p w:rsidR="001B1F63" w:rsidRDefault="00EC19AF">
            <w:pPr>
              <w:adjustRightInd w:val="0"/>
              <w:snapToGrid w:val="0"/>
              <w:jc w:val="center"/>
              <w:rPr>
                <w:rFonts w:ascii="宋体" w:hAnsi="宋体" w:cs="宋体"/>
                <w:color w:val="000000"/>
                <w:sz w:val="18"/>
                <w:szCs w:val="18"/>
              </w:rPr>
            </w:pPr>
            <w:r>
              <w:rPr>
                <w:rFonts w:ascii="宋体" w:hAnsi="宋体" w:cs="宋体" w:hint="eastAsia"/>
                <w:color w:val="000000"/>
                <w:sz w:val="18"/>
                <w:szCs w:val="18"/>
              </w:rPr>
              <w:t>文</w:t>
            </w:r>
            <w:r>
              <w:rPr>
                <w:rFonts w:ascii="宋体" w:hAnsi="宋体" w:cs="宋体"/>
                <w:color w:val="000000"/>
                <w:sz w:val="18"/>
                <w:szCs w:val="18"/>
              </w:rPr>
              <w:t xml:space="preserve">    </w:t>
            </w:r>
            <w:r>
              <w:rPr>
                <w:rFonts w:ascii="宋体" w:hAnsi="宋体" w:cs="宋体" w:hint="eastAsia"/>
                <w:color w:val="000000"/>
                <w:sz w:val="18"/>
                <w:szCs w:val="18"/>
              </w:rPr>
              <w:t>号：</w:t>
            </w:r>
          </w:p>
        </w:tc>
        <w:tc>
          <w:tcPr>
            <w:tcW w:w="1894" w:type="dxa"/>
            <w:vAlign w:val="center"/>
          </w:tcPr>
          <w:p w:rsidR="001B1F63" w:rsidRDefault="00EC19AF">
            <w:pPr>
              <w:snapToGrid w:val="0"/>
              <w:ind w:leftChars="-50" w:left="-105"/>
              <w:jc w:val="distribute"/>
              <w:rPr>
                <w:rFonts w:ascii="宋体" w:hAnsi="宋体"/>
                <w:color w:val="000000"/>
                <w:sz w:val="18"/>
              </w:rPr>
            </w:pPr>
            <w:r>
              <w:rPr>
                <w:rFonts w:ascii="宋体" w:hAnsi="宋体" w:hint="eastAsia"/>
                <w:color w:val="000000"/>
                <w:sz w:val="18"/>
              </w:rPr>
              <w:t>国统字〔2024〕77号</w:t>
            </w:r>
          </w:p>
        </w:tc>
      </w:tr>
      <w:tr w:rsidR="001B1F63">
        <w:tc>
          <w:tcPr>
            <w:tcW w:w="2863" w:type="dxa"/>
            <w:tcMar>
              <w:left w:w="0" w:type="dxa"/>
              <w:right w:w="0" w:type="dxa"/>
            </w:tcMar>
          </w:tcPr>
          <w:p w:rsidR="001B1F63" w:rsidRDefault="00EC19AF">
            <w:pPr>
              <w:adjustRightInd w:val="0"/>
              <w:snapToGrid w:val="0"/>
              <w:rPr>
                <w:rFonts w:ascii="宋体" w:hAnsi="宋体" w:cs="宋体"/>
                <w:color w:val="000000"/>
                <w:sz w:val="18"/>
                <w:szCs w:val="18"/>
              </w:rPr>
            </w:pPr>
            <w:r>
              <w:rPr>
                <w:rFonts w:ascii="宋体" w:hAnsi="宋体" w:cs="宋体" w:hint="eastAsia"/>
                <w:color w:val="000000"/>
                <w:sz w:val="18"/>
                <w:szCs w:val="18"/>
              </w:rPr>
              <w:t>单位详细名称：</w:t>
            </w:r>
          </w:p>
        </w:tc>
        <w:tc>
          <w:tcPr>
            <w:tcW w:w="862" w:type="dxa"/>
          </w:tcPr>
          <w:p w:rsidR="001B1F63" w:rsidRDefault="001B1F63">
            <w:pPr>
              <w:adjustRightInd w:val="0"/>
              <w:snapToGrid w:val="0"/>
              <w:jc w:val="center"/>
              <w:rPr>
                <w:rFonts w:ascii="宋体" w:hAnsi="宋体" w:cs="宋体"/>
                <w:color w:val="000000"/>
                <w:sz w:val="18"/>
                <w:szCs w:val="18"/>
              </w:rPr>
            </w:pPr>
          </w:p>
        </w:tc>
        <w:tc>
          <w:tcPr>
            <w:tcW w:w="2798" w:type="dxa"/>
          </w:tcPr>
          <w:p w:rsidR="001B1F63" w:rsidRDefault="00EC19AF">
            <w:pPr>
              <w:adjustRightInd w:val="0"/>
              <w:snapToGrid w:val="0"/>
              <w:ind w:firstLineChars="200" w:firstLine="360"/>
              <w:rPr>
                <w:rFonts w:ascii="宋体" w:hAnsi="宋体" w:cs="宋体"/>
                <w:color w:val="000000"/>
                <w:sz w:val="18"/>
                <w:szCs w:val="18"/>
              </w:rPr>
            </w:pPr>
            <w:r>
              <w:rPr>
                <w:rFonts w:ascii="宋体" w:hAnsi="宋体" w:cs="宋体" w:hint="eastAsia"/>
                <w:color w:val="000000"/>
                <w:sz w:val="18"/>
                <w:szCs w:val="18"/>
              </w:rPr>
              <w:t>２０２5年１－  月</w:t>
            </w:r>
          </w:p>
        </w:tc>
        <w:tc>
          <w:tcPr>
            <w:tcW w:w="1050" w:type="dxa"/>
            <w:vAlign w:val="center"/>
          </w:tcPr>
          <w:p w:rsidR="001B1F63" w:rsidRDefault="00EC19AF">
            <w:pPr>
              <w:adjustRightInd w:val="0"/>
              <w:snapToGrid w:val="0"/>
              <w:jc w:val="center"/>
              <w:rPr>
                <w:rFonts w:ascii="宋体" w:hAnsi="宋体" w:cs="宋体"/>
                <w:color w:val="000000"/>
                <w:sz w:val="18"/>
                <w:szCs w:val="18"/>
              </w:rPr>
            </w:pPr>
            <w:r>
              <w:rPr>
                <w:rFonts w:ascii="宋体" w:hAnsi="宋体" w:cs="宋体" w:hint="eastAsia"/>
                <w:color w:val="000000"/>
                <w:sz w:val="18"/>
                <w:szCs w:val="18"/>
              </w:rPr>
              <w:t>有效期至：</w:t>
            </w:r>
          </w:p>
        </w:tc>
        <w:tc>
          <w:tcPr>
            <w:tcW w:w="1894" w:type="dxa"/>
            <w:vAlign w:val="center"/>
          </w:tcPr>
          <w:p w:rsidR="001B1F63" w:rsidRDefault="00EC19AF">
            <w:pPr>
              <w:snapToGrid w:val="0"/>
              <w:ind w:leftChars="-50" w:left="-105"/>
              <w:jc w:val="distribute"/>
              <w:rPr>
                <w:rFonts w:ascii="宋体" w:hAnsi="宋体"/>
                <w:color w:val="000000"/>
                <w:sz w:val="18"/>
              </w:rPr>
            </w:pPr>
            <w:r>
              <w:rPr>
                <w:rFonts w:ascii="宋体" w:hAnsi="宋体" w:hint="eastAsia"/>
                <w:color w:val="000000"/>
                <w:sz w:val="18"/>
              </w:rPr>
              <w:t>２０２6年１月</w:t>
            </w:r>
          </w:p>
        </w:tc>
      </w:tr>
    </w:tbl>
    <w:p w:rsidR="001B1F63" w:rsidRDefault="001B1F63">
      <w:pPr>
        <w:spacing w:line="40" w:lineRule="exact"/>
        <w:rPr>
          <w:color w:val="000000"/>
        </w:rPr>
      </w:pPr>
    </w:p>
    <w:tbl>
      <w:tblPr>
        <w:tblW w:w="9573"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43"/>
        <w:gridCol w:w="1011"/>
        <w:gridCol w:w="970"/>
        <w:gridCol w:w="720"/>
        <w:gridCol w:w="186"/>
        <w:gridCol w:w="534"/>
        <w:gridCol w:w="385"/>
        <w:gridCol w:w="407"/>
        <w:gridCol w:w="24"/>
        <w:gridCol w:w="1846"/>
        <w:gridCol w:w="758"/>
        <w:gridCol w:w="792"/>
        <w:gridCol w:w="540"/>
        <w:gridCol w:w="703"/>
        <w:gridCol w:w="154"/>
      </w:tblGrid>
      <w:tr w:rsidR="001B1F63">
        <w:trPr>
          <w:trHeight w:val="397"/>
          <w:jc w:val="center"/>
        </w:trPr>
        <w:tc>
          <w:tcPr>
            <w:tcW w:w="9573" w:type="dxa"/>
            <w:gridSpan w:val="15"/>
            <w:vAlign w:val="center"/>
          </w:tcPr>
          <w:p w:rsidR="001B1F63" w:rsidRDefault="00EC19AF">
            <w:pPr>
              <w:adjustRightInd w:val="0"/>
              <w:snapToGrid w:val="0"/>
              <w:jc w:val="center"/>
              <w:rPr>
                <w:rFonts w:ascii="宋体" w:hAnsi="宋体"/>
                <w:b/>
                <w:color w:val="000000"/>
                <w:sz w:val="18"/>
                <w:szCs w:val="18"/>
              </w:rPr>
            </w:pPr>
            <w:r>
              <w:rPr>
                <w:rFonts w:ascii="宋体" w:hAnsi="宋体" w:hint="eastAsia"/>
                <w:b/>
                <w:color w:val="000000"/>
                <w:sz w:val="18"/>
                <w:szCs w:val="18"/>
              </w:rPr>
              <w:t>一、项目基本情况</w:t>
            </w:r>
          </w:p>
        </w:tc>
      </w:tr>
      <w:tr w:rsidR="001B1F63">
        <w:trPr>
          <w:trHeight w:val="227"/>
          <w:jc w:val="center"/>
        </w:trPr>
        <w:tc>
          <w:tcPr>
            <w:tcW w:w="543" w:type="dxa"/>
            <w:tcBorders>
              <w:top w:val="single" w:sz="2" w:space="0" w:color="auto"/>
              <w:bottom w:val="single" w:sz="2" w:space="0" w:color="auto"/>
            </w:tcBorders>
            <w:shd w:val="clear" w:color="auto" w:fill="C0C0C0"/>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01</w:t>
            </w:r>
          </w:p>
        </w:tc>
        <w:tc>
          <w:tcPr>
            <w:tcW w:w="1011" w:type="dxa"/>
            <w:shd w:val="clear" w:color="auto" w:fill="C0C0C0"/>
            <w:vAlign w:val="center"/>
          </w:tcPr>
          <w:p w:rsidR="001B1F63" w:rsidRDefault="00EC19AF">
            <w:pPr>
              <w:pStyle w:val="ab"/>
              <w:pBdr>
                <w:bottom w:val="none" w:sz="0" w:space="0" w:color="auto"/>
              </w:pBdr>
              <w:tabs>
                <w:tab w:val="clear" w:pos="4153"/>
                <w:tab w:val="clear" w:pos="8306"/>
              </w:tabs>
              <w:adjustRightInd w:val="0"/>
              <w:spacing w:line="340" w:lineRule="exact"/>
              <w:rPr>
                <w:rFonts w:ascii="宋体" w:hAnsi="宋体"/>
                <w:color w:val="000000"/>
              </w:rPr>
            </w:pPr>
            <w:r>
              <w:rPr>
                <w:rFonts w:ascii="宋体" w:hAnsi="宋体" w:hint="eastAsia"/>
                <w:color w:val="000000"/>
              </w:rPr>
              <w:t>项目代码</w:t>
            </w:r>
          </w:p>
        </w:tc>
        <w:tc>
          <w:tcPr>
            <w:tcW w:w="8019" w:type="dxa"/>
            <w:gridSpan w:val="13"/>
            <w:shd w:val="clear" w:color="auto" w:fill="C0C0C0"/>
            <w:vAlign w:val="center"/>
          </w:tcPr>
          <w:p w:rsidR="001B1F63" w:rsidRDefault="00EC19AF">
            <w:pPr>
              <w:adjustRightInd w:val="0"/>
              <w:snapToGrid w:val="0"/>
              <w:spacing w:line="340" w:lineRule="exact"/>
              <w:ind w:left="1530" w:hangingChars="850" w:hanging="1530"/>
              <w:rPr>
                <w:rFonts w:ascii="宋体" w:hAnsi="宋体" w:cs="宋体"/>
                <w:color w:val="000000"/>
                <w:sz w:val="18"/>
                <w:szCs w:val="18"/>
                <w:u w:val="single"/>
              </w:rPr>
            </w:pPr>
            <w:r>
              <w:rPr>
                <w:rFonts w:ascii="宋体" w:hAnsi="宋体" w:cs="宋体" w:hint="eastAsia"/>
                <w:color w:val="000000"/>
                <w:sz w:val="18"/>
                <w:szCs w:val="18"/>
              </w:rPr>
              <w:t>□□□□□□□□□-□□□□□□-□□□</w:t>
            </w:r>
          </w:p>
        </w:tc>
      </w:tr>
      <w:tr w:rsidR="001B1F63">
        <w:trPr>
          <w:trHeight w:val="227"/>
          <w:jc w:val="center"/>
        </w:trPr>
        <w:tc>
          <w:tcPr>
            <w:tcW w:w="543" w:type="dxa"/>
            <w:tcBorders>
              <w:top w:val="single" w:sz="2" w:space="0" w:color="auto"/>
              <w:bottom w:val="single" w:sz="2" w:space="0" w:color="auto"/>
            </w:tcBorders>
            <w:shd w:val="clear" w:color="auto" w:fill="C0C0C0"/>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b/>
                <w:color w:val="000000"/>
                <w:sz w:val="18"/>
                <w:szCs w:val="18"/>
              </w:rPr>
              <w:t>0</w:t>
            </w:r>
            <w:r>
              <w:rPr>
                <w:rFonts w:ascii="宋体" w:hAnsi="宋体" w:hint="eastAsia"/>
                <w:b/>
                <w:color w:val="000000"/>
                <w:sz w:val="18"/>
                <w:szCs w:val="18"/>
              </w:rPr>
              <w:t>2</w:t>
            </w:r>
          </w:p>
        </w:tc>
        <w:tc>
          <w:tcPr>
            <w:tcW w:w="1011" w:type="dxa"/>
            <w:shd w:val="clear" w:color="auto" w:fill="C0C0C0"/>
            <w:vAlign w:val="center"/>
          </w:tcPr>
          <w:p w:rsidR="001B1F63" w:rsidRDefault="00EC19AF">
            <w:pPr>
              <w:pStyle w:val="ab"/>
              <w:pBdr>
                <w:bottom w:val="none" w:sz="0" w:space="0" w:color="auto"/>
              </w:pBdr>
              <w:tabs>
                <w:tab w:val="clear" w:pos="4153"/>
                <w:tab w:val="clear" w:pos="8306"/>
              </w:tabs>
              <w:adjustRightInd w:val="0"/>
              <w:spacing w:line="340" w:lineRule="exact"/>
              <w:rPr>
                <w:rFonts w:ascii="宋体" w:hAnsi="宋体"/>
                <w:color w:val="000000"/>
              </w:rPr>
            </w:pPr>
            <w:r>
              <w:rPr>
                <w:rFonts w:ascii="宋体" w:hAnsi="宋体" w:hint="eastAsia"/>
                <w:color w:val="000000"/>
              </w:rPr>
              <w:t>项目名称</w:t>
            </w:r>
          </w:p>
        </w:tc>
        <w:tc>
          <w:tcPr>
            <w:tcW w:w="8019" w:type="dxa"/>
            <w:gridSpan w:val="13"/>
            <w:shd w:val="clear" w:color="auto" w:fill="C0C0C0"/>
            <w:vAlign w:val="center"/>
          </w:tcPr>
          <w:p w:rsidR="001B1F63" w:rsidRDefault="001B1F63">
            <w:pPr>
              <w:adjustRightInd w:val="0"/>
              <w:snapToGrid w:val="0"/>
              <w:spacing w:line="340" w:lineRule="exact"/>
              <w:jc w:val="center"/>
              <w:rPr>
                <w:rFonts w:ascii="宋体" w:hAnsi="宋体"/>
                <w:color w:val="000000"/>
                <w:sz w:val="18"/>
                <w:szCs w:val="18"/>
              </w:rPr>
            </w:pPr>
          </w:p>
        </w:tc>
      </w:tr>
      <w:tr w:rsidR="001B1F63">
        <w:trPr>
          <w:trHeight w:val="1030"/>
          <w:jc w:val="center"/>
        </w:trPr>
        <w:tc>
          <w:tcPr>
            <w:tcW w:w="543" w:type="dxa"/>
            <w:tcBorders>
              <w:top w:val="single" w:sz="2" w:space="0" w:color="auto"/>
              <w:bottom w:val="single" w:sz="2" w:space="0" w:color="auto"/>
            </w:tcBorders>
            <w:shd w:val="clear" w:color="auto" w:fill="C0C0C0"/>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13</w:t>
            </w:r>
          </w:p>
        </w:tc>
        <w:tc>
          <w:tcPr>
            <w:tcW w:w="1011" w:type="dxa"/>
            <w:shd w:val="clear" w:color="auto" w:fill="C0C0C0"/>
            <w:vAlign w:val="center"/>
          </w:tcPr>
          <w:p w:rsidR="001B1F63" w:rsidRDefault="00EC19AF">
            <w:pPr>
              <w:pStyle w:val="ab"/>
              <w:pBdr>
                <w:bottom w:val="none" w:sz="0" w:space="0" w:color="auto"/>
              </w:pBdr>
              <w:tabs>
                <w:tab w:val="clear" w:pos="4153"/>
                <w:tab w:val="clear" w:pos="8306"/>
              </w:tabs>
              <w:adjustRightInd w:val="0"/>
              <w:spacing w:line="240" w:lineRule="atLeast"/>
              <w:jc w:val="left"/>
              <w:rPr>
                <w:rFonts w:ascii="宋体" w:hAnsi="宋体"/>
                <w:color w:val="000000"/>
              </w:rPr>
            </w:pPr>
            <w:r>
              <w:rPr>
                <w:rFonts w:ascii="宋体" w:hAnsi="宋体" w:hint="eastAsia"/>
                <w:color w:val="000000"/>
              </w:rPr>
              <w:t>投资项目</w:t>
            </w:r>
            <w:proofErr w:type="gramStart"/>
            <w:r>
              <w:rPr>
                <w:rFonts w:ascii="宋体" w:hAnsi="宋体" w:hint="eastAsia"/>
                <w:color w:val="000000"/>
              </w:rPr>
              <w:t>在线审批</w:t>
            </w:r>
            <w:proofErr w:type="gramEnd"/>
            <w:r>
              <w:rPr>
                <w:rFonts w:ascii="宋体" w:hAnsi="宋体" w:hint="eastAsia"/>
                <w:color w:val="000000"/>
              </w:rPr>
              <w:t>监管平台统一代码</w:t>
            </w:r>
          </w:p>
        </w:tc>
        <w:tc>
          <w:tcPr>
            <w:tcW w:w="8019" w:type="dxa"/>
            <w:gridSpan w:val="13"/>
            <w:shd w:val="clear" w:color="auto" w:fill="C0C0C0"/>
            <w:vAlign w:val="center"/>
          </w:tcPr>
          <w:p w:rsidR="001B1F63" w:rsidRDefault="00EC19AF">
            <w:pPr>
              <w:adjustRightInd w:val="0"/>
              <w:snapToGrid w:val="0"/>
              <w:spacing w:line="240" w:lineRule="atLeast"/>
              <w:jc w:val="left"/>
              <w:rPr>
                <w:rFonts w:ascii="宋体" w:hAnsi="宋体"/>
                <w:color w:val="000000"/>
                <w:sz w:val="18"/>
                <w:szCs w:val="18"/>
              </w:rPr>
            </w:pPr>
            <w:r>
              <w:rPr>
                <w:rFonts w:ascii="宋体" w:hAnsi="宋体" w:cs="宋体" w:hint="eastAsia"/>
                <w:color w:val="000000"/>
                <w:sz w:val="18"/>
                <w:szCs w:val="18"/>
              </w:rPr>
              <w:t>□□□□-□□□□□□-□□-□□-□□□□□□</w:t>
            </w:r>
          </w:p>
        </w:tc>
      </w:tr>
      <w:tr w:rsidR="001B1F63">
        <w:trPr>
          <w:trHeight w:val="1068"/>
          <w:jc w:val="center"/>
        </w:trPr>
        <w:tc>
          <w:tcPr>
            <w:tcW w:w="543" w:type="dxa"/>
            <w:tcBorders>
              <w:top w:val="single" w:sz="2" w:space="0" w:color="auto"/>
              <w:bottom w:val="single" w:sz="2" w:space="0" w:color="auto"/>
            </w:tcBorders>
            <w:shd w:val="clear" w:color="auto" w:fill="C0C0C0"/>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104</w:t>
            </w:r>
          </w:p>
        </w:tc>
        <w:tc>
          <w:tcPr>
            <w:tcW w:w="1011" w:type="dxa"/>
            <w:shd w:val="clear" w:color="auto" w:fill="C0C0C0"/>
            <w:vAlign w:val="center"/>
          </w:tcPr>
          <w:p w:rsidR="001B1F63" w:rsidRDefault="00EC19AF">
            <w:pPr>
              <w:pStyle w:val="ab"/>
              <w:pBdr>
                <w:bottom w:val="none" w:sz="0" w:space="0" w:color="auto"/>
              </w:pBdr>
              <w:tabs>
                <w:tab w:val="clear" w:pos="4153"/>
                <w:tab w:val="clear" w:pos="8306"/>
              </w:tabs>
              <w:adjustRightInd w:val="0"/>
              <w:spacing w:line="240" w:lineRule="atLeast"/>
              <w:rPr>
                <w:rFonts w:ascii="宋体" w:hAnsi="宋体"/>
                <w:color w:val="000000"/>
              </w:rPr>
            </w:pPr>
            <w:r>
              <w:rPr>
                <w:rFonts w:ascii="宋体" w:hAnsi="宋体" w:hint="eastAsia"/>
                <w:color w:val="000000"/>
              </w:rPr>
              <w:t>报表类别</w:t>
            </w:r>
          </w:p>
        </w:tc>
        <w:tc>
          <w:tcPr>
            <w:tcW w:w="8019" w:type="dxa"/>
            <w:gridSpan w:val="13"/>
            <w:shd w:val="clear" w:color="auto" w:fill="C0C0C0"/>
            <w:vAlign w:val="center"/>
          </w:tcPr>
          <w:p w:rsidR="001B1F63" w:rsidRDefault="00EC19AF">
            <w:pPr>
              <w:spacing w:line="240" w:lineRule="atLeast"/>
              <w:jc w:val="left"/>
              <w:rPr>
                <w:rFonts w:ascii="宋体" w:hAnsi="宋体"/>
                <w:color w:val="000000"/>
                <w:sz w:val="18"/>
                <w:szCs w:val="18"/>
              </w:rPr>
            </w:pPr>
            <w:r>
              <w:rPr>
                <w:rFonts w:ascii="宋体" w:hAnsi="宋体" w:hint="eastAsia"/>
                <w:color w:val="000000"/>
                <w:sz w:val="18"/>
                <w:szCs w:val="18"/>
              </w:rPr>
              <w:t>报表类别        □</w:t>
            </w:r>
          </w:p>
          <w:p w:rsidR="001B1F63" w:rsidRDefault="00EC19AF">
            <w:pPr>
              <w:spacing w:line="240" w:lineRule="atLeast"/>
              <w:ind w:firstLineChars="99" w:firstLine="178"/>
              <w:jc w:val="left"/>
              <w:rPr>
                <w:rFonts w:ascii="宋体" w:cs="宋体"/>
                <w:color w:val="000000"/>
                <w:sz w:val="18"/>
                <w:szCs w:val="18"/>
                <w:lang w:val="zh-CN"/>
              </w:rPr>
            </w:pPr>
            <w:r>
              <w:rPr>
                <w:rFonts w:ascii="宋体" w:cs="宋体"/>
                <w:color w:val="000000"/>
                <w:sz w:val="18"/>
                <w:szCs w:val="18"/>
                <w:lang w:val="zh-CN"/>
              </w:rPr>
              <w:t xml:space="preserve">A </w:t>
            </w:r>
            <w:r>
              <w:rPr>
                <w:rFonts w:ascii="宋体" w:cs="宋体" w:hint="eastAsia"/>
                <w:color w:val="000000"/>
                <w:sz w:val="18"/>
                <w:szCs w:val="18"/>
                <w:lang w:val="zh-CN"/>
              </w:rPr>
              <w:t>农业</w:t>
            </w:r>
            <w:r>
              <w:rPr>
                <w:rFonts w:ascii="宋体" w:cs="宋体"/>
                <w:color w:val="000000"/>
                <w:sz w:val="18"/>
                <w:szCs w:val="18"/>
                <w:lang w:val="zh-CN"/>
              </w:rPr>
              <w:t xml:space="preserve">     </w:t>
            </w:r>
            <w:r>
              <w:rPr>
                <w:rFonts w:ascii="宋体" w:cs="宋体" w:hint="eastAsia"/>
                <w:color w:val="000000"/>
                <w:sz w:val="18"/>
                <w:szCs w:val="18"/>
                <w:lang w:val="zh-CN"/>
              </w:rPr>
              <w:t xml:space="preserve">  </w:t>
            </w:r>
            <w:r>
              <w:rPr>
                <w:rFonts w:ascii="宋体" w:cs="宋体"/>
                <w:color w:val="000000"/>
                <w:sz w:val="18"/>
                <w:szCs w:val="18"/>
                <w:lang w:val="zh-CN"/>
              </w:rPr>
              <w:t xml:space="preserve">B </w:t>
            </w:r>
            <w:r>
              <w:rPr>
                <w:rFonts w:ascii="宋体" w:cs="宋体" w:hint="eastAsia"/>
                <w:color w:val="000000"/>
                <w:sz w:val="18"/>
                <w:szCs w:val="18"/>
                <w:lang w:val="zh-CN"/>
              </w:rPr>
              <w:t>规模以上工业</w:t>
            </w:r>
            <w:r>
              <w:rPr>
                <w:rFonts w:ascii="宋体" w:cs="宋体"/>
                <w:color w:val="000000"/>
                <w:sz w:val="18"/>
                <w:szCs w:val="18"/>
                <w:lang w:val="zh-CN"/>
              </w:rPr>
              <w:t xml:space="preserve">     </w:t>
            </w:r>
            <w:r>
              <w:rPr>
                <w:rFonts w:ascii="宋体" w:cs="宋体" w:hint="eastAsia"/>
                <w:color w:val="000000"/>
                <w:sz w:val="18"/>
                <w:szCs w:val="18"/>
                <w:lang w:val="zh-CN"/>
              </w:rPr>
              <w:t xml:space="preserve">  </w:t>
            </w:r>
            <w:r>
              <w:rPr>
                <w:rFonts w:ascii="宋体" w:cs="宋体"/>
                <w:color w:val="000000"/>
                <w:sz w:val="18"/>
                <w:szCs w:val="18"/>
                <w:lang w:val="zh-CN"/>
              </w:rPr>
              <w:t xml:space="preserve"> </w:t>
            </w:r>
            <w:r>
              <w:rPr>
                <w:rFonts w:ascii="宋体" w:cs="宋体" w:hint="eastAsia"/>
                <w:color w:val="000000"/>
                <w:sz w:val="18"/>
                <w:szCs w:val="18"/>
                <w:lang w:val="zh-CN"/>
              </w:rPr>
              <w:t xml:space="preserve">B1 规模以下工业       </w:t>
            </w:r>
            <w:r>
              <w:rPr>
                <w:rFonts w:ascii="宋体" w:cs="宋体"/>
                <w:color w:val="000000"/>
                <w:sz w:val="18"/>
                <w:szCs w:val="18"/>
                <w:lang w:val="zh-CN"/>
              </w:rPr>
              <w:t xml:space="preserve">C </w:t>
            </w:r>
            <w:r>
              <w:rPr>
                <w:rFonts w:ascii="宋体" w:cs="宋体" w:hint="eastAsia"/>
                <w:color w:val="000000"/>
                <w:sz w:val="18"/>
                <w:szCs w:val="18"/>
                <w:lang w:val="zh-CN"/>
              </w:rPr>
              <w:t>建筑业</w:t>
            </w:r>
            <w:r>
              <w:rPr>
                <w:rFonts w:ascii="宋体" w:cs="宋体"/>
                <w:color w:val="000000"/>
                <w:sz w:val="18"/>
                <w:szCs w:val="18"/>
                <w:lang w:val="zh-CN"/>
              </w:rPr>
              <w:t xml:space="preserve">    </w:t>
            </w:r>
            <w:r>
              <w:rPr>
                <w:rFonts w:ascii="宋体" w:cs="宋体" w:hint="eastAsia"/>
                <w:color w:val="000000"/>
                <w:sz w:val="18"/>
                <w:szCs w:val="18"/>
                <w:lang w:val="zh-CN"/>
              </w:rPr>
              <w:t xml:space="preserve"> </w:t>
            </w:r>
            <w:r>
              <w:rPr>
                <w:rFonts w:ascii="宋体" w:cs="宋体"/>
                <w:color w:val="000000"/>
                <w:sz w:val="18"/>
                <w:szCs w:val="18"/>
                <w:lang w:val="zh-CN"/>
              </w:rPr>
              <w:t xml:space="preserve"> E </w:t>
            </w:r>
            <w:r>
              <w:rPr>
                <w:rFonts w:ascii="宋体" w:cs="宋体" w:hint="eastAsia"/>
                <w:color w:val="000000"/>
                <w:sz w:val="18"/>
                <w:szCs w:val="18"/>
                <w:lang w:val="zh-CN"/>
              </w:rPr>
              <w:t>批发和零售业</w:t>
            </w:r>
            <w:r>
              <w:rPr>
                <w:rFonts w:ascii="宋体" w:cs="宋体"/>
                <w:color w:val="000000"/>
                <w:sz w:val="18"/>
                <w:szCs w:val="18"/>
                <w:lang w:val="zh-CN"/>
              </w:rPr>
              <w:t xml:space="preserve"> </w:t>
            </w:r>
          </w:p>
          <w:p w:rsidR="001B1F63" w:rsidRDefault="00EC19AF">
            <w:pPr>
              <w:spacing w:line="240" w:lineRule="atLeast"/>
              <w:ind w:firstLineChars="99" w:firstLine="178"/>
              <w:jc w:val="left"/>
              <w:rPr>
                <w:rFonts w:ascii="宋体" w:hAnsi="宋体"/>
                <w:color w:val="000000"/>
                <w:sz w:val="18"/>
                <w:szCs w:val="18"/>
              </w:rPr>
            </w:pPr>
            <w:r>
              <w:rPr>
                <w:rFonts w:ascii="宋体" w:cs="宋体"/>
                <w:color w:val="000000"/>
                <w:sz w:val="18"/>
                <w:szCs w:val="18"/>
                <w:lang w:val="zh-CN"/>
              </w:rPr>
              <w:t xml:space="preserve">S </w:t>
            </w:r>
            <w:r>
              <w:rPr>
                <w:rFonts w:ascii="宋体" w:cs="宋体" w:hint="eastAsia"/>
                <w:color w:val="000000"/>
                <w:sz w:val="18"/>
                <w:szCs w:val="18"/>
                <w:lang w:val="zh-CN"/>
              </w:rPr>
              <w:t xml:space="preserve">住宿和餐饮业 </w:t>
            </w:r>
            <w:r>
              <w:rPr>
                <w:rFonts w:ascii="宋体" w:hAnsi="宋体" w:hint="eastAsia"/>
                <w:color w:val="000000"/>
                <w:sz w:val="18"/>
                <w:szCs w:val="18"/>
              </w:rPr>
              <w:t xml:space="preserve">X </w:t>
            </w:r>
            <w:r>
              <w:rPr>
                <w:rFonts w:ascii="宋体" w:cs="宋体" w:hint="eastAsia"/>
                <w:color w:val="000000"/>
                <w:sz w:val="18"/>
                <w:szCs w:val="18"/>
                <w:lang w:val="zh-CN"/>
              </w:rPr>
              <w:t>房地产开发经营业</w:t>
            </w:r>
            <w:r>
              <w:rPr>
                <w:rFonts w:ascii="宋体" w:hAnsi="宋体" w:hint="eastAsia"/>
                <w:color w:val="000000"/>
                <w:sz w:val="18"/>
                <w:szCs w:val="18"/>
              </w:rPr>
              <w:t xml:space="preserve">  F </w:t>
            </w:r>
            <w:r>
              <w:rPr>
                <w:rFonts w:ascii="宋体" w:cs="宋体" w:hint="eastAsia"/>
                <w:color w:val="000000"/>
                <w:sz w:val="18"/>
                <w:szCs w:val="18"/>
                <w:lang w:val="zh-CN"/>
              </w:rPr>
              <w:t>规模以上服务业      H 投资        U 其他</w:t>
            </w:r>
          </w:p>
        </w:tc>
      </w:tr>
      <w:tr w:rsidR="001B1F63">
        <w:trPr>
          <w:trHeight w:val="3095"/>
          <w:jc w:val="center"/>
        </w:trPr>
        <w:tc>
          <w:tcPr>
            <w:tcW w:w="543" w:type="dxa"/>
            <w:tcBorders>
              <w:top w:val="single" w:sz="2" w:space="0" w:color="auto"/>
              <w:bottom w:val="single" w:sz="2" w:space="0" w:color="auto"/>
            </w:tcBorders>
            <w:shd w:val="clear" w:color="auto" w:fill="C0C0C0"/>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204</w:t>
            </w:r>
          </w:p>
        </w:tc>
        <w:tc>
          <w:tcPr>
            <w:tcW w:w="9030" w:type="dxa"/>
            <w:gridSpan w:val="14"/>
            <w:shd w:val="clear" w:color="auto" w:fill="C0C0C0"/>
            <w:vAlign w:val="center"/>
          </w:tcPr>
          <w:p w:rsidR="001B1F63" w:rsidRDefault="00EC19AF">
            <w:pPr>
              <w:spacing w:line="240" w:lineRule="exact"/>
              <w:rPr>
                <w:rFonts w:ascii="宋体" w:hAnsi="宋体"/>
                <w:color w:val="000000"/>
              </w:rPr>
            </w:pPr>
            <w:r>
              <w:rPr>
                <w:rFonts w:ascii="宋体" w:hAnsi="宋体" w:cs="Nimbus Roman No9 L" w:hint="eastAsia"/>
                <w:color w:val="000000"/>
                <w:sz w:val="18"/>
                <w:szCs w:val="18"/>
              </w:rPr>
              <w:t>登记注册统计类别</w:t>
            </w:r>
            <w:r>
              <w:rPr>
                <w:rFonts w:ascii="宋体" w:hAnsi="宋体" w:cs="Nimbus Roman No9 L"/>
                <w:color w:val="000000"/>
                <w:sz w:val="18"/>
                <w:szCs w:val="18"/>
              </w:rPr>
              <w:t xml:space="preserve">  □□□  </w:t>
            </w:r>
          </w:p>
          <w:p w:rsidR="001B1F63" w:rsidRDefault="00EC19AF">
            <w:pPr>
              <w:tabs>
                <w:tab w:val="left" w:pos="630"/>
              </w:tabs>
              <w:spacing w:line="240" w:lineRule="exact"/>
              <w:rPr>
                <w:rFonts w:ascii="宋体" w:hAnsi="宋体" w:cs="Nimbus Roman No9 L"/>
                <w:color w:val="000000"/>
                <w:sz w:val="18"/>
                <w:szCs w:val="18"/>
              </w:rPr>
            </w:pPr>
            <w:r>
              <w:rPr>
                <w:rFonts w:ascii="宋体" w:hAnsi="宋体" w:cs="Nimbus Roman No9 L"/>
                <w:b/>
                <w:bCs/>
                <w:color w:val="000000"/>
                <w:sz w:val="18"/>
                <w:szCs w:val="18"/>
              </w:rPr>
              <w:t>内资企业</w:t>
            </w:r>
          </w:p>
          <w:p w:rsidR="001B1F63" w:rsidRDefault="00EC19AF">
            <w:pPr>
              <w:tabs>
                <w:tab w:val="left" w:pos="630"/>
              </w:tabs>
              <w:spacing w:line="240" w:lineRule="exact"/>
              <w:ind w:firstLineChars="100" w:firstLine="180"/>
              <w:rPr>
                <w:rFonts w:ascii="宋体" w:hAnsi="宋体" w:cs="Nimbus Roman No9 L"/>
                <w:color w:val="000000"/>
                <w:sz w:val="18"/>
                <w:szCs w:val="18"/>
                <w:lang w:val="en"/>
              </w:rPr>
            </w:pPr>
            <w:r>
              <w:rPr>
                <w:rFonts w:ascii="宋体" w:hAnsi="宋体" w:cs="Nimbus Roman No9 L"/>
                <w:color w:val="000000"/>
                <w:sz w:val="18"/>
                <w:szCs w:val="18"/>
                <w:lang w:val="en"/>
              </w:rPr>
              <w:t xml:space="preserve">111 国有独资公司 </w:t>
            </w:r>
            <w:r>
              <w:rPr>
                <w:rFonts w:ascii="宋体" w:hAnsi="宋体" w:cs="Nimbus Roman No9 L" w:hint="eastAsia"/>
                <w:color w:val="000000"/>
                <w:sz w:val="18"/>
                <w:szCs w:val="18"/>
              </w:rPr>
              <w:t xml:space="preserve">    </w:t>
            </w:r>
            <w:r>
              <w:rPr>
                <w:rFonts w:ascii="宋体" w:hAnsi="宋体" w:cs="Nimbus Roman No9 L"/>
                <w:color w:val="000000"/>
                <w:sz w:val="18"/>
                <w:szCs w:val="18"/>
                <w:lang w:val="en"/>
              </w:rPr>
              <w:t xml:space="preserve">112 私营有限责任公司 </w:t>
            </w:r>
            <w:r>
              <w:rPr>
                <w:rFonts w:ascii="宋体" w:hAnsi="宋体" w:cs="Nimbus Roman No9 L" w:hint="eastAsia"/>
                <w:color w:val="000000"/>
                <w:sz w:val="18"/>
                <w:szCs w:val="18"/>
              </w:rPr>
              <w:t xml:space="preserve">    </w:t>
            </w:r>
            <w:r>
              <w:rPr>
                <w:rFonts w:ascii="宋体" w:hAnsi="宋体" w:cs="Nimbus Roman No9 L"/>
                <w:color w:val="000000"/>
                <w:sz w:val="18"/>
                <w:szCs w:val="18"/>
                <w:lang w:val="en"/>
              </w:rPr>
              <w:t>119 其他有限责任公司</w:t>
            </w:r>
          </w:p>
          <w:p w:rsidR="001B1F63" w:rsidRDefault="00EC19AF">
            <w:pPr>
              <w:tabs>
                <w:tab w:val="left" w:pos="630"/>
              </w:tabs>
              <w:spacing w:line="240" w:lineRule="exact"/>
              <w:ind w:firstLineChars="100" w:firstLine="180"/>
              <w:rPr>
                <w:rFonts w:ascii="宋体" w:hAnsi="宋体" w:cs="Nimbus Roman No9 L"/>
                <w:color w:val="000000"/>
                <w:sz w:val="18"/>
                <w:szCs w:val="18"/>
              </w:rPr>
            </w:pPr>
            <w:r>
              <w:rPr>
                <w:rFonts w:ascii="宋体" w:hAnsi="宋体" w:cs="Nimbus Roman No9 L"/>
                <w:color w:val="000000"/>
                <w:sz w:val="18"/>
                <w:szCs w:val="18"/>
              </w:rPr>
              <w:t>121 私营股份有限公司 129 其他股份有限公司</w:t>
            </w:r>
          </w:p>
          <w:p w:rsidR="001B1F63" w:rsidRDefault="00EC19AF">
            <w:pPr>
              <w:tabs>
                <w:tab w:val="left" w:pos="630"/>
              </w:tabs>
              <w:spacing w:line="240" w:lineRule="exact"/>
              <w:ind w:firstLineChars="100" w:firstLine="180"/>
              <w:rPr>
                <w:rFonts w:ascii="宋体" w:hAnsi="宋体" w:cs="Nimbus Roman No9 L"/>
                <w:color w:val="000000"/>
                <w:sz w:val="18"/>
                <w:szCs w:val="18"/>
              </w:rPr>
            </w:pPr>
            <w:r>
              <w:rPr>
                <w:rFonts w:ascii="宋体" w:hAnsi="宋体" w:cs="Nimbus Roman No9 L"/>
                <w:color w:val="000000"/>
                <w:sz w:val="18"/>
                <w:szCs w:val="18"/>
              </w:rPr>
              <w:t>131 全民所有制企业（国有企业）</w:t>
            </w:r>
            <w:r>
              <w:rPr>
                <w:rFonts w:ascii="宋体" w:hAnsi="宋体" w:cs="Nimbus Roman No9 L" w:hint="eastAsia"/>
                <w:color w:val="000000"/>
                <w:sz w:val="18"/>
                <w:szCs w:val="18"/>
              </w:rPr>
              <w:t xml:space="preserve">     132 集体所有制企业（集体企业） 133 股份合作企业 134 联营企业</w:t>
            </w:r>
          </w:p>
          <w:p w:rsidR="001B1F63" w:rsidRDefault="00EC19AF">
            <w:pPr>
              <w:tabs>
                <w:tab w:val="left" w:pos="630"/>
              </w:tabs>
              <w:spacing w:line="240" w:lineRule="exact"/>
              <w:ind w:firstLineChars="100" w:firstLine="180"/>
              <w:rPr>
                <w:rFonts w:ascii="宋体" w:hAnsi="宋体" w:cs="Nimbus Roman No9 L"/>
                <w:color w:val="000000"/>
                <w:sz w:val="18"/>
                <w:szCs w:val="18"/>
                <w:lang w:val="en"/>
              </w:rPr>
            </w:pPr>
            <w:r>
              <w:rPr>
                <w:rFonts w:ascii="宋体" w:hAnsi="宋体" w:cs="Nimbus Roman No9 L"/>
                <w:color w:val="000000"/>
                <w:sz w:val="18"/>
                <w:szCs w:val="18"/>
              </w:rPr>
              <w:t>140</w:t>
            </w:r>
            <w:r>
              <w:rPr>
                <w:rFonts w:ascii="宋体" w:hAnsi="宋体" w:cs="Nimbus Roman No9 L"/>
                <w:color w:val="000000"/>
                <w:sz w:val="18"/>
                <w:szCs w:val="18"/>
                <w:lang w:val="en"/>
              </w:rPr>
              <w:t xml:space="preserve"> </w:t>
            </w:r>
            <w:r>
              <w:rPr>
                <w:rFonts w:ascii="宋体" w:hAnsi="宋体" w:cs="Nimbus Roman No9 L"/>
                <w:color w:val="000000"/>
                <w:sz w:val="18"/>
                <w:szCs w:val="18"/>
              </w:rPr>
              <w:t>个人独资企业</w:t>
            </w:r>
            <w:r>
              <w:rPr>
                <w:rFonts w:ascii="宋体" w:hAnsi="宋体" w:cs="Nimbus Roman No9 L" w:hint="eastAsia"/>
                <w:color w:val="000000"/>
                <w:sz w:val="18"/>
                <w:szCs w:val="18"/>
              </w:rPr>
              <w:t xml:space="preserve">    </w:t>
            </w:r>
            <w:r>
              <w:rPr>
                <w:rFonts w:ascii="宋体" w:hAnsi="宋体" w:cs="Nimbus Roman No9 L"/>
                <w:color w:val="000000"/>
                <w:sz w:val="18"/>
                <w:szCs w:val="18"/>
                <w:lang w:val="en"/>
              </w:rPr>
              <w:t xml:space="preserve"> </w:t>
            </w:r>
            <w:r>
              <w:rPr>
                <w:rFonts w:ascii="宋体" w:hAnsi="宋体" w:cs="Nimbus Roman No9 L"/>
                <w:color w:val="000000"/>
                <w:sz w:val="18"/>
                <w:szCs w:val="18"/>
              </w:rPr>
              <w:t>150</w:t>
            </w:r>
            <w:r>
              <w:rPr>
                <w:rFonts w:ascii="宋体" w:hAnsi="宋体" w:cs="Nimbus Roman No9 L"/>
                <w:color w:val="000000"/>
                <w:sz w:val="18"/>
                <w:szCs w:val="18"/>
                <w:lang w:val="en"/>
              </w:rPr>
              <w:t xml:space="preserve"> </w:t>
            </w:r>
            <w:r>
              <w:rPr>
                <w:rFonts w:ascii="宋体" w:hAnsi="宋体" w:cs="Nimbus Roman No9 L"/>
                <w:color w:val="000000"/>
                <w:sz w:val="18"/>
                <w:szCs w:val="18"/>
              </w:rPr>
              <w:t>合伙企业</w:t>
            </w:r>
            <w:r>
              <w:rPr>
                <w:rFonts w:ascii="宋体" w:hAnsi="宋体" w:cs="Nimbus Roman No9 L"/>
                <w:color w:val="000000"/>
                <w:sz w:val="18"/>
                <w:szCs w:val="18"/>
                <w:lang w:val="en"/>
              </w:rPr>
              <w:t xml:space="preserve"> </w:t>
            </w:r>
            <w:r>
              <w:rPr>
                <w:rFonts w:ascii="宋体" w:hAnsi="宋体" w:cs="Nimbus Roman No9 L" w:hint="eastAsia"/>
                <w:color w:val="000000"/>
                <w:sz w:val="18"/>
                <w:szCs w:val="18"/>
              </w:rPr>
              <w:t xml:space="preserve"> </w:t>
            </w:r>
            <w:r>
              <w:rPr>
                <w:rFonts w:ascii="宋体" w:hAnsi="宋体" w:cs="Nimbus Roman No9 L"/>
                <w:color w:val="000000"/>
                <w:sz w:val="18"/>
                <w:szCs w:val="18"/>
              </w:rPr>
              <w:t>190</w:t>
            </w:r>
            <w:r>
              <w:rPr>
                <w:rFonts w:ascii="宋体" w:hAnsi="宋体" w:cs="Nimbus Roman No9 L"/>
                <w:color w:val="000000"/>
                <w:sz w:val="18"/>
                <w:szCs w:val="18"/>
                <w:lang w:val="en"/>
              </w:rPr>
              <w:t xml:space="preserve"> </w:t>
            </w:r>
            <w:r>
              <w:rPr>
                <w:rFonts w:ascii="宋体" w:hAnsi="宋体" w:cs="Nimbus Roman No9 L"/>
                <w:color w:val="000000"/>
                <w:sz w:val="18"/>
                <w:szCs w:val="18"/>
              </w:rPr>
              <w:t>其他内资企业</w:t>
            </w:r>
          </w:p>
          <w:p w:rsidR="001B1F63" w:rsidRDefault="00EC19AF">
            <w:pPr>
              <w:tabs>
                <w:tab w:val="left" w:pos="630"/>
              </w:tabs>
              <w:spacing w:line="240" w:lineRule="exact"/>
              <w:rPr>
                <w:rFonts w:ascii="宋体" w:hAnsi="宋体" w:cs="Nimbus Roman No9 L"/>
                <w:color w:val="000000"/>
                <w:sz w:val="18"/>
                <w:szCs w:val="18"/>
                <w:lang w:val="en"/>
              </w:rPr>
            </w:pPr>
            <w:r>
              <w:rPr>
                <w:rFonts w:ascii="宋体" w:hAnsi="宋体" w:cs="Nimbus Roman No9 L"/>
                <w:b/>
                <w:bCs/>
                <w:color w:val="000000"/>
                <w:sz w:val="18"/>
                <w:szCs w:val="18"/>
              </w:rPr>
              <w:t>港澳台投资企业</w:t>
            </w:r>
          </w:p>
          <w:p w:rsidR="001B1F63" w:rsidRDefault="00EC19AF">
            <w:pPr>
              <w:tabs>
                <w:tab w:val="left" w:pos="630"/>
              </w:tabs>
              <w:spacing w:line="240" w:lineRule="exact"/>
              <w:ind w:firstLineChars="100" w:firstLine="180"/>
              <w:rPr>
                <w:rFonts w:ascii="宋体" w:hAnsi="宋体" w:cs="Nimbus Roman No9 L"/>
                <w:color w:val="000000"/>
                <w:sz w:val="18"/>
                <w:szCs w:val="18"/>
              </w:rPr>
            </w:pPr>
            <w:r>
              <w:rPr>
                <w:rFonts w:ascii="宋体" w:hAnsi="宋体" w:cs="Nimbus Roman No9 L"/>
                <w:color w:val="000000"/>
                <w:sz w:val="18"/>
                <w:szCs w:val="18"/>
              </w:rPr>
              <w:t>210</w:t>
            </w:r>
            <w:r>
              <w:rPr>
                <w:rFonts w:ascii="宋体" w:hAnsi="宋体" w:cs="Nimbus Roman No9 L"/>
                <w:color w:val="000000"/>
                <w:sz w:val="18"/>
                <w:szCs w:val="18"/>
                <w:lang w:val="en"/>
              </w:rPr>
              <w:t xml:space="preserve"> </w:t>
            </w:r>
            <w:r>
              <w:rPr>
                <w:rFonts w:ascii="宋体" w:hAnsi="宋体" w:cs="Nimbus Roman No9 L"/>
                <w:color w:val="000000"/>
                <w:sz w:val="18"/>
                <w:szCs w:val="18"/>
              </w:rPr>
              <w:t>港澳台投资有限责任公司</w:t>
            </w:r>
            <w:r>
              <w:rPr>
                <w:rFonts w:ascii="宋体" w:hAnsi="宋体" w:cs="Nimbus Roman No9 L" w:hint="eastAsia"/>
                <w:color w:val="000000"/>
                <w:sz w:val="18"/>
                <w:szCs w:val="18"/>
              </w:rPr>
              <w:t xml:space="preserve"> </w:t>
            </w:r>
            <w:r>
              <w:rPr>
                <w:rFonts w:ascii="宋体" w:hAnsi="宋体" w:cs="Nimbus Roman No9 L"/>
                <w:color w:val="000000"/>
                <w:sz w:val="18"/>
                <w:szCs w:val="18"/>
              </w:rPr>
              <w:t>220</w:t>
            </w:r>
            <w:r>
              <w:rPr>
                <w:rFonts w:ascii="宋体" w:hAnsi="宋体" w:cs="Nimbus Roman No9 L"/>
                <w:color w:val="000000"/>
                <w:sz w:val="18"/>
                <w:szCs w:val="18"/>
                <w:lang w:val="en"/>
              </w:rPr>
              <w:t xml:space="preserve"> </w:t>
            </w:r>
            <w:r>
              <w:rPr>
                <w:rFonts w:ascii="宋体" w:hAnsi="宋体" w:cs="Nimbus Roman No9 L"/>
                <w:color w:val="000000"/>
                <w:sz w:val="18"/>
                <w:szCs w:val="18"/>
              </w:rPr>
              <w:t>港澳台投资股份有限公司</w:t>
            </w:r>
            <w:r>
              <w:rPr>
                <w:rFonts w:ascii="宋体" w:hAnsi="宋体" w:cs="Nimbus Roman No9 L" w:hint="eastAsia"/>
                <w:color w:val="000000"/>
                <w:sz w:val="18"/>
                <w:szCs w:val="18"/>
              </w:rPr>
              <w:t xml:space="preserve"> </w:t>
            </w:r>
            <w:r>
              <w:rPr>
                <w:rFonts w:ascii="宋体" w:hAnsi="宋体" w:cs="Nimbus Roman No9 L"/>
                <w:color w:val="000000"/>
                <w:sz w:val="18"/>
                <w:szCs w:val="18"/>
              </w:rPr>
              <w:t>230</w:t>
            </w:r>
            <w:r>
              <w:rPr>
                <w:rFonts w:ascii="宋体" w:hAnsi="宋体" w:cs="Nimbus Roman No9 L"/>
                <w:color w:val="000000"/>
                <w:sz w:val="18"/>
                <w:szCs w:val="18"/>
                <w:lang w:val="en"/>
              </w:rPr>
              <w:t xml:space="preserve"> </w:t>
            </w:r>
            <w:r>
              <w:rPr>
                <w:rFonts w:ascii="宋体" w:hAnsi="宋体" w:cs="Nimbus Roman No9 L"/>
                <w:color w:val="000000"/>
                <w:sz w:val="18"/>
                <w:szCs w:val="18"/>
              </w:rPr>
              <w:t>港澳台投资合伙企业</w:t>
            </w:r>
            <w:r>
              <w:rPr>
                <w:rFonts w:ascii="宋体" w:hAnsi="宋体" w:cs="Nimbus Roman No9 L" w:hint="eastAsia"/>
                <w:color w:val="000000"/>
                <w:sz w:val="18"/>
                <w:szCs w:val="18"/>
              </w:rPr>
              <w:t xml:space="preserve"> </w:t>
            </w:r>
            <w:r>
              <w:rPr>
                <w:rFonts w:ascii="宋体" w:hAnsi="宋体" w:cs="Nimbus Roman No9 L"/>
                <w:color w:val="000000"/>
                <w:sz w:val="18"/>
                <w:szCs w:val="18"/>
              </w:rPr>
              <w:t>290</w:t>
            </w:r>
            <w:r>
              <w:rPr>
                <w:rFonts w:ascii="宋体" w:hAnsi="宋体" w:cs="Nimbus Roman No9 L"/>
                <w:color w:val="000000"/>
                <w:sz w:val="18"/>
                <w:szCs w:val="18"/>
                <w:lang w:val="en"/>
              </w:rPr>
              <w:t xml:space="preserve"> </w:t>
            </w:r>
            <w:r>
              <w:rPr>
                <w:rFonts w:ascii="宋体" w:hAnsi="宋体" w:cs="Nimbus Roman No9 L"/>
                <w:color w:val="000000"/>
                <w:sz w:val="18"/>
                <w:szCs w:val="18"/>
              </w:rPr>
              <w:t>其他港澳台投资企业</w:t>
            </w:r>
          </w:p>
          <w:p w:rsidR="001B1F63" w:rsidRDefault="00EC19AF">
            <w:pPr>
              <w:tabs>
                <w:tab w:val="left" w:pos="630"/>
              </w:tabs>
              <w:spacing w:line="240" w:lineRule="exact"/>
              <w:rPr>
                <w:rFonts w:ascii="宋体" w:hAnsi="宋体" w:cs="Nimbus Roman No9 L"/>
                <w:color w:val="000000"/>
                <w:sz w:val="18"/>
                <w:szCs w:val="18"/>
              </w:rPr>
            </w:pPr>
            <w:r>
              <w:rPr>
                <w:rFonts w:ascii="宋体" w:hAnsi="宋体" w:cs="Nimbus Roman No9 L"/>
                <w:b/>
                <w:bCs/>
                <w:color w:val="000000"/>
                <w:sz w:val="18"/>
                <w:szCs w:val="18"/>
              </w:rPr>
              <w:t>外商投资企业</w:t>
            </w:r>
          </w:p>
          <w:p w:rsidR="001B1F63" w:rsidRDefault="00EC19AF">
            <w:pPr>
              <w:tabs>
                <w:tab w:val="left" w:pos="630"/>
              </w:tabs>
              <w:spacing w:line="240" w:lineRule="exact"/>
              <w:ind w:firstLineChars="100" w:firstLine="180"/>
              <w:rPr>
                <w:rFonts w:ascii="宋体" w:hAnsi="宋体" w:cs="Nimbus Roman No9 L"/>
                <w:color w:val="000000"/>
                <w:sz w:val="18"/>
                <w:szCs w:val="18"/>
              </w:rPr>
            </w:pPr>
            <w:r>
              <w:rPr>
                <w:rFonts w:ascii="宋体" w:hAnsi="宋体" w:cs="Nimbus Roman No9 L"/>
                <w:color w:val="000000"/>
                <w:sz w:val="18"/>
                <w:szCs w:val="18"/>
              </w:rPr>
              <w:t>310</w:t>
            </w:r>
            <w:r>
              <w:rPr>
                <w:rFonts w:ascii="宋体" w:hAnsi="宋体" w:cs="Nimbus Roman No9 L"/>
                <w:color w:val="000000"/>
                <w:sz w:val="18"/>
                <w:szCs w:val="18"/>
                <w:lang w:val="en"/>
              </w:rPr>
              <w:t xml:space="preserve"> </w:t>
            </w:r>
            <w:r>
              <w:rPr>
                <w:rFonts w:ascii="宋体" w:hAnsi="宋体" w:cs="Nimbus Roman No9 L"/>
                <w:color w:val="000000"/>
                <w:sz w:val="18"/>
                <w:szCs w:val="18"/>
              </w:rPr>
              <w:t>外商投资有限责任公司</w:t>
            </w:r>
            <w:r>
              <w:rPr>
                <w:rFonts w:ascii="宋体" w:hAnsi="宋体" w:cs="Nimbus Roman No9 L"/>
                <w:color w:val="000000"/>
                <w:sz w:val="18"/>
                <w:szCs w:val="18"/>
                <w:lang w:val="en"/>
              </w:rPr>
              <w:t xml:space="preserve"> </w:t>
            </w:r>
            <w:r>
              <w:rPr>
                <w:rFonts w:ascii="宋体" w:hAnsi="宋体" w:cs="Nimbus Roman No9 L" w:hint="eastAsia"/>
                <w:color w:val="000000"/>
                <w:sz w:val="18"/>
                <w:szCs w:val="18"/>
              </w:rPr>
              <w:t xml:space="preserve">  </w:t>
            </w:r>
            <w:r>
              <w:rPr>
                <w:rFonts w:ascii="宋体" w:hAnsi="宋体" w:cs="Nimbus Roman No9 L"/>
                <w:color w:val="000000"/>
                <w:sz w:val="18"/>
                <w:szCs w:val="18"/>
              </w:rPr>
              <w:t>320</w:t>
            </w:r>
            <w:r>
              <w:rPr>
                <w:rFonts w:ascii="宋体" w:hAnsi="宋体" w:cs="Nimbus Roman No9 L"/>
                <w:color w:val="000000"/>
                <w:sz w:val="18"/>
                <w:szCs w:val="18"/>
                <w:lang w:val="en"/>
              </w:rPr>
              <w:t xml:space="preserve"> </w:t>
            </w:r>
            <w:r>
              <w:rPr>
                <w:rFonts w:ascii="宋体" w:hAnsi="宋体" w:cs="Nimbus Roman No9 L"/>
                <w:color w:val="000000"/>
                <w:sz w:val="18"/>
                <w:szCs w:val="18"/>
              </w:rPr>
              <w:t>外商投资股份有限公司</w:t>
            </w:r>
            <w:r>
              <w:rPr>
                <w:rFonts w:ascii="宋体" w:hAnsi="宋体" w:cs="Nimbus Roman No9 L" w:hint="eastAsia"/>
                <w:color w:val="000000"/>
                <w:sz w:val="18"/>
                <w:szCs w:val="18"/>
              </w:rPr>
              <w:t xml:space="preserve">   </w:t>
            </w:r>
            <w:r>
              <w:rPr>
                <w:rFonts w:ascii="宋体" w:hAnsi="宋体" w:cs="Nimbus Roman No9 L"/>
                <w:color w:val="000000"/>
                <w:sz w:val="18"/>
                <w:szCs w:val="18"/>
              </w:rPr>
              <w:t>330</w:t>
            </w:r>
            <w:r>
              <w:rPr>
                <w:rFonts w:ascii="宋体" w:hAnsi="宋体" w:cs="Nimbus Roman No9 L"/>
                <w:color w:val="000000"/>
                <w:sz w:val="18"/>
                <w:szCs w:val="18"/>
                <w:lang w:val="en"/>
              </w:rPr>
              <w:t xml:space="preserve"> </w:t>
            </w:r>
            <w:r>
              <w:rPr>
                <w:rFonts w:ascii="宋体" w:hAnsi="宋体" w:cs="Nimbus Roman No9 L"/>
                <w:color w:val="000000"/>
                <w:sz w:val="18"/>
                <w:szCs w:val="18"/>
              </w:rPr>
              <w:t>外商投资合伙企业</w:t>
            </w:r>
            <w:r>
              <w:rPr>
                <w:rFonts w:ascii="宋体" w:hAnsi="宋体" w:cs="Nimbus Roman No9 L"/>
                <w:color w:val="000000"/>
                <w:sz w:val="18"/>
                <w:szCs w:val="18"/>
                <w:lang w:val="en"/>
              </w:rPr>
              <w:t xml:space="preserve"> </w:t>
            </w:r>
            <w:r>
              <w:rPr>
                <w:rFonts w:ascii="宋体" w:hAnsi="宋体" w:cs="Nimbus Roman No9 L" w:hint="eastAsia"/>
                <w:color w:val="000000"/>
                <w:sz w:val="18"/>
                <w:szCs w:val="18"/>
              </w:rPr>
              <w:t xml:space="preserve">  </w:t>
            </w:r>
            <w:r>
              <w:rPr>
                <w:rFonts w:ascii="宋体" w:hAnsi="宋体" w:cs="Nimbus Roman No9 L"/>
                <w:color w:val="000000"/>
                <w:sz w:val="18"/>
                <w:szCs w:val="18"/>
              </w:rPr>
              <w:t>390</w:t>
            </w:r>
            <w:r>
              <w:rPr>
                <w:rFonts w:ascii="宋体" w:hAnsi="宋体" w:cs="Nimbus Roman No9 L"/>
                <w:color w:val="000000"/>
                <w:sz w:val="18"/>
                <w:szCs w:val="18"/>
                <w:lang w:val="en"/>
              </w:rPr>
              <w:t xml:space="preserve"> </w:t>
            </w:r>
            <w:r>
              <w:rPr>
                <w:rFonts w:ascii="宋体" w:hAnsi="宋体" w:cs="Nimbus Roman No9 L"/>
                <w:color w:val="000000"/>
                <w:sz w:val="18"/>
                <w:szCs w:val="18"/>
              </w:rPr>
              <w:t>其他外商投资企业</w:t>
            </w:r>
          </w:p>
          <w:p w:rsidR="001B1F63" w:rsidRDefault="00EC19AF">
            <w:pPr>
              <w:spacing w:line="240" w:lineRule="exact"/>
              <w:rPr>
                <w:rFonts w:ascii="宋体" w:hAnsi="宋体" w:cs="宋体"/>
                <w:color w:val="000000"/>
                <w:sz w:val="18"/>
                <w:szCs w:val="18"/>
              </w:rPr>
            </w:pPr>
            <w:r>
              <w:rPr>
                <w:rFonts w:ascii="宋体" w:hAnsi="宋体" w:cs="Nimbus Roman No9 L"/>
                <w:color w:val="000000"/>
                <w:sz w:val="18"/>
                <w:szCs w:val="18"/>
              </w:rPr>
              <w:t>400</w:t>
            </w:r>
            <w:r>
              <w:rPr>
                <w:rFonts w:ascii="宋体" w:hAnsi="宋体" w:cs="Nimbus Roman No9 L"/>
                <w:color w:val="000000"/>
                <w:sz w:val="18"/>
                <w:szCs w:val="18"/>
                <w:lang w:val="en"/>
              </w:rPr>
              <w:t xml:space="preserve"> </w:t>
            </w:r>
            <w:r>
              <w:rPr>
                <w:rFonts w:ascii="宋体" w:hAnsi="宋体" w:cs="Nimbus Roman No9 L"/>
                <w:b/>
                <w:bCs/>
                <w:color w:val="000000"/>
                <w:sz w:val="18"/>
                <w:szCs w:val="18"/>
              </w:rPr>
              <w:t>农民专业合作社（联合社）</w:t>
            </w:r>
            <w:r>
              <w:rPr>
                <w:rFonts w:ascii="宋体" w:hAnsi="宋体" w:cs="Nimbus Roman No9 L" w:hint="eastAsia"/>
                <w:color w:val="000000"/>
                <w:sz w:val="18"/>
                <w:szCs w:val="18"/>
              </w:rPr>
              <w:t xml:space="preserve"> </w:t>
            </w:r>
            <w:r>
              <w:rPr>
                <w:rFonts w:ascii="宋体" w:hAnsi="宋体" w:cs="Nimbus Roman No9 L"/>
                <w:color w:val="000000"/>
                <w:sz w:val="18"/>
                <w:szCs w:val="18"/>
              </w:rPr>
              <w:t>500</w:t>
            </w:r>
            <w:r>
              <w:rPr>
                <w:rFonts w:ascii="宋体" w:hAnsi="宋体" w:cs="Nimbus Roman No9 L"/>
                <w:color w:val="000000"/>
                <w:sz w:val="18"/>
                <w:szCs w:val="18"/>
                <w:lang w:val="en"/>
              </w:rPr>
              <w:t xml:space="preserve"> </w:t>
            </w:r>
            <w:r>
              <w:rPr>
                <w:rFonts w:ascii="宋体" w:hAnsi="宋体" w:cs="Nimbus Roman No9 L"/>
                <w:b/>
                <w:bCs/>
                <w:color w:val="000000"/>
                <w:sz w:val="18"/>
                <w:szCs w:val="18"/>
              </w:rPr>
              <w:t>个体工商户</w:t>
            </w:r>
            <w:r>
              <w:rPr>
                <w:rFonts w:ascii="宋体" w:hAnsi="宋体" w:cs="Nimbus Roman No9 L" w:hint="eastAsia"/>
                <w:b/>
                <w:bCs/>
                <w:color w:val="000000"/>
                <w:sz w:val="18"/>
                <w:szCs w:val="18"/>
              </w:rPr>
              <w:t xml:space="preserve">             </w:t>
            </w:r>
            <w:r>
              <w:rPr>
                <w:rFonts w:ascii="宋体" w:hAnsi="宋体" w:cs="Nimbus Roman No9 L"/>
                <w:color w:val="000000"/>
                <w:sz w:val="18"/>
                <w:szCs w:val="18"/>
              </w:rPr>
              <w:t>900</w:t>
            </w:r>
            <w:r>
              <w:rPr>
                <w:rFonts w:ascii="宋体" w:hAnsi="宋体" w:cs="Nimbus Roman No9 L"/>
                <w:color w:val="000000"/>
                <w:sz w:val="18"/>
                <w:szCs w:val="18"/>
                <w:lang w:val="en"/>
              </w:rPr>
              <w:t xml:space="preserve"> </w:t>
            </w:r>
            <w:r>
              <w:rPr>
                <w:rFonts w:ascii="宋体" w:hAnsi="宋体" w:cs="Nimbus Roman No9 L"/>
                <w:b/>
                <w:bCs/>
                <w:color w:val="000000"/>
                <w:sz w:val="18"/>
                <w:szCs w:val="18"/>
              </w:rPr>
              <w:t>其他市场主体</w:t>
            </w:r>
          </w:p>
        </w:tc>
      </w:tr>
      <w:tr w:rsidR="001B1F63">
        <w:trPr>
          <w:trHeight w:val="827"/>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03</w:t>
            </w:r>
          </w:p>
        </w:tc>
        <w:tc>
          <w:tcPr>
            <w:tcW w:w="1011" w:type="dxa"/>
            <w:vAlign w:val="center"/>
          </w:tcPr>
          <w:p w:rsidR="001B1F63" w:rsidRDefault="00EC19AF">
            <w:pPr>
              <w:pStyle w:val="ab"/>
              <w:pBdr>
                <w:bottom w:val="none" w:sz="0" w:space="0" w:color="auto"/>
              </w:pBdr>
              <w:tabs>
                <w:tab w:val="clear" w:pos="4153"/>
                <w:tab w:val="clear" w:pos="8306"/>
              </w:tabs>
              <w:adjustRightInd w:val="0"/>
              <w:spacing w:line="240" w:lineRule="atLeast"/>
              <w:rPr>
                <w:rFonts w:ascii="宋体" w:hAnsi="宋体"/>
                <w:color w:val="000000"/>
              </w:rPr>
            </w:pPr>
            <w:r>
              <w:rPr>
                <w:rFonts w:ascii="宋体" w:hAnsi="宋体" w:hint="eastAsia"/>
                <w:color w:val="000000"/>
              </w:rPr>
              <w:t>项目建设所在地及区划</w:t>
            </w:r>
          </w:p>
        </w:tc>
        <w:tc>
          <w:tcPr>
            <w:tcW w:w="8019" w:type="dxa"/>
            <w:gridSpan w:val="13"/>
            <w:vAlign w:val="center"/>
          </w:tcPr>
          <w:p w:rsidR="001B1F63" w:rsidRDefault="00EC19AF" w:rsidP="00A20F8C">
            <w:pPr>
              <w:adjustRightInd w:val="0"/>
              <w:snapToGrid w:val="0"/>
              <w:spacing w:line="240" w:lineRule="atLeast"/>
              <w:ind w:leftChars="86" w:left="1531" w:hangingChars="750" w:hanging="1350"/>
              <w:rPr>
                <w:rFonts w:ascii="宋体" w:hAnsi="宋体"/>
                <w:color w:val="000000"/>
                <w:sz w:val="18"/>
                <w:szCs w:val="18"/>
              </w:rPr>
            </w:pPr>
            <w:r>
              <w:rPr>
                <w:rFonts w:ascii="宋体" w:hAnsi="宋体" w:cs="宋体"/>
                <w:color w:val="000000"/>
                <w:sz w:val="18"/>
                <w:szCs w:val="18"/>
                <w:u w:val="single"/>
              </w:rPr>
              <w:t xml:space="preserve"> </w:t>
            </w:r>
            <w:r>
              <w:rPr>
                <w:rFonts w:ascii="宋体" w:hAnsi="宋体" w:cs="宋体" w:hint="eastAsia"/>
                <w:color w:val="000000"/>
                <w:sz w:val="18"/>
                <w:szCs w:val="18"/>
                <w:u w:val="single"/>
              </w:rPr>
              <w:t xml:space="preserve"> </w:t>
            </w:r>
            <w:r>
              <w:rPr>
                <w:rFonts w:ascii="宋体" w:hAnsi="宋体" w:cs="宋体"/>
                <w:color w:val="000000"/>
                <w:sz w:val="18"/>
                <w:szCs w:val="18"/>
                <w:u w:val="single"/>
              </w:rPr>
              <w:t xml:space="preserve">            </w:t>
            </w:r>
            <w:r>
              <w:rPr>
                <w:rFonts w:ascii="宋体" w:hAnsi="宋体" w:cs="宋体" w:hint="eastAsia"/>
                <w:color w:val="000000"/>
                <w:sz w:val="18"/>
                <w:szCs w:val="18"/>
              </w:rPr>
              <w:t>省</w:t>
            </w:r>
            <w:r>
              <w:rPr>
                <w:rFonts w:ascii="宋体" w:hAnsi="宋体" w:cs="宋体"/>
                <w:color w:val="000000"/>
                <w:sz w:val="18"/>
                <w:szCs w:val="18"/>
              </w:rPr>
              <w:t>(</w:t>
            </w:r>
            <w:r>
              <w:rPr>
                <w:rFonts w:ascii="宋体" w:hAnsi="宋体" w:cs="宋体" w:hint="eastAsia"/>
                <w:color w:val="000000"/>
                <w:sz w:val="18"/>
                <w:szCs w:val="18"/>
              </w:rPr>
              <w:t>自治区、直辖市</w:t>
            </w:r>
            <w:r>
              <w:rPr>
                <w:rFonts w:ascii="宋体" w:hAnsi="宋体" w:cs="宋体"/>
                <w:color w:val="000000"/>
                <w:sz w:val="18"/>
                <w:szCs w:val="18"/>
              </w:rPr>
              <w:t>)</w:t>
            </w:r>
            <w:r>
              <w:rPr>
                <w:rFonts w:ascii="宋体" w:hAnsi="宋体" w:cs="宋体"/>
                <w:color w:val="000000"/>
                <w:sz w:val="18"/>
                <w:szCs w:val="18"/>
                <w:u w:val="single"/>
              </w:rPr>
              <w:t xml:space="preserve">          </w:t>
            </w:r>
            <w:r>
              <w:rPr>
                <w:rFonts w:ascii="Nimbus Roman No9 L" w:hAnsi="Nimbus Roman No9 L" w:cs="Nimbus Roman No9 L"/>
                <w:color w:val="000000"/>
                <w:sz w:val="18"/>
                <w:szCs w:val="18"/>
              </w:rPr>
              <w:t>地</w:t>
            </w:r>
            <w:r>
              <w:rPr>
                <w:rFonts w:ascii="Nimbus Roman No9 L" w:hAnsi="Nimbus Roman No9 L" w:cs="Nimbus Roman No9 L"/>
                <w:color w:val="000000"/>
                <w:sz w:val="18"/>
                <w:szCs w:val="18"/>
              </w:rPr>
              <w:t>(</w:t>
            </w:r>
            <w:r>
              <w:rPr>
                <w:rFonts w:ascii="Nimbus Roman No9 L" w:hAnsi="Nimbus Roman No9 L" w:cs="Nimbus Roman No9 L" w:hint="eastAsia"/>
                <w:color w:val="000000"/>
                <w:sz w:val="18"/>
                <w:szCs w:val="18"/>
              </w:rPr>
              <w:t>市</w:t>
            </w:r>
            <w:r>
              <w:rPr>
                <w:rFonts w:ascii="Nimbus Roman No9 L" w:hAnsi="Nimbus Roman No9 L" w:cs="Nimbus Roman No9 L"/>
                <w:color w:val="000000"/>
                <w:sz w:val="18"/>
                <w:szCs w:val="18"/>
              </w:rPr>
              <w:t>、州、盟</w:t>
            </w:r>
            <w:r>
              <w:rPr>
                <w:rFonts w:ascii="Nimbus Roman No9 L" w:hAnsi="Nimbus Roman No9 L" w:cs="Nimbus Roman No9 L"/>
                <w:color w:val="000000"/>
                <w:sz w:val="18"/>
                <w:szCs w:val="18"/>
              </w:rPr>
              <w:t>)</w:t>
            </w:r>
            <w:r>
              <w:rPr>
                <w:rFonts w:ascii="宋体" w:hAnsi="宋体" w:cs="宋体"/>
                <w:color w:val="000000"/>
                <w:sz w:val="18"/>
                <w:szCs w:val="18"/>
                <w:u w:val="single"/>
              </w:rPr>
              <w:t xml:space="preserve">        </w:t>
            </w:r>
            <w:r>
              <w:rPr>
                <w:rFonts w:ascii="宋体" w:hAnsi="宋体" w:cs="宋体" w:hint="eastAsia"/>
                <w:color w:val="000000"/>
                <w:sz w:val="18"/>
                <w:szCs w:val="18"/>
              </w:rPr>
              <w:t>县(市、区、旗)</w:t>
            </w:r>
          </w:p>
          <w:p w:rsidR="001B1F63" w:rsidRDefault="00EC19AF">
            <w:pPr>
              <w:adjustRightInd w:val="0"/>
              <w:snapToGrid w:val="0"/>
              <w:spacing w:line="240" w:lineRule="atLeast"/>
              <w:ind w:firstLineChars="100" w:firstLine="180"/>
              <w:rPr>
                <w:rFonts w:ascii="宋体" w:hAnsi="宋体" w:cs="宋体"/>
                <w:color w:val="000000"/>
                <w:sz w:val="18"/>
                <w:szCs w:val="18"/>
              </w:rPr>
            </w:pPr>
            <w:r>
              <w:rPr>
                <w:rFonts w:ascii="宋体" w:hAnsi="宋体" w:cs="宋体"/>
                <w:color w:val="000000"/>
                <w:sz w:val="18"/>
                <w:szCs w:val="18"/>
                <w:u w:val="single"/>
              </w:rPr>
              <w:t xml:space="preserve">              </w:t>
            </w:r>
            <w:r>
              <w:rPr>
                <w:rFonts w:ascii="Nimbus Roman No9 L" w:hAnsi="Nimbus Roman No9 L" w:cs="Nimbus Roman No9 L"/>
                <w:color w:val="000000"/>
                <w:sz w:val="18"/>
                <w:szCs w:val="18"/>
              </w:rPr>
              <w:t>乡</w:t>
            </w:r>
            <w:r>
              <w:rPr>
                <w:rFonts w:ascii="Nimbus Roman No9 L" w:hAnsi="Nimbus Roman No9 L" w:cs="Nimbus Roman No9 L"/>
                <w:color w:val="000000"/>
                <w:sz w:val="18"/>
                <w:szCs w:val="18"/>
              </w:rPr>
              <w:t>(</w:t>
            </w:r>
            <w:r>
              <w:rPr>
                <w:rFonts w:ascii="Nimbus Roman No9 L" w:hAnsi="Nimbus Roman No9 L" w:cs="Nimbus Roman No9 L"/>
                <w:color w:val="000000"/>
                <w:sz w:val="18"/>
                <w:szCs w:val="18"/>
              </w:rPr>
              <w:t>镇、街道</w:t>
            </w:r>
            <w:r>
              <w:rPr>
                <w:rFonts w:ascii="Nimbus Roman No9 L" w:hAnsi="Nimbus Roman No9 L" w:cs="Nimbus Roman No9 L"/>
                <w:color w:val="000000"/>
                <w:sz w:val="18"/>
                <w:szCs w:val="18"/>
              </w:rPr>
              <w:t>)</w:t>
            </w:r>
            <w:r>
              <w:rPr>
                <w:rFonts w:ascii="Nimbus Roman No9 L" w:hAnsi="Nimbus Roman No9 L" w:cs="Nimbus Roman No9 L"/>
                <w:color w:val="000000"/>
                <w:sz w:val="18"/>
                <w:szCs w:val="18"/>
                <w:u w:val="single"/>
              </w:rPr>
              <w:t xml:space="preserve">             </w:t>
            </w:r>
            <w:r>
              <w:rPr>
                <w:rFonts w:ascii="Nimbus Roman No9 L" w:hAnsi="Nimbus Roman No9 L" w:cs="Nimbus Roman No9 L"/>
                <w:color w:val="000000"/>
                <w:sz w:val="18"/>
                <w:szCs w:val="18"/>
              </w:rPr>
              <w:t>村（居）委会</w:t>
            </w:r>
            <w:r>
              <w:rPr>
                <w:rFonts w:ascii="宋体" w:hAnsi="宋体" w:cs="宋体"/>
                <w:color w:val="000000"/>
                <w:sz w:val="18"/>
                <w:szCs w:val="18"/>
                <w:u w:val="single"/>
              </w:rPr>
              <w:t xml:space="preserve">                      </w:t>
            </w:r>
            <w:r>
              <w:rPr>
                <w:rFonts w:ascii="宋体" w:hAnsi="宋体" w:cs="宋体" w:hint="eastAsia"/>
                <w:color w:val="000000"/>
                <w:sz w:val="18"/>
                <w:szCs w:val="18"/>
              </w:rPr>
              <w:t>街</w:t>
            </w:r>
            <w:r>
              <w:rPr>
                <w:rFonts w:ascii="宋体" w:hAnsi="宋体" w:cs="宋体"/>
                <w:color w:val="000000"/>
                <w:sz w:val="18"/>
                <w:szCs w:val="18"/>
              </w:rPr>
              <w:t>(</w:t>
            </w:r>
            <w:r>
              <w:rPr>
                <w:rFonts w:ascii="宋体" w:hAnsi="宋体" w:cs="宋体" w:hint="eastAsia"/>
                <w:color w:val="000000"/>
                <w:sz w:val="18"/>
                <w:szCs w:val="18"/>
              </w:rPr>
              <w:t>路</w:t>
            </w:r>
            <w:r>
              <w:rPr>
                <w:rFonts w:ascii="宋体" w:hAnsi="宋体" w:cs="宋体"/>
                <w:color w:val="000000"/>
                <w:sz w:val="18"/>
                <w:szCs w:val="18"/>
              </w:rPr>
              <w:t>)</w:t>
            </w:r>
            <w:r>
              <w:rPr>
                <w:rFonts w:ascii="宋体" w:hAnsi="宋体" w:cs="宋体" w:hint="eastAsia"/>
                <w:color w:val="000000"/>
                <w:sz w:val="18"/>
                <w:szCs w:val="18"/>
              </w:rPr>
              <w:t>、门牌号</w:t>
            </w:r>
          </w:p>
          <w:p w:rsidR="001B1F63" w:rsidRDefault="00EC19AF">
            <w:pPr>
              <w:adjustRightInd w:val="0"/>
              <w:snapToGrid w:val="0"/>
              <w:spacing w:line="240" w:lineRule="atLeast"/>
              <w:ind w:firstLineChars="100" w:firstLine="180"/>
              <w:rPr>
                <w:rFonts w:ascii="宋体" w:hAnsi="宋体"/>
                <w:color w:val="000000"/>
                <w:sz w:val="18"/>
                <w:szCs w:val="18"/>
              </w:rPr>
            </w:pPr>
            <w:r>
              <w:rPr>
                <w:rFonts w:ascii="宋体" w:hAnsi="宋体" w:cs="宋体" w:hint="eastAsia"/>
                <w:color w:val="000000"/>
                <w:sz w:val="18"/>
                <w:szCs w:val="18"/>
              </w:rPr>
              <w:t>区划代码</w:t>
            </w:r>
            <w:r>
              <w:rPr>
                <w:rFonts w:ascii="宋体" w:hAnsi="宋体" w:cs="宋体"/>
                <w:color w:val="000000"/>
                <w:sz w:val="18"/>
                <w:szCs w:val="18"/>
              </w:rPr>
              <w:t xml:space="preserve">    </w:t>
            </w:r>
            <w:r>
              <w:rPr>
                <w:rFonts w:ascii="宋体" w:hAnsi="宋体" w:cs="宋体" w:hint="eastAsia"/>
                <w:color w:val="000000"/>
                <w:sz w:val="18"/>
                <w:szCs w:val="18"/>
              </w:rPr>
              <w:t>□□□□□□□□□□□□</w:t>
            </w:r>
          </w:p>
        </w:tc>
      </w:tr>
      <w:tr w:rsidR="001B1F63">
        <w:trPr>
          <w:trHeight w:val="338"/>
          <w:jc w:val="center"/>
        </w:trPr>
        <w:tc>
          <w:tcPr>
            <w:tcW w:w="543" w:type="dxa"/>
            <w:vMerge w:val="restart"/>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04</w:t>
            </w: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联系电话</w:t>
            </w:r>
          </w:p>
        </w:tc>
        <w:tc>
          <w:tcPr>
            <w:tcW w:w="2795" w:type="dxa"/>
            <w:gridSpan w:val="5"/>
            <w:vAlign w:val="center"/>
          </w:tcPr>
          <w:p w:rsidR="001B1F63" w:rsidRDefault="00EC19AF">
            <w:pPr>
              <w:adjustRightInd w:val="0"/>
              <w:snapToGrid w:val="0"/>
              <w:spacing w:line="240" w:lineRule="atLeast"/>
              <w:ind w:firstLineChars="50" w:firstLine="80"/>
              <w:rPr>
                <w:rFonts w:ascii="宋体" w:hAnsi="宋体"/>
                <w:color w:val="000000"/>
                <w:spacing w:val="-10"/>
                <w:sz w:val="18"/>
                <w:szCs w:val="18"/>
              </w:rPr>
            </w:pPr>
            <w:r>
              <w:rPr>
                <w:rFonts w:ascii="宋体" w:hAnsi="宋体" w:hint="eastAsia"/>
                <w:color w:val="000000"/>
                <w:spacing w:val="-10"/>
                <w:sz w:val="18"/>
                <w:szCs w:val="18"/>
              </w:rPr>
              <w:t>□□□□□□□□—□□□□□</w:t>
            </w:r>
          </w:p>
        </w:tc>
        <w:tc>
          <w:tcPr>
            <w:tcW w:w="431" w:type="dxa"/>
            <w:gridSpan w:val="2"/>
            <w:vMerge w:val="restart"/>
            <w:vAlign w:val="center"/>
          </w:tcPr>
          <w:p w:rsidR="001B1F63" w:rsidRDefault="00EC19AF">
            <w:pPr>
              <w:adjustRightInd w:val="0"/>
              <w:snapToGrid w:val="0"/>
              <w:spacing w:line="240" w:lineRule="atLeast"/>
              <w:jc w:val="center"/>
              <w:rPr>
                <w:rFonts w:ascii="宋体" w:hAnsi="宋体"/>
                <w:b/>
                <w:color w:val="000000"/>
                <w:sz w:val="18"/>
                <w:szCs w:val="18"/>
              </w:rPr>
            </w:pPr>
            <w:r>
              <w:rPr>
                <w:rFonts w:ascii="宋体" w:hAnsi="宋体" w:hint="eastAsia"/>
                <w:b/>
                <w:color w:val="000000"/>
                <w:sz w:val="18"/>
                <w:szCs w:val="18"/>
              </w:rPr>
              <w:t>05</w:t>
            </w:r>
          </w:p>
        </w:tc>
        <w:tc>
          <w:tcPr>
            <w:tcW w:w="1846" w:type="dxa"/>
            <w:vMerge w:val="restart"/>
            <w:vAlign w:val="center"/>
          </w:tcPr>
          <w:p w:rsidR="001B1F63" w:rsidRDefault="00EC19AF">
            <w:pPr>
              <w:pStyle w:val="ab"/>
              <w:pBdr>
                <w:bottom w:val="none" w:sz="0" w:space="0" w:color="auto"/>
              </w:pBdr>
              <w:tabs>
                <w:tab w:val="clear" w:pos="4153"/>
                <w:tab w:val="clear" w:pos="8306"/>
              </w:tabs>
              <w:adjustRightInd w:val="0"/>
              <w:spacing w:line="240" w:lineRule="atLeast"/>
              <w:rPr>
                <w:rFonts w:ascii="宋体" w:hAnsi="宋体"/>
                <w:color w:val="000000"/>
              </w:rPr>
            </w:pPr>
            <w:r>
              <w:rPr>
                <w:rFonts w:ascii="宋体" w:hAnsi="宋体" w:hint="eastAsia"/>
                <w:color w:val="000000"/>
              </w:rPr>
              <w:t>项目行业编码</w:t>
            </w:r>
          </w:p>
        </w:tc>
        <w:tc>
          <w:tcPr>
            <w:tcW w:w="2947" w:type="dxa"/>
            <w:gridSpan w:val="5"/>
            <w:vMerge w:val="restart"/>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pacing w:val="-8"/>
                <w:sz w:val="18"/>
                <w:szCs w:val="18"/>
              </w:rPr>
              <w:t>□□□□</w:t>
            </w:r>
          </w:p>
        </w:tc>
      </w:tr>
      <w:tr w:rsidR="001B1F63">
        <w:trPr>
          <w:trHeight w:val="337"/>
          <w:jc w:val="center"/>
        </w:trPr>
        <w:tc>
          <w:tcPr>
            <w:tcW w:w="543" w:type="dxa"/>
            <w:vMerge/>
            <w:tcBorders>
              <w:top w:val="single" w:sz="2" w:space="0" w:color="auto"/>
              <w:bottom w:val="single" w:sz="2" w:space="0" w:color="auto"/>
            </w:tcBorders>
            <w:vAlign w:val="center"/>
          </w:tcPr>
          <w:p w:rsidR="001B1F63" w:rsidRDefault="001B1F63">
            <w:pPr>
              <w:adjustRightInd w:val="0"/>
              <w:snapToGrid w:val="0"/>
              <w:spacing w:line="340" w:lineRule="exact"/>
              <w:jc w:val="center"/>
              <w:rPr>
                <w:rFonts w:ascii="宋体" w:hAnsi="宋体"/>
                <w:b/>
                <w:color w:val="000000"/>
                <w:sz w:val="18"/>
                <w:szCs w:val="18"/>
              </w:rPr>
            </w:pP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移动电话</w:t>
            </w:r>
          </w:p>
        </w:tc>
        <w:tc>
          <w:tcPr>
            <w:tcW w:w="2795" w:type="dxa"/>
            <w:gridSpan w:val="5"/>
            <w:vAlign w:val="center"/>
          </w:tcPr>
          <w:p w:rsidR="001B1F63" w:rsidRDefault="00EC19AF">
            <w:pPr>
              <w:adjustRightInd w:val="0"/>
              <w:snapToGrid w:val="0"/>
              <w:spacing w:line="240" w:lineRule="atLeast"/>
              <w:ind w:firstLineChars="50" w:firstLine="80"/>
              <w:rPr>
                <w:rFonts w:ascii="宋体" w:hAnsi="宋体" w:cs="宋体"/>
                <w:color w:val="000000"/>
                <w:sz w:val="18"/>
                <w:szCs w:val="18"/>
              </w:rPr>
            </w:pPr>
            <w:r>
              <w:rPr>
                <w:rFonts w:ascii="宋体" w:hAnsi="宋体" w:hint="eastAsia"/>
                <w:color w:val="000000"/>
                <w:spacing w:val="-10"/>
                <w:sz w:val="18"/>
                <w:szCs w:val="18"/>
              </w:rPr>
              <w:t>□□□□□□□□□□□</w:t>
            </w:r>
          </w:p>
        </w:tc>
        <w:tc>
          <w:tcPr>
            <w:tcW w:w="431" w:type="dxa"/>
            <w:gridSpan w:val="2"/>
            <w:vMerge/>
            <w:vAlign w:val="center"/>
          </w:tcPr>
          <w:p w:rsidR="001B1F63" w:rsidRDefault="001B1F63">
            <w:pPr>
              <w:adjustRightInd w:val="0"/>
              <w:snapToGrid w:val="0"/>
              <w:spacing w:line="240" w:lineRule="atLeast"/>
              <w:jc w:val="center"/>
              <w:rPr>
                <w:rFonts w:ascii="宋体" w:hAnsi="宋体"/>
                <w:b/>
                <w:color w:val="000000"/>
                <w:sz w:val="18"/>
                <w:szCs w:val="18"/>
              </w:rPr>
            </w:pPr>
          </w:p>
        </w:tc>
        <w:tc>
          <w:tcPr>
            <w:tcW w:w="1846" w:type="dxa"/>
            <w:vMerge/>
            <w:vAlign w:val="center"/>
          </w:tcPr>
          <w:p w:rsidR="001B1F63" w:rsidRDefault="001B1F63">
            <w:pPr>
              <w:pStyle w:val="ab"/>
              <w:pBdr>
                <w:bottom w:val="none" w:sz="0" w:space="0" w:color="auto"/>
              </w:pBdr>
              <w:tabs>
                <w:tab w:val="clear" w:pos="4153"/>
                <w:tab w:val="clear" w:pos="8306"/>
              </w:tabs>
              <w:adjustRightInd w:val="0"/>
              <w:spacing w:line="240" w:lineRule="atLeast"/>
              <w:rPr>
                <w:rFonts w:ascii="宋体" w:hAnsi="宋体"/>
                <w:color w:val="000000"/>
              </w:rPr>
            </w:pPr>
          </w:p>
        </w:tc>
        <w:tc>
          <w:tcPr>
            <w:tcW w:w="2947" w:type="dxa"/>
            <w:gridSpan w:val="5"/>
            <w:vMerge/>
            <w:vAlign w:val="center"/>
          </w:tcPr>
          <w:p w:rsidR="001B1F63" w:rsidRDefault="001B1F63">
            <w:pPr>
              <w:adjustRightInd w:val="0"/>
              <w:snapToGrid w:val="0"/>
              <w:spacing w:line="240" w:lineRule="atLeast"/>
              <w:jc w:val="center"/>
              <w:rPr>
                <w:rFonts w:ascii="宋体" w:hAnsi="宋体"/>
                <w:color w:val="000000"/>
                <w:spacing w:val="-8"/>
                <w:sz w:val="18"/>
                <w:szCs w:val="18"/>
              </w:rPr>
            </w:pPr>
          </w:p>
        </w:tc>
      </w:tr>
      <w:tr w:rsidR="001B1F63">
        <w:trPr>
          <w:trHeight w:val="227"/>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06</w:t>
            </w:r>
          </w:p>
        </w:tc>
        <w:tc>
          <w:tcPr>
            <w:tcW w:w="9030" w:type="dxa"/>
            <w:gridSpan w:val="14"/>
            <w:vAlign w:val="center"/>
          </w:tcPr>
          <w:p w:rsidR="001B1F63" w:rsidRDefault="00EC19AF">
            <w:pPr>
              <w:widowControl/>
              <w:spacing w:line="240" w:lineRule="atLeast"/>
              <w:ind w:firstLineChars="50" w:firstLine="90"/>
              <w:jc w:val="left"/>
              <w:rPr>
                <w:rFonts w:ascii="宋体" w:hAnsi="宋体"/>
                <w:color w:val="000000"/>
                <w:sz w:val="18"/>
                <w:szCs w:val="18"/>
              </w:rPr>
            </w:pPr>
            <w:r>
              <w:rPr>
                <w:rFonts w:ascii="宋体" w:hAnsi="宋体" w:hint="eastAsia"/>
                <w:color w:val="000000"/>
                <w:sz w:val="18"/>
                <w:szCs w:val="18"/>
              </w:rPr>
              <w:t>控股情况   □    1国有控股   2 集体控股   3 私人控股   4 港澳台商控股   5 外商控股   9 其他</w:t>
            </w:r>
          </w:p>
        </w:tc>
      </w:tr>
      <w:tr w:rsidR="001B1F63">
        <w:trPr>
          <w:trHeight w:val="227"/>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07</w:t>
            </w:r>
          </w:p>
        </w:tc>
        <w:tc>
          <w:tcPr>
            <w:tcW w:w="9030" w:type="dxa"/>
            <w:gridSpan w:val="14"/>
            <w:vAlign w:val="center"/>
          </w:tcPr>
          <w:p w:rsidR="001B1F63" w:rsidRDefault="00EC19AF">
            <w:pPr>
              <w:spacing w:line="240" w:lineRule="atLeast"/>
              <w:ind w:firstLineChars="50" w:firstLine="90"/>
              <w:rPr>
                <w:rFonts w:ascii="宋体" w:hAnsi="宋体"/>
                <w:color w:val="000000"/>
                <w:sz w:val="18"/>
                <w:szCs w:val="18"/>
              </w:rPr>
            </w:pPr>
            <w:r>
              <w:rPr>
                <w:rFonts w:ascii="宋体" w:hAnsi="宋体" w:hint="eastAsia"/>
                <w:color w:val="000000"/>
                <w:sz w:val="18"/>
                <w:szCs w:val="18"/>
              </w:rPr>
              <w:t>隶属关系   □□ 10 中央     11 地方    90 其他</w:t>
            </w:r>
          </w:p>
        </w:tc>
      </w:tr>
      <w:tr w:rsidR="001B1F63">
        <w:trPr>
          <w:trHeight w:val="227"/>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08</w:t>
            </w: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建设性质</w:t>
            </w:r>
          </w:p>
        </w:tc>
        <w:tc>
          <w:tcPr>
            <w:tcW w:w="8019" w:type="dxa"/>
            <w:gridSpan w:val="13"/>
            <w:vAlign w:val="center"/>
          </w:tcPr>
          <w:p w:rsidR="001B1F63" w:rsidRDefault="00EC19AF">
            <w:pPr>
              <w:adjustRightInd w:val="0"/>
              <w:snapToGrid w:val="0"/>
              <w:spacing w:line="240" w:lineRule="atLeast"/>
              <w:ind w:firstLineChars="50" w:firstLine="82"/>
              <w:rPr>
                <w:rFonts w:ascii="宋体" w:hAnsi="宋体"/>
                <w:color w:val="000000"/>
                <w:sz w:val="18"/>
                <w:szCs w:val="18"/>
              </w:rPr>
            </w:pPr>
            <w:r>
              <w:rPr>
                <w:rFonts w:ascii="宋体" w:hAnsi="宋体" w:hint="eastAsia"/>
                <w:color w:val="000000"/>
                <w:spacing w:val="-8"/>
                <w:sz w:val="18"/>
                <w:szCs w:val="18"/>
              </w:rPr>
              <w:t xml:space="preserve">□   </w:t>
            </w:r>
            <w:r>
              <w:rPr>
                <w:rFonts w:ascii="宋体" w:hAnsi="宋体" w:hint="eastAsia"/>
                <w:color w:val="000000"/>
                <w:sz w:val="18"/>
                <w:szCs w:val="18"/>
              </w:rPr>
              <w:t>1 新建  2扩建  3改建和技术改造  4单纯建造生活设施  5迁建  6恢复  7单纯购置</w:t>
            </w:r>
          </w:p>
        </w:tc>
      </w:tr>
      <w:tr w:rsidR="001B1F63">
        <w:trPr>
          <w:trHeight w:val="1093"/>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09</w:t>
            </w: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项目类别</w:t>
            </w:r>
          </w:p>
        </w:tc>
        <w:tc>
          <w:tcPr>
            <w:tcW w:w="2795" w:type="dxa"/>
            <w:gridSpan w:val="5"/>
            <w:vAlign w:val="center"/>
          </w:tcPr>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 xml:space="preserve">   □1  工业企业技术改造项目</w:t>
            </w:r>
          </w:p>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 xml:space="preserve">   □2  保障性住房项目</w:t>
            </w:r>
          </w:p>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 xml:space="preserve">   □3  涉农项目</w:t>
            </w:r>
          </w:p>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 xml:space="preserve">   □4  老旧小区改造项目</w:t>
            </w:r>
          </w:p>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xml:space="preserve"> </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5  信息类新型基础设施项目</w:t>
            </w:r>
          </w:p>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xml:space="preserve"> </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6  融合类新型基础设施项目</w:t>
            </w:r>
          </w:p>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xml:space="preserve"> </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7  创新类新型基础设施项目</w:t>
            </w:r>
          </w:p>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xml:space="preserve">  □</w:t>
            </w:r>
            <w:r>
              <w:rPr>
                <w:rFonts w:ascii="宋体" w:hAnsi="宋体"/>
                <w:color w:val="000000"/>
                <w:sz w:val="18"/>
                <w:szCs w:val="18"/>
              </w:rPr>
              <w:t>9  其他项目</w:t>
            </w:r>
          </w:p>
        </w:tc>
        <w:tc>
          <w:tcPr>
            <w:tcW w:w="431" w:type="dxa"/>
            <w:gridSpan w:val="2"/>
            <w:vAlign w:val="center"/>
          </w:tcPr>
          <w:p w:rsidR="001B1F63" w:rsidRDefault="00EC19AF">
            <w:pPr>
              <w:adjustRightInd w:val="0"/>
              <w:snapToGrid w:val="0"/>
              <w:spacing w:line="240" w:lineRule="atLeast"/>
              <w:jc w:val="center"/>
              <w:rPr>
                <w:rFonts w:ascii="宋体" w:hAnsi="宋体"/>
                <w:b/>
                <w:color w:val="000000"/>
                <w:sz w:val="18"/>
                <w:szCs w:val="18"/>
              </w:rPr>
            </w:pPr>
            <w:r>
              <w:rPr>
                <w:rFonts w:ascii="宋体" w:hAnsi="宋体" w:hint="eastAsia"/>
                <w:b/>
                <w:color w:val="000000"/>
                <w:sz w:val="18"/>
                <w:szCs w:val="18"/>
              </w:rPr>
              <w:t>10</w:t>
            </w:r>
          </w:p>
        </w:tc>
        <w:tc>
          <w:tcPr>
            <w:tcW w:w="1846"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项目开工时间</w:t>
            </w:r>
          </w:p>
        </w:tc>
        <w:tc>
          <w:tcPr>
            <w:tcW w:w="2947" w:type="dxa"/>
            <w:gridSpan w:val="5"/>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pacing w:val="-8"/>
                <w:sz w:val="18"/>
                <w:szCs w:val="18"/>
              </w:rPr>
              <w:t>□□□□年□□月</w:t>
            </w:r>
          </w:p>
        </w:tc>
      </w:tr>
      <w:tr w:rsidR="001B1F63">
        <w:trPr>
          <w:trHeight w:val="410"/>
          <w:jc w:val="center"/>
        </w:trPr>
        <w:tc>
          <w:tcPr>
            <w:tcW w:w="543" w:type="dxa"/>
            <w:tcBorders>
              <w:top w:val="single" w:sz="2" w:space="0" w:color="auto"/>
              <w:bottom w:val="single" w:sz="8"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11</w:t>
            </w: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本年全部</w:t>
            </w:r>
          </w:p>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投产时间</w:t>
            </w:r>
          </w:p>
        </w:tc>
        <w:tc>
          <w:tcPr>
            <w:tcW w:w="2795" w:type="dxa"/>
            <w:gridSpan w:val="5"/>
            <w:vAlign w:val="center"/>
          </w:tcPr>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□□□□年□□月</w:t>
            </w:r>
          </w:p>
        </w:tc>
        <w:tc>
          <w:tcPr>
            <w:tcW w:w="431" w:type="dxa"/>
            <w:gridSpan w:val="2"/>
            <w:vAlign w:val="center"/>
          </w:tcPr>
          <w:p w:rsidR="001B1F63" w:rsidRDefault="00EC19AF">
            <w:pPr>
              <w:adjustRightInd w:val="0"/>
              <w:snapToGrid w:val="0"/>
              <w:spacing w:line="240" w:lineRule="atLeast"/>
              <w:jc w:val="center"/>
              <w:rPr>
                <w:rFonts w:ascii="宋体" w:hAnsi="宋体"/>
                <w:b/>
                <w:color w:val="000000"/>
                <w:sz w:val="18"/>
                <w:szCs w:val="18"/>
              </w:rPr>
            </w:pPr>
            <w:r>
              <w:rPr>
                <w:rFonts w:ascii="宋体" w:hAnsi="宋体" w:hint="eastAsia"/>
                <w:b/>
                <w:color w:val="000000"/>
                <w:sz w:val="18"/>
                <w:szCs w:val="18"/>
              </w:rPr>
              <w:t>12</w:t>
            </w:r>
          </w:p>
        </w:tc>
        <w:tc>
          <w:tcPr>
            <w:tcW w:w="1846" w:type="dxa"/>
            <w:vAlign w:val="center"/>
          </w:tcPr>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 xml:space="preserve"> 期末项目建设状态</w:t>
            </w:r>
          </w:p>
        </w:tc>
        <w:tc>
          <w:tcPr>
            <w:tcW w:w="2947" w:type="dxa"/>
            <w:gridSpan w:val="5"/>
            <w:vAlign w:val="center"/>
          </w:tcPr>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1 在建 2全部投产3全部停缓建</w:t>
            </w:r>
          </w:p>
        </w:tc>
      </w:tr>
      <w:tr w:rsidR="001B1F63">
        <w:trPr>
          <w:trHeight w:val="346"/>
          <w:jc w:val="center"/>
        </w:trPr>
        <w:tc>
          <w:tcPr>
            <w:tcW w:w="543" w:type="dxa"/>
            <w:tcBorders>
              <w:top w:val="single" w:sz="8"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13</w:t>
            </w:r>
          </w:p>
        </w:tc>
        <w:tc>
          <w:tcPr>
            <w:tcW w:w="1011" w:type="dxa"/>
            <w:vAlign w:val="center"/>
          </w:tcPr>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是否为</w:t>
            </w:r>
          </w:p>
          <w:p w:rsidR="001B1F63" w:rsidRDefault="00EC19AF">
            <w:pPr>
              <w:adjustRightInd w:val="0"/>
              <w:snapToGrid w:val="0"/>
              <w:spacing w:line="240" w:lineRule="atLeast"/>
              <w:jc w:val="center"/>
              <w:rPr>
                <w:rFonts w:ascii="宋体" w:hAnsi="宋体"/>
                <w:color w:val="000000"/>
                <w:sz w:val="18"/>
                <w:szCs w:val="18"/>
              </w:rPr>
            </w:pPr>
            <w:r>
              <w:rPr>
                <w:rFonts w:ascii="宋体" w:hAnsi="宋体" w:hint="eastAsia"/>
                <w:color w:val="000000"/>
                <w:sz w:val="18"/>
                <w:szCs w:val="18"/>
              </w:rPr>
              <w:t>三新项目</w:t>
            </w:r>
          </w:p>
        </w:tc>
        <w:tc>
          <w:tcPr>
            <w:tcW w:w="2795" w:type="dxa"/>
            <w:gridSpan w:val="5"/>
            <w:vAlign w:val="center"/>
          </w:tcPr>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□1 是  2 否</w:t>
            </w:r>
          </w:p>
        </w:tc>
        <w:tc>
          <w:tcPr>
            <w:tcW w:w="431" w:type="dxa"/>
            <w:gridSpan w:val="2"/>
            <w:vAlign w:val="center"/>
          </w:tcPr>
          <w:p w:rsidR="001B1F63" w:rsidRDefault="00EC19AF">
            <w:pPr>
              <w:adjustRightInd w:val="0"/>
              <w:snapToGrid w:val="0"/>
              <w:spacing w:line="240" w:lineRule="atLeast"/>
              <w:jc w:val="center"/>
              <w:rPr>
                <w:rFonts w:ascii="宋体" w:hAnsi="宋体"/>
                <w:b/>
                <w:color w:val="000000"/>
                <w:sz w:val="18"/>
                <w:szCs w:val="18"/>
              </w:rPr>
            </w:pPr>
            <w:r>
              <w:rPr>
                <w:rFonts w:ascii="宋体" w:hAnsi="宋体" w:hint="eastAsia"/>
                <w:b/>
                <w:color w:val="000000"/>
                <w:sz w:val="18"/>
                <w:szCs w:val="18"/>
              </w:rPr>
              <w:t>14</w:t>
            </w:r>
          </w:p>
        </w:tc>
        <w:tc>
          <w:tcPr>
            <w:tcW w:w="1846" w:type="dxa"/>
            <w:vAlign w:val="center"/>
          </w:tcPr>
          <w:p w:rsidR="001B1F63" w:rsidRDefault="00EC19AF">
            <w:pPr>
              <w:adjustRightInd w:val="0"/>
              <w:snapToGrid w:val="0"/>
              <w:spacing w:line="240" w:lineRule="atLeast"/>
              <w:rPr>
                <w:rFonts w:ascii="宋体" w:hAnsi="宋体"/>
                <w:color w:val="000000"/>
                <w:sz w:val="18"/>
                <w:szCs w:val="18"/>
              </w:rPr>
            </w:pPr>
            <w:r>
              <w:rPr>
                <w:rFonts w:ascii="宋体" w:hAnsi="宋体" w:hint="eastAsia"/>
                <w:color w:val="000000"/>
                <w:sz w:val="18"/>
                <w:szCs w:val="18"/>
              </w:rPr>
              <w:t>是否为政府专项</w:t>
            </w:r>
            <w:proofErr w:type="gramStart"/>
            <w:r>
              <w:rPr>
                <w:rFonts w:ascii="宋体" w:hAnsi="宋体" w:hint="eastAsia"/>
                <w:color w:val="000000"/>
                <w:sz w:val="18"/>
                <w:szCs w:val="18"/>
              </w:rPr>
              <w:t>债项目</w:t>
            </w:r>
            <w:proofErr w:type="gramEnd"/>
          </w:p>
        </w:tc>
        <w:tc>
          <w:tcPr>
            <w:tcW w:w="2947" w:type="dxa"/>
            <w:gridSpan w:val="5"/>
            <w:vAlign w:val="center"/>
          </w:tcPr>
          <w:p w:rsidR="001B1F63" w:rsidRDefault="00EC19AF">
            <w:pPr>
              <w:adjustRightInd w:val="0"/>
              <w:snapToGrid w:val="0"/>
              <w:spacing w:line="240" w:lineRule="atLeast"/>
              <w:ind w:firstLineChars="50" w:firstLine="90"/>
              <w:rPr>
                <w:rFonts w:ascii="宋体" w:hAnsi="宋体"/>
                <w:color w:val="000000"/>
                <w:sz w:val="18"/>
                <w:szCs w:val="18"/>
              </w:rPr>
            </w:pPr>
            <w:r>
              <w:rPr>
                <w:rFonts w:ascii="宋体" w:hAnsi="宋体" w:hint="eastAsia"/>
                <w:color w:val="000000"/>
                <w:sz w:val="18"/>
                <w:szCs w:val="18"/>
              </w:rPr>
              <w:t>□ 1 是   2否</w:t>
            </w:r>
          </w:p>
        </w:tc>
      </w:tr>
      <w:tr w:rsidR="001B1F63">
        <w:trPr>
          <w:trHeight w:val="429"/>
          <w:jc w:val="center"/>
        </w:trPr>
        <w:tc>
          <w:tcPr>
            <w:tcW w:w="543" w:type="dxa"/>
            <w:tcBorders>
              <w:top w:val="single" w:sz="2" w:space="0" w:color="auto"/>
              <w:bottom w:val="single" w:sz="2" w:space="0" w:color="auto"/>
            </w:tcBorders>
            <w:vAlign w:val="center"/>
          </w:tcPr>
          <w:p w:rsidR="001B1F63" w:rsidRDefault="00EC19AF">
            <w:pPr>
              <w:adjustRightInd w:val="0"/>
              <w:snapToGrid w:val="0"/>
              <w:spacing w:line="340" w:lineRule="exact"/>
              <w:jc w:val="center"/>
              <w:rPr>
                <w:rFonts w:ascii="宋体" w:hAnsi="宋体"/>
                <w:b/>
                <w:color w:val="000000"/>
                <w:sz w:val="18"/>
                <w:szCs w:val="18"/>
              </w:rPr>
            </w:pPr>
            <w:r>
              <w:rPr>
                <w:rFonts w:ascii="宋体" w:hAnsi="宋体" w:hint="eastAsia"/>
                <w:b/>
                <w:color w:val="000000"/>
                <w:sz w:val="18"/>
                <w:szCs w:val="18"/>
              </w:rPr>
              <w:t>1</w:t>
            </w:r>
            <w:r>
              <w:rPr>
                <w:rFonts w:ascii="宋体" w:hAnsi="宋体"/>
                <w:b/>
                <w:color w:val="000000"/>
                <w:sz w:val="18"/>
                <w:szCs w:val="18"/>
              </w:rPr>
              <w:t>5</w:t>
            </w:r>
          </w:p>
        </w:tc>
        <w:tc>
          <w:tcPr>
            <w:tcW w:w="2887" w:type="dxa"/>
            <w:gridSpan w:val="4"/>
            <w:vAlign w:val="center"/>
          </w:tcPr>
          <w:p w:rsidR="001B1F63" w:rsidRDefault="00EC19AF">
            <w:pPr>
              <w:adjustRightInd w:val="0"/>
              <w:snapToGrid w:val="0"/>
              <w:spacing w:line="240" w:lineRule="atLeast"/>
              <w:ind w:firstLineChars="100" w:firstLine="180"/>
              <w:rPr>
                <w:rFonts w:ascii="宋体" w:hAnsi="宋体"/>
                <w:color w:val="000000"/>
                <w:sz w:val="18"/>
                <w:szCs w:val="18"/>
              </w:rPr>
            </w:pPr>
            <w:r>
              <w:rPr>
                <w:rFonts w:ascii="宋体" w:hAnsi="宋体"/>
                <w:color w:val="000000"/>
                <w:sz w:val="18"/>
                <w:szCs w:val="18"/>
              </w:rPr>
              <w:t>建筑</w:t>
            </w:r>
            <w:r>
              <w:rPr>
                <w:rFonts w:ascii="宋体" w:hAnsi="宋体" w:hint="eastAsia"/>
                <w:color w:val="000000"/>
                <w:sz w:val="18"/>
                <w:szCs w:val="18"/>
              </w:rPr>
              <w:t>安装工程填报依据</w:t>
            </w:r>
          </w:p>
        </w:tc>
        <w:tc>
          <w:tcPr>
            <w:tcW w:w="6143" w:type="dxa"/>
            <w:gridSpan w:val="10"/>
            <w:vAlign w:val="center"/>
          </w:tcPr>
          <w:p w:rsidR="001B1F63" w:rsidRDefault="00EC19AF">
            <w:pPr>
              <w:numPr>
                <w:ilvl w:val="0"/>
                <w:numId w:val="4"/>
              </w:numPr>
              <w:adjustRightInd w:val="0"/>
              <w:snapToGrid w:val="0"/>
              <w:spacing w:line="240" w:lineRule="atLeast"/>
              <w:rPr>
                <w:rFonts w:ascii="宋体" w:hAnsi="宋体"/>
                <w:color w:val="000000"/>
                <w:sz w:val="18"/>
                <w:szCs w:val="18"/>
              </w:rPr>
            </w:pPr>
            <w:r>
              <w:rPr>
                <w:rFonts w:ascii="宋体" w:hAnsi="宋体" w:hint="eastAsia"/>
                <w:color w:val="000000"/>
                <w:sz w:val="18"/>
                <w:szCs w:val="18"/>
              </w:rPr>
              <w:t>1 工程结算单或进度单    2 会计科目或支付凭证</w:t>
            </w:r>
          </w:p>
        </w:tc>
      </w:tr>
      <w:tr w:rsidR="001B1F63">
        <w:tblPrEx>
          <w:tblCellMar>
            <w:left w:w="28" w:type="dxa"/>
            <w:right w:w="28" w:type="dxa"/>
          </w:tblCellMar>
        </w:tblPrEx>
        <w:trPr>
          <w:gridAfter w:val="1"/>
          <w:wAfter w:w="154" w:type="dxa"/>
          <w:trHeight w:hRule="exact" w:val="397"/>
          <w:jc w:val="center"/>
        </w:trPr>
        <w:tc>
          <w:tcPr>
            <w:tcW w:w="9419" w:type="dxa"/>
            <w:gridSpan w:val="14"/>
            <w:vAlign w:val="center"/>
          </w:tcPr>
          <w:p w:rsidR="001B1F63" w:rsidRDefault="00EC19AF">
            <w:pPr>
              <w:snapToGrid w:val="0"/>
              <w:jc w:val="center"/>
              <w:rPr>
                <w:rFonts w:ascii="宋体" w:hAnsi="宋体"/>
                <w:color w:val="000000"/>
                <w:sz w:val="18"/>
              </w:rPr>
            </w:pPr>
            <w:r>
              <w:rPr>
                <w:rFonts w:ascii="宋体" w:hAnsi="宋体" w:hint="eastAsia"/>
                <w:b/>
                <w:color w:val="000000"/>
                <w:sz w:val="18"/>
                <w:szCs w:val="18"/>
              </w:rPr>
              <w:t>二、项目投资情况</w:t>
            </w:r>
          </w:p>
        </w:tc>
      </w:tr>
      <w:tr w:rsidR="001B1F63">
        <w:tblPrEx>
          <w:tblCellMar>
            <w:left w:w="28" w:type="dxa"/>
            <w:right w:w="28" w:type="dxa"/>
          </w:tblCellMar>
        </w:tblPrEx>
        <w:trPr>
          <w:gridAfter w:val="1"/>
          <w:wAfter w:w="154" w:type="dxa"/>
          <w:trHeight w:hRule="exact" w:val="737"/>
          <w:jc w:val="center"/>
        </w:trPr>
        <w:tc>
          <w:tcPr>
            <w:tcW w:w="2524" w:type="dxa"/>
            <w:gridSpan w:val="3"/>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lastRenderedPageBreak/>
              <w:t>指</w:t>
            </w:r>
            <w:r>
              <w:rPr>
                <w:rFonts w:ascii="宋体" w:hAnsi="宋体"/>
                <w:color w:val="000000"/>
                <w:sz w:val="18"/>
              </w:rPr>
              <w:t>标</w:t>
            </w:r>
            <w:r>
              <w:rPr>
                <w:rFonts w:ascii="宋体" w:hAnsi="宋体" w:hint="eastAsia"/>
                <w:color w:val="000000"/>
                <w:sz w:val="18"/>
              </w:rPr>
              <w:t>名</w:t>
            </w:r>
            <w:r>
              <w:rPr>
                <w:rFonts w:ascii="宋体" w:hAnsi="宋体"/>
                <w:color w:val="000000"/>
                <w:sz w:val="18"/>
              </w:rPr>
              <w:t>称</w:t>
            </w:r>
          </w:p>
        </w:tc>
        <w:tc>
          <w:tcPr>
            <w:tcW w:w="720"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计量     单位</w:t>
            </w:r>
          </w:p>
        </w:tc>
        <w:tc>
          <w:tcPr>
            <w:tcW w:w="720" w:type="dxa"/>
            <w:gridSpan w:val="2"/>
            <w:tcMar>
              <w:left w:w="0" w:type="dxa"/>
              <w:right w:w="0" w:type="dxa"/>
            </w:tcMar>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代</w:t>
            </w:r>
            <w:r>
              <w:rPr>
                <w:rFonts w:ascii="宋体" w:hAnsi="宋体"/>
                <w:color w:val="000000"/>
                <w:sz w:val="18"/>
              </w:rPr>
              <w:t>码</w:t>
            </w:r>
          </w:p>
        </w:tc>
        <w:tc>
          <w:tcPr>
            <w:tcW w:w="792" w:type="dxa"/>
            <w:gridSpan w:val="2"/>
            <w:tcBorders>
              <w:right w:val="double" w:sz="4" w:space="0" w:color="auto"/>
            </w:tcBorders>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1—本月</w:t>
            </w:r>
          </w:p>
        </w:tc>
        <w:tc>
          <w:tcPr>
            <w:tcW w:w="2628" w:type="dxa"/>
            <w:gridSpan w:val="3"/>
            <w:tcBorders>
              <w:top w:val="single" w:sz="2" w:space="0" w:color="auto"/>
              <w:left w:val="double" w:sz="4" w:space="0" w:color="auto"/>
              <w:bottom w:val="single" w:sz="2" w:space="0" w:color="auto"/>
            </w:tcBorders>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指</w:t>
            </w:r>
            <w:r>
              <w:rPr>
                <w:rFonts w:ascii="宋体" w:hAnsi="宋体"/>
                <w:color w:val="000000"/>
                <w:sz w:val="18"/>
              </w:rPr>
              <w:t>标</w:t>
            </w:r>
            <w:r>
              <w:rPr>
                <w:rFonts w:ascii="宋体" w:hAnsi="宋体" w:hint="eastAsia"/>
                <w:color w:val="000000"/>
                <w:sz w:val="18"/>
              </w:rPr>
              <w:t>名</w:t>
            </w:r>
            <w:r>
              <w:rPr>
                <w:rFonts w:ascii="宋体" w:hAnsi="宋体"/>
                <w:color w:val="000000"/>
                <w:sz w:val="18"/>
              </w:rPr>
              <w:t>称</w:t>
            </w:r>
          </w:p>
        </w:tc>
        <w:tc>
          <w:tcPr>
            <w:tcW w:w="792"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计量     单位</w:t>
            </w:r>
          </w:p>
        </w:tc>
        <w:tc>
          <w:tcPr>
            <w:tcW w:w="540"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代码</w:t>
            </w:r>
          </w:p>
        </w:tc>
        <w:tc>
          <w:tcPr>
            <w:tcW w:w="703"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1—本月</w:t>
            </w:r>
          </w:p>
        </w:tc>
      </w:tr>
      <w:tr w:rsidR="001B1F63">
        <w:tblPrEx>
          <w:tblCellMar>
            <w:left w:w="28" w:type="dxa"/>
            <w:right w:w="28" w:type="dxa"/>
          </w:tblCellMar>
        </w:tblPrEx>
        <w:trPr>
          <w:gridAfter w:val="1"/>
          <w:wAfter w:w="154" w:type="dxa"/>
          <w:trHeight w:hRule="exact" w:val="283"/>
          <w:jc w:val="center"/>
        </w:trPr>
        <w:tc>
          <w:tcPr>
            <w:tcW w:w="2524" w:type="dxa"/>
            <w:gridSpan w:val="3"/>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甲</w:t>
            </w:r>
          </w:p>
        </w:tc>
        <w:tc>
          <w:tcPr>
            <w:tcW w:w="720"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乙</w:t>
            </w:r>
          </w:p>
        </w:tc>
        <w:tc>
          <w:tcPr>
            <w:tcW w:w="720" w:type="dxa"/>
            <w:gridSpan w:val="2"/>
            <w:tcMar>
              <w:left w:w="0" w:type="dxa"/>
              <w:right w:w="0" w:type="dxa"/>
            </w:tcMar>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丙</w:t>
            </w:r>
          </w:p>
        </w:tc>
        <w:tc>
          <w:tcPr>
            <w:tcW w:w="792" w:type="dxa"/>
            <w:gridSpan w:val="2"/>
            <w:tcBorders>
              <w:right w:val="double" w:sz="4" w:space="0" w:color="auto"/>
            </w:tcBorders>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1</w:t>
            </w:r>
          </w:p>
        </w:tc>
        <w:tc>
          <w:tcPr>
            <w:tcW w:w="2628" w:type="dxa"/>
            <w:gridSpan w:val="3"/>
            <w:tcBorders>
              <w:top w:val="single" w:sz="2" w:space="0" w:color="auto"/>
              <w:left w:val="double" w:sz="4" w:space="0" w:color="auto"/>
              <w:bottom w:val="single" w:sz="2" w:space="0" w:color="auto"/>
            </w:tcBorders>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甲</w:t>
            </w:r>
          </w:p>
        </w:tc>
        <w:tc>
          <w:tcPr>
            <w:tcW w:w="792"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乙</w:t>
            </w:r>
          </w:p>
        </w:tc>
        <w:tc>
          <w:tcPr>
            <w:tcW w:w="540"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丙</w:t>
            </w:r>
          </w:p>
        </w:tc>
        <w:tc>
          <w:tcPr>
            <w:tcW w:w="703" w:type="dxa"/>
            <w:vAlign w:val="center"/>
          </w:tcPr>
          <w:p w:rsidR="001B1F63" w:rsidRDefault="00EC19AF">
            <w:pPr>
              <w:spacing w:line="240" w:lineRule="exact"/>
              <w:jc w:val="center"/>
              <w:rPr>
                <w:rFonts w:ascii="宋体" w:hAnsi="宋体"/>
                <w:color w:val="000000"/>
                <w:sz w:val="18"/>
              </w:rPr>
            </w:pPr>
            <w:r>
              <w:rPr>
                <w:rFonts w:ascii="宋体" w:hAnsi="宋体" w:hint="eastAsia"/>
                <w:color w:val="000000"/>
                <w:sz w:val="18"/>
              </w:rPr>
              <w:t>1</w:t>
            </w:r>
          </w:p>
        </w:tc>
      </w:tr>
      <w:tr w:rsidR="001B1F63">
        <w:tblPrEx>
          <w:tblCellMar>
            <w:left w:w="28" w:type="dxa"/>
            <w:right w:w="28" w:type="dxa"/>
          </w:tblCellMar>
        </w:tblPrEx>
        <w:trPr>
          <w:gridAfter w:val="1"/>
          <w:wAfter w:w="154" w:type="dxa"/>
          <w:trHeight w:hRule="exact" w:val="4802"/>
          <w:jc w:val="center"/>
        </w:trPr>
        <w:tc>
          <w:tcPr>
            <w:tcW w:w="2524" w:type="dxa"/>
            <w:gridSpan w:val="3"/>
          </w:tcPr>
          <w:p w:rsidR="001B1F63" w:rsidRDefault="00EC19AF">
            <w:pPr>
              <w:spacing w:line="320" w:lineRule="exact"/>
              <w:rPr>
                <w:rFonts w:ascii="宋体" w:hAnsi="宋体"/>
                <w:bCs/>
                <w:color w:val="000000"/>
                <w:sz w:val="18"/>
              </w:rPr>
            </w:pPr>
            <w:r>
              <w:rPr>
                <w:rFonts w:ascii="宋体" w:hAnsi="宋体"/>
                <w:bCs/>
                <w:color w:val="000000"/>
                <w:sz w:val="18"/>
              </w:rPr>
              <w:t>计</w:t>
            </w:r>
            <w:r>
              <w:rPr>
                <w:rFonts w:ascii="宋体" w:hAnsi="宋体" w:hint="eastAsia"/>
                <w:bCs/>
                <w:color w:val="000000"/>
                <w:sz w:val="18"/>
              </w:rPr>
              <w:t>划</w:t>
            </w:r>
            <w:r>
              <w:rPr>
                <w:rFonts w:ascii="宋体" w:hAnsi="宋体"/>
                <w:bCs/>
                <w:color w:val="000000"/>
                <w:sz w:val="18"/>
              </w:rPr>
              <w:t>总投资</w:t>
            </w:r>
          </w:p>
          <w:p w:rsidR="001B1F63" w:rsidRDefault="00EC19AF">
            <w:pPr>
              <w:spacing w:line="320" w:lineRule="exact"/>
              <w:rPr>
                <w:rFonts w:ascii="宋体" w:hAnsi="宋体"/>
                <w:bCs/>
                <w:color w:val="000000"/>
                <w:sz w:val="18"/>
              </w:rPr>
            </w:pPr>
            <w:r>
              <w:rPr>
                <w:rFonts w:ascii="宋体" w:hAnsi="宋体" w:hint="eastAsia"/>
                <w:bCs/>
                <w:color w:val="000000"/>
                <w:sz w:val="18"/>
              </w:rPr>
              <w:t>已签订合同总额</w:t>
            </w:r>
          </w:p>
          <w:p w:rsidR="001B1F63" w:rsidRDefault="00EC19AF">
            <w:pPr>
              <w:spacing w:line="320" w:lineRule="exact"/>
              <w:rPr>
                <w:rFonts w:ascii="宋体" w:hAnsi="宋体"/>
                <w:bCs/>
                <w:color w:val="000000"/>
                <w:sz w:val="18"/>
              </w:rPr>
            </w:pPr>
            <w:r>
              <w:rPr>
                <w:rFonts w:ascii="宋体" w:hAnsi="宋体" w:hint="eastAsia"/>
                <w:bCs/>
                <w:color w:val="000000"/>
                <w:sz w:val="18"/>
              </w:rPr>
              <w:t>自</w:t>
            </w:r>
            <w:r>
              <w:rPr>
                <w:rFonts w:ascii="宋体" w:hAnsi="宋体"/>
                <w:bCs/>
                <w:color w:val="000000"/>
                <w:sz w:val="18"/>
              </w:rPr>
              <w:t>开始</w:t>
            </w:r>
            <w:r>
              <w:rPr>
                <w:rFonts w:ascii="宋体" w:hAnsi="宋体" w:hint="eastAsia"/>
                <w:bCs/>
                <w:color w:val="000000"/>
                <w:sz w:val="18"/>
              </w:rPr>
              <w:t>建</w:t>
            </w:r>
            <w:r>
              <w:rPr>
                <w:rFonts w:ascii="宋体" w:hAnsi="宋体"/>
                <w:bCs/>
                <w:color w:val="000000"/>
                <w:sz w:val="18"/>
              </w:rPr>
              <w:t>设</w:t>
            </w:r>
            <w:r>
              <w:rPr>
                <w:rFonts w:ascii="宋体" w:hAnsi="宋体" w:hint="eastAsia"/>
                <w:bCs/>
                <w:color w:val="000000"/>
                <w:sz w:val="18"/>
              </w:rPr>
              <w:t>累</w:t>
            </w:r>
            <w:r>
              <w:rPr>
                <w:rFonts w:ascii="宋体" w:hAnsi="宋体"/>
                <w:bCs/>
                <w:color w:val="000000"/>
                <w:sz w:val="18"/>
              </w:rPr>
              <w:t>计</w:t>
            </w:r>
            <w:r>
              <w:rPr>
                <w:rFonts w:ascii="宋体" w:hAnsi="宋体" w:hint="eastAsia"/>
                <w:bCs/>
                <w:color w:val="000000"/>
                <w:sz w:val="18"/>
              </w:rPr>
              <w:t>完成投</w:t>
            </w:r>
            <w:r>
              <w:rPr>
                <w:rFonts w:ascii="宋体" w:hAnsi="宋体"/>
                <w:bCs/>
                <w:color w:val="000000"/>
                <w:sz w:val="18"/>
              </w:rPr>
              <w:t>资</w:t>
            </w:r>
          </w:p>
          <w:p w:rsidR="001B1F63" w:rsidRDefault="00EC19AF">
            <w:pPr>
              <w:spacing w:line="320" w:lineRule="exact"/>
              <w:rPr>
                <w:rFonts w:ascii="宋体" w:hAnsi="宋体"/>
                <w:bCs/>
                <w:color w:val="000000"/>
                <w:sz w:val="18"/>
              </w:rPr>
            </w:pPr>
            <w:r>
              <w:rPr>
                <w:rFonts w:ascii="宋体" w:hAnsi="宋体" w:hint="eastAsia"/>
                <w:bCs/>
                <w:color w:val="000000"/>
                <w:sz w:val="18"/>
              </w:rPr>
              <w:t>本年完成投</w:t>
            </w:r>
            <w:r>
              <w:rPr>
                <w:rFonts w:ascii="宋体" w:hAnsi="宋体"/>
                <w:bCs/>
                <w:color w:val="000000"/>
                <w:sz w:val="18"/>
              </w:rPr>
              <w:t>资</w:t>
            </w:r>
          </w:p>
          <w:p w:rsidR="001B1F63" w:rsidRDefault="00EC19AF">
            <w:pPr>
              <w:pStyle w:val="22"/>
              <w:spacing w:after="0" w:line="320" w:lineRule="exact"/>
              <w:ind w:leftChars="0" w:left="0" w:firstLineChars="0" w:firstLine="0"/>
              <w:rPr>
                <w:rFonts w:ascii="宋体" w:hAnsi="宋体"/>
                <w:color w:val="000000"/>
                <w:sz w:val="18"/>
                <w:szCs w:val="18"/>
              </w:rPr>
            </w:pPr>
            <w:r>
              <w:rPr>
                <w:rFonts w:ascii="宋体" w:hAnsi="宋体" w:hint="eastAsia"/>
                <w:color w:val="000000"/>
                <w:sz w:val="18"/>
                <w:szCs w:val="18"/>
              </w:rPr>
              <w:t xml:space="preserve">  其中：</w:t>
            </w:r>
            <w:r>
              <w:rPr>
                <w:rFonts w:ascii="宋体" w:hAnsi="宋体"/>
                <w:color w:val="000000"/>
                <w:sz w:val="18"/>
                <w:szCs w:val="18"/>
              </w:rPr>
              <w:t>本月完成投资</w:t>
            </w:r>
          </w:p>
          <w:p w:rsidR="001B1F63" w:rsidRDefault="00EC19AF">
            <w:pPr>
              <w:spacing w:line="320" w:lineRule="exact"/>
              <w:rPr>
                <w:rFonts w:ascii="宋体" w:hAnsi="宋体"/>
                <w:bCs/>
                <w:color w:val="000000"/>
                <w:sz w:val="18"/>
              </w:rPr>
            </w:pPr>
            <w:r>
              <w:rPr>
                <w:rFonts w:ascii="宋体" w:hAnsi="宋体" w:hint="eastAsia"/>
                <w:bCs/>
                <w:color w:val="000000"/>
                <w:sz w:val="18"/>
              </w:rPr>
              <w:t xml:space="preserve"> *其中：住宅</w:t>
            </w:r>
          </w:p>
          <w:p w:rsidR="001B1F63" w:rsidRDefault="00EC19AF">
            <w:pPr>
              <w:spacing w:line="320" w:lineRule="exact"/>
              <w:rPr>
                <w:rFonts w:ascii="宋体" w:hAnsi="宋体"/>
                <w:bCs/>
                <w:color w:val="000000"/>
                <w:sz w:val="18"/>
              </w:rPr>
            </w:pPr>
            <w:r>
              <w:rPr>
                <w:rFonts w:ascii="宋体" w:hAnsi="宋体" w:hint="eastAsia"/>
                <w:bCs/>
                <w:color w:val="000000"/>
                <w:sz w:val="18"/>
              </w:rPr>
              <w:t>按构成分：</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建筑工程</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安</w:t>
            </w:r>
            <w:r>
              <w:rPr>
                <w:rFonts w:ascii="宋体" w:hAnsi="宋体"/>
                <w:bCs/>
                <w:color w:val="000000"/>
                <w:sz w:val="18"/>
              </w:rPr>
              <w:t>装工</w:t>
            </w:r>
            <w:r>
              <w:rPr>
                <w:rFonts w:ascii="宋体" w:hAnsi="宋体" w:hint="eastAsia"/>
                <w:bCs/>
                <w:color w:val="000000"/>
                <w:sz w:val="18"/>
              </w:rPr>
              <w:t>程</w:t>
            </w:r>
          </w:p>
          <w:p w:rsidR="001B1F63" w:rsidRDefault="00EC19AF">
            <w:pPr>
              <w:spacing w:line="320" w:lineRule="exact"/>
              <w:ind w:firstLineChars="100" w:firstLine="180"/>
              <w:rPr>
                <w:rFonts w:ascii="宋体" w:hAnsi="宋体"/>
                <w:bCs/>
                <w:color w:val="000000"/>
                <w:sz w:val="18"/>
              </w:rPr>
            </w:pPr>
            <w:proofErr w:type="gramStart"/>
            <w:r>
              <w:rPr>
                <w:rFonts w:ascii="宋体" w:hAnsi="宋体"/>
                <w:bCs/>
                <w:color w:val="000000"/>
                <w:sz w:val="18"/>
              </w:rPr>
              <w:t>设备</w:t>
            </w:r>
            <w:r>
              <w:rPr>
                <w:rFonts w:ascii="宋体" w:hAnsi="宋体" w:hint="eastAsia"/>
                <w:bCs/>
                <w:color w:val="000000"/>
                <w:sz w:val="18"/>
              </w:rPr>
              <w:t>工</w:t>
            </w:r>
            <w:proofErr w:type="gramEnd"/>
            <w:r>
              <w:rPr>
                <w:rFonts w:ascii="宋体" w:hAnsi="宋体" w:hint="eastAsia"/>
                <w:bCs/>
                <w:color w:val="000000"/>
                <w:sz w:val="18"/>
              </w:rPr>
              <w:t>器具</w:t>
            </w:r>
            <w:r>
              <w:rPr>
                <w:rFonts w:ascii="宋体" w:hAnsi="宋体"/>
                <w:bCs/>
                <w:color w:val="000000"/>
                <w:sz w:val="18"/>
              </w:rPr>
              <w:t>购</w:t>
            </w:r>
            <w:r>
              <w:rPr>
                <w:rFonts w:ascii="宋体" w:hAnsi="宋体" w:hint="eastAsia"/>
                <w:bCs/>
                <w:color w:val="000000"/>
                <w:sz w:val="18"/>
              </w:rPr>
              <w:t>置</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 xml:space="preserve">  *其中：购置旧设备</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其他</w:t>
            </w:r>
            <w:r>
              <w:rPr>
                <w:rFonts w:ascii="宋体" w:hAnsi="宋体"/>
                <w:bCs/>
                <w:color w:val="000000"/>
                <w:sz w:val="18"/>
              </w:rPr>
              <w:t>费</w:t>
            </w:r>
            <w:r>
              <w:rPr>
                <w:rFonts w:ascii="宋体" w:hAnsi="宋体" w:hint="eastAsia"/>
                <w:bCs/>
                <w:color w:val="000000"/>
                <w:sz w:val="18"/>
              </w:rPr>
              <w:t>用</w:t>
            </w:r>
          </w:p>
          <w:p w:rsidR="001B1F63" w:rsidRDefault="00EC19AF">
            <w:pPr>
              <w:spacing w:line="320" w:lineRule="exact"/>
              <w:ind w:firstLineChars="200" w:firstLine="360"/>
              <w:rPr>
                <w:rFonts w:ascii="宋体" w:hAnsi="宋体"/>
                <w:bCs/>
                <w:color w:val="000000"/>
                <w:sz w:val="18"/>
              </w:rPr>
            </w:pPr>
            <w:r>
              <w:rPr>
                <w:rFonts w:ascii="宋体" w:hAnsi="宋体" w:hint="eastAsia"/>
                <w:bCs/>
                <w:color w:val="000000"/>
                <w:sz w:val="18"/>
              </w:rPr>
              <w:t>*其中：</w:t>
            </w:r>
            <w:r>
              <w:rPr>
                <w:rFonts w:ascii="宋体" w:hAnsi="宋体"/>
                <w:bCs/>
                <w:color w:val="000000"/>
                <w:sz w:val="18"/>
              </w:rPr>
              <w:t>旧建</w:t>
            </w:r>
            <w:r>
              <w:rPr>
                <w:rFonts w:ascii="宋体" w:hAnsi="宋体" w:hint="eastAsia"/>
                <w:bCs/>
                <w:color w:val="000000"/>
                <w:sz w:val="18"/>
              </w:rPr>
              <w:t>筑物</w:t>
            </w:r>
            <w:r>
              <w:rPr>
                <w:rFonts w:ascii="宋体" w:hAnsi="宋体"/>
                <w:bCs/>
                <w:color w:val="000000"/>
                <w:sz w:val="18"/>
              </w:rPr>
              <w:t>购</w:t>
            </w:r>
            <w:r>
              <w:rPr>
                <w:rFonts w:ascii="宋体" w:hAnsi="宋体" w:hint="eastAsia"/>
                <w:bCs/>
                <w:color w:val="000000"/>
                <w:sz w:val="18"/>
              </w:rPr>
              <w:t>置</w:t>
            </w:r>
            <w:r>
              <w:rPr>
                <w:rFonts w:ascii="宋体" w:hAnsi="宋体"/>
                <w:bCs/>
                <w:color w:val="000000"/>
                <w:sz w:val="18"/>
              </w:rPr>
              <w:t>费</w:t>
            </w:r>
          </w:p>
          <w:p w:rsidR="001B1F63" w:rsidRDefault="00EC19AF">
            <w:pPr>
              <w:spacing w:line="320" w:lineRule="exact"/>
              <w:rPr>
                <w:rFonts w:ascii="宋体" w:hAnsi="宋体"/>
                <w:bCs/>
                <w:color w:val="000000"/>
                <w:sz w:val="18"/>
              </w:rPr>
            </w:pPr>
            <w:r>
              <w:rPr>
                <w:rFonts w:ascii="宋体" w:hAnsi="宋体"/>
                <w:bCs/>
                <w:color w:val="000000"/>
                <w:sz w:val="18"/>
              </w:rPr>
              <w:t xml:space="preserve">    </w:t>
            </w:r>
            <w:r>
              <w:rPr>
                <w:rFonts w:ascii="宋体" w:hAnsi="宋体" w:hint="eastAsia"/>
                <w:bCs/>
                <w:color w:val="000000"/>
                <w:sz w:val="18"/>
              </w:rPr>
              <w:t>其中：建设用地</w:t>
            </w:r>
            <w:r>
              <w:rPr>
                <w:rFonts w:ascii="宋体" w:hAnsi="宋体"/>
                <w:bCs/>
                <w:color w:val="000000"/>
                <w:sz w:val="18"/>
              </w:rPr>
              <w:t>费</w:t>
            </w:r>
          </w:p>
          <w:p w:rsidR="001B1F63" w:rsidRDefault="00EC19AF">
            <w:pPr>
              <w:spacing w:line="320" w:lineRule="exact"/>
              <w:rPr>
                <w:rFonts w:ascii="宋体" w:hAnsi="宋体"/>
                <w:bCs/>
                <w:color w:val="000000"/>
                <w:sz w:val="18"/>
              </w:rPr>
            </w:pPr>
            <w:r>
              <w:rPr>
                <w:rFonts w:ascii="宋体" w:hAnsi="宋体" w:hint="eastAsia"/>
                <w:bCs/>
                <w:color w:val="000000"/>
                <w:sz w:val="18"/>
              </w:rPr>
              <w:t>*本年新增固定资产</w:t>
            </w:r>
          </w:p>
          <w:p w:rsidR="001B1F63" w:rsidRDefault="001B1F63">
            <w:pPr>
              <w:spacing w:line="320" w:lineRule="exact"/>
              <w:rPr>
                <w:rFonts w:ascii="宋体" w:hAnsi="宋体"/>
                <w:bCs/>
                <w:color w:val="000000"/>
                <w:sz w:val="18"/>
              </w:rPr>
            </w:pPr>
          </w:p>
        </w:tc>
        <w:tc>
          <w:tcPr>
            <w:tcW w:w="720" w:type="dxa"/>
          </w:tcPr>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color w:val="000000"/>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1B1F63">
            <w:pPr>
              <w:widowControl/>
              <w:spacing w:line="320" w:lineRule="exact"/>
              <w:jc w:val="center"/>
              <w:rPr>
                <w:rFonts w:ascii="宋体" w:hAnsi="宋体"/>
                <w:bCs/>
                <w:color w:val="000000"/>
                <w:sz w:val="18"/>
              </w:rPr>
            </w:pP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tc>
        <w:tc>
          <w:tcPr>
            <w:tcW w:w="720" w:type="dxa"/>
            <w:gridSpan w:val="2"/>
            <w:tcMar>
              <w:left w:w="0" w:type="dxa"/>
              <w:right w:w="0" w:type="dxa"/>
            </w:tcMar>
          </w:tcPr>
          <w:p w:rsidR="001B1F63" w:rsidRDefault="00EC19AF">
            <w:pPr>
              <w:spacing w:line="320" w:lineRule="exact"/>
              <w:jc w:val="center"/>
              <w:rPr>
                <w:rFonts w:ascii="宋体" w:hAnsi="宋体"/>
                <w:bCs/>
                <w:color w:val="000000"/>
                <w:sz w:val="18"/>
              </w:rPr>
            </w:pPr>
            <w:r>
              <w:rPr>
                <w:rFonts w:ascii="宋体" w:hAnsi="宋体"/>
                <w:bCs/>
                <w:color w:val="000000"/>
                <w:sz w:val="18"/>
              </w:rPr>
              <w:t>101</w:t>
            </w:r>
          </w:p>
          <w:p w:rsidR="001B1F63" w:rsidRDefault="00EC19AF">
            <w:pPr>
              <w:spacing w:line="320" w:lineRule="exact"/>
              <w:jc w:val="center"/>
              <w:rPr>
                <w:rFonts w:ascii="宋体" w:hAnsi="宋体"/>
                <w:bCs/>
                <w:color w:val="000000"/>
                <w:sz w:val="18"/>
              </w:rPr>
            </w:pPr>
            <w:r>
              <w:rPr>
                <w:rFonts w:ascii="宋体" w:hAnsi="宋体" w:hint="eastAsia"/>
                <w:bCs/>
                <w:color w:val="000000"/>
                <w:sz w:val="18"/>
              </w:rPr>
              <w:t>141</w:t>
            </w:r>
          </w:p>
          <w:p w:rsidR="001B1F63" w:rsidRDefault="00EC19AF">
            <w:pPr>
              <w:spacing w:line="320" w:lineRule="exact"/>
              <w:jc w:val="center"/>
              <w:rPr>
                <w:rFonts w:ascii="宋体" w:hAnsi="宋体"/>
                <w:bCs/>
                <w:color w:val="000000"/>
                <w:sz w:val="18"/>
              </w:rPr>
            </w:pPr>
            <w:r>
              <w:rPr>
                <w:rFonts w:ascii="宋体" w:hAnsi="宋体"/>
                <w:bCs/>
                <w:color w:val="000000"/>
                <w:sz w:val="18"/>
              </w:rPr>
              <w:t>103</w:t>
            </w:r>
          </w:p>
          <w:p w:rsidR="001B1F63" w:rsidRDefault="00EC19AF">
            <w:pPr>
              <w:spacing w:line="320" w:lineRule="exact"/>
              <w:jc w:val="center"/>
              <w:rPr>
                <w:rFonts w:ascii="宋体" w:hAnsi="宋体"/>
                <w:bCs/>
                <w:color w:val="000000"/>
                <w:sz w:val="18"/>
              </w:rPr>
            </w:pPr>
            <w:r>
              <w:rPr>
                <w:rFonts w:ascii="宋体" w:hAnsi="宋体"/>
                <w:bCs/>
                <w:color w:val="000000"/>
                <w:sz w:val="18"/>
              </w:rPr>
              <w:t>107</w:t>
            </w:r>
          </w:p>
          <w:p w:rsidR="001B1F63" w:rsidRDefault="00EC19AF">
            <w:pPr>
              <w:spacing w:line="320" w:lineRule="exact"/>
              <w:jc w:val="center"/>
              <w:rPr>
                <w:color w:val="000000"/>
              </w:rPr>
            </w:pPr>
            <w:r>
              <w:rPr>
                <w:rFonts w:ascii="宋体" w:hAnsi="宋体"/>
                <w:bCs/>
                <w:color w:val="000000"/>
                <w:sz w:val="18"/>
              </w:rPr>
              <w:t>140</w:t>
            </w:r>
          </w:p>
          <w:p w:rsidR="001B1F63" w:rsidRDefault="00EC19AF">
            <w:pPr>
              <w:spacing w:line="320" w:lineRule="exact"/>
              <w:jc w:val="center"/>
              <w:rPr>
                <w:rFonts w:ascii="宋体" w:hAnsi="宋体"/>
                <w:bCs/>
                <w:color w:val="000000"/>
                <w:sz w:val="18"/>
              </w:rPr>
            </w:pPr>
            <w:r>
              <w:rPr>
                <w:rFonts w:ascii="宋体" w:hAnsi="宋体" w:hint="eastAsia"/>
                <w:bCs/>
                <w:color w:val="000000"/>
                <w:sz w:val="18"/>
              </w:rPr>
              <w:t>118</w:t>
            </w:r>
          </w:p>
          <w:p w:rsidR="001B1F63" w:rsidRDefault="001B1F63">
            <w:pPr>
              <w:spacing w:line="320" w:lineRule="exact"/>
              <w:jc w:val="center"/>
              <w:rPr>
                <w:rFonts w:ascii="宋体" w:hAnsi="宋体"/>
                <w:bCs/>
                <w:color w:val="000000"/>
                <w:sz w:val="18"/>
              </w:rPr>
            </w:pPr>
          </w:p>
          <w:p w:rsidR="001B1F63" w:rsidRDefault="00EC19AF">
            <w:pPr>
              <w:spacing w:line="320" w:lineRule="exact"/>
              <w:jc w:val="center"/>
              <w:rPr>
                <w:rFonts w:ascii="宋体" w:hAnsi="宋体"/>
                <w:bCs/>
                <w:color w:val="000000"/>
                <w:sz w:val="18"/>
              </w:rPr>
            </w:pPr>
            <w:r>
              <w:rPr>
                <w:rFonts w:ascii="宋体" w:hAnsi="宋体"/>
                <w:bCs/>
                <w:color w:val="000000"/>
                <w:sz w:val="18"/>
              </w:rPr>
              <w:t>108</w:t>
            </w:r>
          </w:p>
          <w:p w:rsidR="001B1F63" w:rsidRDefault="00EC19AF">
            <w:pPr>
              <w:spacing w:line="320" w:lineRule="exact"/>
              <w:jc w:val="center"/>
              <w:rPr>
                <w:rFonts w:ascii="宋体" w:hAnsi="宋体"/>
                <w:bCs/>
                <w:color w:val="000000"/>
                <w:sz w:val="18"/>
              </w:rPr>
            </w:pPr>
            <w:r>
              <w:rPr>
                <w:rFonts w:ascii="宋体" w:hAnsi="宋体"/>
                <w:bCs/>
                <w:color w:val="000000"/>
                <w:sz w:val="18"/>
              </w:rPr>
              <w:t>109</w:t>
            </w:r>
          </w:p>
          <w:p w:rsidR="001B1F63" w:rsidRDefault="00EC19AF">
            <w:pPr>
              <w:spacing w:line="320" w:lineRule="exact"/>
              <w:jc w:val="center"/>
              <w:rPr>
                <w:rFonts w:ascii="宋体" w:hAnsi="宋体"/>
                <w:bCs/>
                <w:color w:val="000000"/>
                <w:sz w:val="18"/>
              </w:rPr>
            </w:pPr>
            <w:r>
              <w:rPr>
                <w:rFonts w:ascii="宋体" w:hAnsi="宋体"/>
                <w:bCs/>
                <w:color w:val="000000"/>
                <w:sz w:val="18"/>
              </w:rPr>
              <w:t>110</w:t>
            </w:r>
          </w:p>
          <w:p w:rsidR="001B1F63" w:rsidRDefault="00EC19AF">
            <w:pPr>
              <w:spacing w:line="320" w:lineRule="exact"/>
              <w:jc w:val="center"/>
              <w:rPr>
                <w:rFonts w:ascii="宋体" w:hAnsi="宋体"/>
                <w:bCs/>
                <w:color w:val="000000"/>
                <w:sz w:val="18"/>
              </w:rPr>
            </w:pPr>
            <w:r>
              <w:rPr>
                <w:rFonts w:ascii="宋体" w:hAnsi="宋体" w:hint="eastAsia"/>
                <w:bCs/>
                <w:color w:val="000000"/>
                <w:sz w:val="18"/>
              </w:rPr>
              <w:t>111</w:t>
            </w:r>
          </w:p>
          <w:p w:rsidR="001B1F63" w:rsidRDefault="00EC19AF">
            <w:pPr>
              <w:spacing w:line="320" w:lineRule="exact"/>
              <w:jc w:val="center"/>
              <w:rPr>
                <w:rFonts w:ascii="宋体" w:hAnsi="宋体"/>
                <w:bCs/>
                <w:color w:val="000000"/>
                <w:sz w:val="18"/>
              </w:rPr>
            </w:pPr>
            <w:r>
              <w:rPr>
                <w:rFonts w:ascii="宋体" w:hAnsi="宋体"/>
                <w:bCs/>
                <w:color w:val="000000"/>
                <w:sz w:val="18"/>
              </w:rPr>
              <w:t>112</w:t>
            </w:r>
          </w:p>
          <w:p w:rsidR="001B1F63" w:rsidRDefault="00EC19AF">
            <w:pPr>
              <w:spacing w:line="320" w:lineRule="exact"/>
              <w:jc w:val="center"/>
              <w:rPr>
                <w:rFonts w:ascii="宋体" w:hAnsi="宋体"/>
                <w:bCs/>
                <w:color w:val="000000"/>
                <w:sz w:val="18"/>
              </w:rPr>
            </w:pPr>
            <w:r>
              <w:rPr>
                <w:rFonts w:ascii="宋体" w:hAnsi="宋体"/>
                <w:bCs/>
                <w:color w:val="000000"/>
                <w:sz w:val="18"/>
              </w:rPr>
              <w:t>113</w:t>
            </w:r>
          </w:p>
          <w:p w:rsidR="001B1F63" w:rsidRDefault="00EC19AF">
            <w:pPr>
              <w:spacing w:line="320" w:lineRule="exact"/>
              <w:jc w:val="center"/>
              <w:rPr>
                <w:rFonts w:ascii="宋体" w:hAnsi="宋体"/>
                <w:bCs/>
                <w:color w:val="000000"/>
                <w:sz w:val="18"/>
              </w:rPr>
            </w:pPr>
            <w:r>
              <w:rPr>
                <w:rFonts w:ascii="宋体" w:hAnsi="宋体"/>
                <w:bCs/>
                <w:color w:val="000000"/>
                <w:sz w:val="18"/>
              </w:rPr>
              <w:t>114</w:t>
            </w:r>
          </w:p>
          <w:p w:rsidR="001B1F63" w:rsidRDefault="00EC19AF">
            <w:pPr>
              <w:spacing w:line="320" w:lineRule="exact"/>
              <w:jc w:val="center"/>
              <w:rPr>
                <w:rFonts w:ascii="宋体" w:hAnsi="宋体"/>
                <w:bCs/>
                <w:color w:val="000000"/>
                <w:sz w:val="18"/>
              </w:rPr>
            </w:pPr>
            <w:r>
              <w:rPr>
                <w:rFonts w:ascii="宋体" w:hAnsi="宋体" w:hint="eastAsia"/>
                <w:bCs/>
                <w:color w:val="000000"/>
                <w:sz w:val="18"/>
              </w:rPr>
              <w:t>128</w:t>
            </w:r>
          </w:p>
        </w:tc>
        <w:tc>
          <w:tcPr>
            <w:tcW w:w="792" w:type="dxa"/>
            <w:gridSpan w:val="2"/>
            <w:tcBorders>
              <w:right w:val="double" w:sz="4" w:space="0" w:color="auto"/>
            </w:tcBorders>
          </w:tcPr>
          <w:p w:rsidR="001B1F63" w:rsidRDefault="001B1F63">
            <w:pPr>
              <w:spacing w:line="320" w:lineRule="exact"/>
              <w:jc w:val="center"/>
              <w:rPr>
                <w:rFonts w:ascii="宋体" w:hAnsi="宋体"/>
                <w:color w:val="000000"/>
                <w:sz w:val="18"/>
              </w:rPr>
            </w:pPr>
          </w:p>
        </w:tc>
        <w:tc>
          <w:tcPr>
            <w:tcW w:w="2628" w:type="dxa"/>
            <w:gridSpan w:val="3"/>
            <w:tcBorders>
              <w:top w:val="single" w:sz="2" w:space="0" w:color="auto"/>
              <w:left w:val="double" w:sz="4" w:space="0" w:color="auto"/>
              <w:bottom w:val="single" w:sz="8" w:space="0" w:color="auto"/>
            </w:tcBorders>
          </w:tcPr>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上年末结余资金</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本年实际到位资金</w:t>
            </w:r>
          </w:p>
          <w:p w:rsidR="001B1F63" w:rsidRDefault="00EC19AF">
            <w:pPr>
              <w:spacing w:line="320" w:lineRule="exact"/>
              <w:ind w:firstLineChars="200" w:firstLine="360"/>
              <w:rPr>
                <w:rFonts w:ascii="宋体" w:hAnsi="宋体"/>
                <w:bCs/>
                <w:color w:val="000000"/>
                <w:sz w:val="18"/>
              </w:rPr>
            </w:pPr>
            <w:r>
              <w:rPr>
                <w:rFonts w:ascii="宋体" w:hAnsi="宋体"/>
                <w:bCs/>
                <w:color w:val="000000"/>
                <w:sz w:val="18"/>
              </w:rPr>
              <w:t>国家预算资金</w:t>
            </w:r>
          </w:p>
          <w:p w:rsidR="001B1F63" w:rsidRDefault="00EC19AF">
            <w:pPr>
              <w:spacing w:line="320" w:lineRule="exact"/>
              <w:rPr>
                <w:rFonts w:ascii="宋体" w:hAnsi="宋体"/>
                <w:bCs/>
                <w:color w:val="000000"/>
                <w:sz w:val="18"/>
              </w:rPr>
            </w:pPr>
            <w:r>
              <w:rPr>
                <w:rFonts w:ascii="宋体" w:hAnsi="宋体" w:hint="eastAsia"/>
                <w:bCs/>
                <w:color w:val="000000"/>
                <w:sz w:val="18"/>
              </w:rPr>
              <w:t xml:space="preserve">      *其中：中央预算资金</w:t>
            </w:r>
            <w:r>
              <w:rPr>
                <w:rFonts w:ascii="宋体" w:hAnsi="宋体"/>
                <w:bCs/>
                <w:color w:val="000000"/>
                <w:sz w:val="18"/>
              </w:rPr>
              <w:t xml:space="preserve"> </w:t>
            </w:r>
          </w:p>
          <w:p w:rsidR="001B1F63" w:rsidRDefault="00EC19AF">
            <w:pPr>
              <w:spacing w:line="320" w:lineRule="exact"/>
              <w:ind w:firstLineChars="200" w:firstLine="360"/>
              <w:rPr>
                <w:rFonts w:ascii="宋体" w:hAnsi="宋体"/>
                <w:bCs/>
                <w:color w:val="000000"/>
                <w:sz w:val="18"/>
              </w:rPr>
            </w:pPr>
            <w:r>
              <w:rPr>
                <w:rFonts w:ascii="宋体" w:hAnsi="宋体"/>
                <w:bCs/>
                <w:color w:val="000000"/>
                <w:sz w:val="18"/>
              </w:rPr>
              <w:t>国内贷款</w:t>
            </w:r>
          </w:p>
          <w:p w:rsidR="001B1F63" w:rsidRDefault="00EC19AF">
            <w:pPr>
              <w:spacing w:line="320" w:lineRule="exact"/>
              <w:ind w:firstLineChars="200" w:firstLine="360"/>
              <w:rPr>
                <w:rFonts w:ascii="宋体" w:hAnsi="宋体"/>
                <w:bCs/>
                <w:color w:val="000000"/>
                <w:sz w:val="18"/>
              </w:rPr>
            </w:pPr>
            <w:r>
              <w:rPr>
                <w:rFonts w:ascii="宋体" w:hAnsi="宋体"/>
                <w:bCs/>
                <w:color w:val="000000"/>
                <w:sz w:val="18"/>
              </w:rPr>
              <w:t>利用外资</w:t>
            </w:r>
          </w:p>
          <w:p w:rsidR="001B1F63" w:rsidRDefault="00EC19AF">
            <w:pPr>
              <w:spacing w:line="320" w:lineRule="exact"/>
              <w:rPr>
                <w:rFonts w:ascii="宋体" w:hAnsi="宋体"/>
                <w:bCs/>
                <w:color w:val="000000"/>
                <w:sz w:val="18"/>
              </w:rPr>
            </w:pPr>
            <w:r>
              <w:rPr>
                <w:rFonts w:ascii="宋体" w:hAnsi="宋体" w:hint="eastAsia"/>
                <w:bCs/>
                <w:color w:val="000000"/>
                <w:sz w:val="18"/>
              </w:rPr>
              <w:t xml:space="preserve">    </w:t>
            </w:r>
            <w:r>
              <w:rPr>
                <w:rFonts w:ascii="宋体" w:hAnsi="宋体"/>
                <w:bCs/>
                <w:color w:val="000000"/>
                <w:sz w:val="18"/>
              </w:rPr>
              <w:t>自筹资金</w:t>
            </w:r>
          </w:p>
          <w:p w:rsidR="001B1F63" w:rsidRDefault="00EC19AF">
            <w:pPr>
              <w:spacing w:line="320" w:lineRule="exact"/>
              <w:ind w:firstLineChars="200" w:firstLine="360"/>
              <w:rPr>
                <w:rFonts w:ascii="宋体" w:hAnsi="宋体"/>
                <w:bCs/>
                <w:color w:val="000000"/>
                <w:sz w:val="18"/>
              </w:rPr>
            </w:pPr>
            <w:r>
              <w:rPr>
                <w:rFonts w:ascii="宋体" w:hAnsi="宋体"/>
                <w:bCs/>
                <w:color w:val="000000"/>
                <w:sz w:val="18"/>
              </w:rPr>
              <w:t>其他</w:t>
            </w:r>
            <w:r>
              <w:rPr>
                <w:rFonts w:ascii="宋体" w:hAnsi="宋体" w:hint="eastAsia"/>
                <w:bCs/>
                <w:color w:val="000000"/>
                <w:sz w:val="18"/>
              </w:rPr>
              <w:t>资金来源</w:t>
            </w:r>
          </w:p>
          <w:p w:rsidR="001B1F63" w:rsidRDefault="00EC19AF">
            <w:pPr>
              <w:pStyle w:val="22"/>
              <w:spacing w:after="0" w:line="320" w:lineRule="exact"/>
              <w:ind w:leftChars="95" w:left="199" w:firstLineChars="95" w:firstLine="171"/>
              <w:rPr>
                <w:color w:val="000000"/>
                <w:sz w:val="18"/>
                <w:szCs w:val="18"/>
              </w:rPr>
            </w:pPr>
            <w:r>
              <w:rPr>
                <w:rFonts w:hint="eastAsia"/>
                <w:color w:val="000000"/>
                <w:sz w:val="18"/>
                <w:szCs w:val="18"/>
              </w:rPr>
              <w:t xml:space="preserve">  </w:t>
            </w:r>
            <w:r>
              <w:rPr>
                <w:rFonts w:hint="eastAsia"/>
                <w:color w:val="000000"/>
                <w:sz w:val="18"/>
                <w:szCs w:val="18"/>
              </w:rPr>
              <w:t>其中：</w:t>
            </w:r>
            <w:r>
              <w:rPr>
                <w:color w:val="000000"/>
                <w:sz w:val="18"/>
                <w:szCs w:val="18"/>
              </w:rPr>
              <w:t>债券</w:t>
            </w:r>
          </w:p>
          <w:p w:rsidR="001B1F63" w:rsidRDefault="00EC19AF">
            <w:pPr>
              <w:spacing w:line="320" w:lineRule="exact"/>
              <w:rPr>
                <w:rFonts w:ascii="宋体" w:hAnsi="宋体"/>
                <w:bCs/>
                <w:color w:val="000000"/>
                <w:sz w:val="18"/>
              </w:rPr>
            </w:pPr>
            <w:r>
              <w:rPr>
                <w:rFonts w:ascii="宋体" w:hAnsi="宋体" w:hint="eastAsia"/>
                <w:bCs/>
                <w:color w:val="000000"/>
                <w:sz w:val="18"/>
              </w:rPr>
              <w:t>*各项应付款合计</w:t>
            </w:r>
          </w:p>
          <w:p w:rsidR="001B1F63" w:rsidRDefault="00EC19AF">
            <w:pPr>
              <w:spacing w:line="320" w:lineRule="exact"/>
              <w:ind w:firstLineChars="100" w:firstLine="180"/>
              <w:rPr>
                <w:rFonts w:ascii="宋体" w:hAnsi="宋体"/>
                <w:bCs/>
                <w:color w:val="000000"/>
                <w:sz w:val="18"/>
              </w:rPr>
            </w:pPr>
            <w:r>
              <w:rPr>
                <w:rFonts w:ascii="宋体" w:hAnsi="宋体" w:hint="eastAsia"/>
                <w:bCs/>
                <w:color w:val="000000"/>
                <w:sz w:val="18"/>
              </w:rPr>
              <w:t>*其中：工程款</w:t>
            </w:r>
          </w:p>
        </w:tc>
        <w:tc>
          <w:tcPr>
            <w:tcW w:w="792" w:type="dxa"/>
          </w:tcPr>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万元</w:t>
            </w:r>
          </w:p>
        </w:tc>
        <w:tc>
          <w:tcPr>
            <w:tcW w:w="540" w:type="dxa"/>
          </w:tcPr>
          <w:p w:rsidR="001B1F63" w:rsidRDefault="00EC19AF">
            <w:pPr>
              <w:spacing w:line="320" w:lineRule="exact"/>
              <w:jc w:val="center"/>
              <w:rPr>
                <w:rFonts w:ascii="宋体" w:hAnsi="宋体"/>
                <w:bCs/>
                <w:color w:val="000000"/>
                <w:sz w:val="18"/>
              </w:rPr>
            </w:pPr>
            <w:r>
              <w:rPr>
                <w:rFonts w:ascii="宋体" w:hAnsi="宋体" w:hint="eastAsia"/>
                <w:bCs/>
                <w:color w:val="000000"/>
                <w:sz w:val="18"/>
              </w:rPr>
              <w:t>302</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303</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304</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328</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305</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307</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311</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318</w:t>
            </w:r>
          </w:p>
          <w:p w:rsidR="001B1F63" w:rsidRDefault="00EC19AF">
            <w:pPr>
              <w:widowControl/>
              <w:spacing w:line="320" w:lineRule="exact"/>
              <w:jc w:val="center"/>
              <w:rPr>
                <w:rFonts w:ascii="宋体" w:hAnsi="宋体"/>
                <w:bCs/>
                <w:color w:val="000000"/>
                <w:sz w:val="18"/>
              </w:rPr>
            </w:pPr>
            <w:r>
              <w:rPr>
                <w:rFonts w:ascii="宋体" w:hAnsi="宋体"/>
                <w:bCs/>
                <w:color w:val="000000"/>
                <w:sz w:val="18"/>
              </w:rPr>
              <w:t>306</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320</w:t>
            </w:r>
          </w:p>
          <w:p w:rsidR="001B1F63" w:rsidRDefault="00EC19AF">
            <w:pPr>
              <w:widowControl/>
              <w:spacing w:line="320" w:lineRule="exact"/>
              <w:jc w:val="center"/>
              <w:rPr>
                <w:rFonts w:ascii="宋体" w:hAnsi="宋体"/>
                <w:bCs/>
                <w:color w:val="000000"/>
                <w:sz w:val="18"/>
              </w:rPr>
            </w:pPr>
            <w:r>
              <w:rPr>
                <w:rFonts w:ascii="宋体" w:hAnsi="宋体" w:hint="eastAsia"/>
                <w:bCs/>
                <w:color w:val="000000"/>
                <w:sz w:val="18"/>
              </w:rPr>
              <w:t>321</w:t>
            </w:r>
          </w:p>
        </w:tc>
        <w:tc>
          <w:tcPr>
            <w:tcW w:w="703" w:type="dxa"/>
          </w:tcPr>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p w:rsidR="001B1F63" w:rsidRDefault="001B1F63">
            <w:pPr>
              <w:spacing w:line="320" w:lineRule="exact"/>
              <w:jc w:val="center"/>
              <w:rPr>
                <w:rFonts w:ascii="宋体" w:hAnsi="宋体"/>
                <w:color w:val="000000"/>
                <w:sz w:val="18"/>
              </w:rPr>
            </w:pPr>
          </w:p>
        </w:tc>
      </w:tr>
    </w:tbl>
    <w:p w:rsidR="001B1F63" w:rsidRDefault="00EC19AF">
      <w:pPr>
        <w:adjustRightInd w:val="0"/>
        <w:spacing w:line="280" w:lineRule="exact"/>
        <w:rPr>
          <w:rFonts w:ascii="宋体"/>
          <w:color w:val="000000"/>
          <w:sz w:val="18"/>
        </w:rPr>
      </w:pPr>
      <w:r>
        <w:rPr>
          <w:rFonts w:ascii="宋体" w:hint="eastAsia"/>
          <w:color w:val="000000"/>
          <w:sz w:val="18"/>
        </w:rPr>
        <w:t>单位负责人</w:t>
      </w:r>
      <w:r>
        <w:rPr>
          <w:rFonts w:ascii="宋体"/>
          <w:color w:val="000000"/>
          <w:sz w:val="18"/>
        </w:rPr>
        <w:t xml:space="preserve">：     </w:t>
      </w:r>
      <w:r>
        <w:rPr>
          <w:rFonts w:ascii="宋体" w:hint="eastAsia"/>
          <w:color w:val="000000"/>
          <w:sz w:val="18"/>
        </w:rPr>
        <w:t xml:space="preserve">    </w:t>
      </w:r>
      <w:r>
        <w:rPr>
          <w:rFonts w:ascii="宋体"/>
          <w:color w:val="000000"/>
          <w:sz w:val="18"/>
        </w:rPr>
        <w:t xml:space="preserve">      </w:t>
      </w:r>
      <w:r>
        <w:rPr>
          <w:rFonts w:ascii="宋体" w:hint="eastAsia"/>
          <w:color w:val="000000"/>
          <w:sz w:val="18"/>
        </w:rPr>
        <w:t>统计负责人：</w:t>
      </w:r>
      <w:r>
        <w:rPr>
          <w:rFonts w:ascii="宋体"/>
          <w:color w:val="000000"/>
          <w:sz w:val="18"/>
        </w:rPr>
        <w:t xml:space="preserve">   </w:t>
      </w:r>
      <w:r>
        <w:rPr>
          <w:rFonts w:ascii="宋体" w:hint="eastAsia"/>
          <w:color w:val="000000"/>
          <w:sz w:val="18"/>
        </w:rPr>
        <w:t xml:space="preserve">   </w:t>
      </w:r>
      <w:r>
        <w:rPr>
          <w:rFonts w:ascii="宋体"/>
          <w:color w:val="000000"/>
          <w:sz w:val="18"/>
        </w:rPr>
        <w:t xml:space="preserve">         </w:t>
      </w:r>
      <w:r>
        <w:rPr>
          <w:rFonts w:ascii="宋体" w:hint="eastAsia"/>
          <w:color w:val="000000"/>
          <w:sz w:val="18"/>
        </w:rPr>
        <w:t>填表人：</w:t>
      </w:r>
      <w:r>
        <w:rPr>
          <w:rFonts w:ascii="宋体"/>
          <w:color w:val="000000"/>
          <w:sz w:val="18"/>
        </w:rPr>
        <w:t xml:space="preserve">    </w:t>
      </w:r>
      <w:r>
        <w:rPr>
          <w:rFonts w:ascii="宋体" w:hint="eastAsia"/>
          <w:color w:val="000000"/>
          <w:sz w:val="18"/>
        </w:rPr>
        <w:t xml:space="preserve">         报出日期：２０　 年</w:t>
      </w:r>
      <w:r>
        <w:rPr>
          <w:rFonts w:ascii="宋体"/>
          <w:color w:val="000000"/>
          <w:sz w:val="18"/>
        </w:rPr>
        <w:t xml:space="preserve">   </w:t>
      </w:r>
      <w:r>
        <w:rPr>
          <w:rFonts w:ascii="宋体" w:hint="eastAsia"/>
          <w:color w:val="000000"/>
          <w:sz w:val="18"/>
        </w:rPr>
        <w:t>月</w:t>
      </w:r>
      <w:r>
        <w:rPr>
          <w:rFonts w:ascii="宋体"/>
          <w:color w:val="000000"/>
          <w:sz w:val="18"/>
        </w:rPr>
        <w:t xml:space="preserve">   </w:t>
      </w:r>
      <w:r>
        <w:rPr>
          <w:rFonts w:ascii="宋体" w:hint="eastAsia"/>
          <w:color w:val="000000"/>
          <w:sz w:val="18"/>
        </w:rPr>
        <w:t>日</w:t>
      </w:r>
    </w:p>
    <w:p w:rsidR="001B1F63" w:rsidRDefault="001B1F63">
      <w:pPr>
        <w:snapToGrid w:val="0"/>
        <w:rPr>
          <w:rFonts w:ascii="宋体"/>
          <w:color w:val="000000"/>
          <w:sz w:val="18"/>
        </w:rPr>
      </w:pPr>
    </w:p>
    <w:p w:rsidR="001B1F63" w:rsidRDefault="00EC19AF">
      <w:pPr>
        <w:snapToGrid w:val="0"/>
        <w:ind w:leftChars="1" w:left="1618" w:hangingChars="898" w:hanging="1616"/>
        <w:rPr>
          <w:rFonts w:ascii="宋体" w:hAnsi="宋体"/>
          <w:color w:val="000000"/>
          <w:sz w:val="18"/>
          <w:szCs w:val="18"/>
        </w:rPr>
      </w:pPr>
      <w:r>
        <w:rPr>
          <w:rFonts w:ascii="宋体" w:hint="eastAsia"/>
          <w:color w:val="000000"/>
          <w:sz w:val="18"/>
        </w:rPr>
        <w:t>说明：1</w:t>
      </w:r>
      <w:r>
        <w:rPr>
          <w:rFonts w:ascii="宋体"/>
          <w:color w:val="000000"/>
          <w:sz w:val="18"/>
        </w:rPr>
        <w:t>.</w:t>
      </w:r>
      <w:r>
        <w:rPr>
          <w:rFonts w:ascii="宋体" w:hAnsi="宋体" w:hint="eastAsia"/>
          <w:color w:val="000000"/>
          <w:sz w:val="18"/>
        </w:rPr>
        <w:t>统计范围：</w:t>
      </w:r>
      <w:r>
        <w:rPr>
          <w:rFonts w:ascii="宋体" w:hAnsi="宋体" w:hint="eastAsia"/>
          <w:color w:val="000000"/>
          <w:sz w:val="18"/>
          <w:szCs w:val="18"/>
        </w:rPr>
        <w:t>辖区内规模以上工业、有资质的建筑业、限额以上批发和零售业、限额以上住宿和餐饮业、有开发经营活动的全部房地产开发经营业、规模以上服务业和其他调查单位的500万元及以上固定资产投资项目。</w:t>
      </w:r>
    </w:p>
    <w:p w:rsidR="001B1F63" w:rsidRDefault="00EC19AF">
      <w:pPr>
        <w:snapToGrid w:val="0"/>
        <w:ind w:leftChars="1" w:left="2162" w:hangingChars="1200" w:hanging="2160"/>
        <w:rPr>
          <w:rFonts w:ascii="宋体" w:hAnsi="宋体"/>
          <w:color w:val="000000"/>
          <w:sz w:val="18"/>
          <w:szCs w:val="18"/>
        </w:rPr>
      </w:pPr>
      <w:r>
        <w:rPr>
          <w:rFonts w:ascii="宋体" w:hint="eastAsia"/>
          <w:color w:val="000000"/>
          <w:sz w:val="18"/>
        </w:rPr>
        <w:t xml:space="preserve">      2.报送日期及方式：</w:t>
      </w:r>
      <w:r>
        <w:rPr>
          <w:rFonts w:ascii="宋体" w:hAnsi="宋体"/>
          <w:color w:val="000000"/>
          <w:sz w:val="18"/>
          <w:szCs w:val="18"/>
        </w:rPr>
        <w:t>调查单位</w:t>
      </w:r>
      <w:r>
        <w:rPr>
          <w:rFonts w:ascii="宋体" w:hAnsi="宋体" w:hint="eastAsia"/>
          <w:color w:val="000000"/>
          <w:sz w:val="18"/>
          <w:szCs w:val="18"/>
        </w:rPr>
        <w:t>于2、5、6、7、8、10、11月月后7日，3月月后8日，4、12月月后9日12：00，9月月后11日18:00前</w:t>
      </w:r>
      <w:r>
        <w:rPr>
          <w:rFonts w:ascii="宋体" w:hAnsi="宋体"/>
          <w:color w:val="000000"/>
          <w:sz w:val="18"/>
          <w:szCs w:val="18"/>
        </w:rPr>
        <w:t>独立自行网上填报</w:t>
      </w:r>
      <w:r>
        <w:rPr>
          <w:rFonts w:ascii="宋体" w:hAnsi="宋体" w:hint="eastAsia"/>
          <w:color w:val="000000"/>
          <w:sz w:val="18"/>
          <w:szCs w:val="18"/>
        </w:rPr>
        <w:t>，1月免报</w:t>
      </w:r>
      <w:r>
        <w:rPr>
          <w:rFonts w:ascii="宋体" w:hAnsi="宋体"/>
          <w:color w:val="000000"/>
          <w:sz w:val="18"/>
          <w:szCs w:val="18"/>
        </w:rPr>
        <w:t>；</w:t>
      </w:r>
      <w:r>
        <w:rPr>
          <w:rFonts w:ascii="宋体" w:hAnsi="宋体" w:hint="eastAsia"/>
          <w:color w:val="000000"/>
          <w:sz w:val="18"/>
          <w:szCs w:val="18"/>
        </w:rPr>
        <w:t>各级统计机构在规定时间内</w:t>
      </w:r>
      <w:r>
        <w:rPr>
          <w:rFonts w:ascii="宋体" w:hAnsi="宋体"/>
          <w:color w:val="000000"/>
          <w:sz w:val="18"/>
          <w:szCs w:val="18"/>
        </w:rPr>
        <w:t>完成数据审核、验收、上报</w:t>
      </w:r>
      <w:r>
        <w:rPr>
          <w:rFonts w:ascii="宋体" w:hAnsi="宋体" w:hint="eastAsia"/>
          <w:color w:val="000000"/>
          <w:sz w:val="18"/>
          <w:szCs w:val="18"/>
        </w:rPr>
        <w:t>，1月免报。</w:t>
      </w:r>
    </w:p>
    <w:p w:rsidR="001B1F63" w:rsidRDefault="00EC19AF">
      <w:pPr>
        <w:snapToGrid w:val="0"/>
        <w:ind w:left="720" w:hangingChars="400" w:hanging="720"/>
        <w:rPr>
          <w:rFonts w:ascii="宋体"/>
          <w:color w:val="000000"/>
          <w:sz w:val="18"/>
        </w:rPr>
      </w:pPr>
      <w:r>
        <w:rPr>
          <w:rFonts w:ascii="宋体" w:hint="eastAsia"/>
          <w:color w:val="000000"/>
          <w:sz w:val="18"/>
        </w:rPr>
        <w:t xml:space="preserve">      3.本表除“计划总投资”、“自开始建设累计完成投资”、“上年末结余资金”指标外，其他指标均为自年初</w:t>
      </w:r>
      <w:proofErr w:type="gramStart"/>
      <w:r>
        <w:rPr>
          <w:rFonts w:ascii="宋体" w:hint="eastAsia"/>
          <w:color w:val="000000"/>
          <w:sz w:val="18"/>
        </w:rPr>
        <w:t>至报告</w:t>
      </w:r>
      <w:proofErr w:type="gramEnd"/>
      <w:r>
        <w:rPr>
          <w:rFonts w:ascii="宋体" w:hint="eastAsia"/>
          <w:color w:val="000000"/>
          <w:sz w:val="18"/>
        </w:rPr>
        <w:t>期末累计数。</w:t>
      </w:r>
    </w:p>
    <w:p w:rsidR="001B1F63" w:rsidRDefault="00EC19AF">
      <w:pPr>
        <w:snapToGrid w:val="0"/>
        <w:ind w:left="720" w:hangingChars="400" w:hanging="720"/>
        <w:rPr>
          <w:rFonts w:ascii="宋体"/>
          <w:color w:val="000000"/>
          <w:sz w:val="18"/>
        </w:rPr>
      </w:pPr>
      <w:r>
        <w:rPr>
          <w:rFonts w:ascii="宋体" w:hint="eastAsia"/>
          <w:color w:val="000000"/>
          <w:sz w:val="18"/>
        </w:rPr>
        <w:t xml:space="preserve">      4.投资项目</w:t>
      </w:r>
      <w:proofErr w:type="gramStart"/>
      <w:r>
        <w:rPr>
          <w:rFonts w:ascii="宋体" w:hint="eastAsia"/>
          <w:color w:val="000000"/>
          <w:sz w:val="18"/>
        </w:rPr>
        <w:t>在线审批</w:t>
      </w:r>
      <w:proofErr w:type="gramEnd"/>
      <w:r>
        <w:rPr>
          <w:rFonts w:ascii="宋体" w:hint="eastAsia"/>
          <w:color w:val="000000"/>
          <w:sz w:val="18"/>
        </w:rPr>
        <w:t>监管平台统一代码的填报范围：报告期在建及新开工项目均需填写。该代码由</w:t>
      </w:r>
      <w:proofErr w:type="gramStart"/>
      <w:r>
        <w:rPr>
          <w:rFonts w:ascii="宋体" w:hint="eastAsia"/>
          <w:color w:val="000000"/>
          <w:sz w:val="18"/>
        </w:rPr>
        <w:t>各级发改部门</w:t>
      </w:r>
      <w:proofErr w:type="gramEnd"/>
      <w:r>
        <w:rPr>
          <w:rFonts w:ascii="宋体" w:hint="eastAsia"/>
          <w:color w:val="000000"/>
          <w:sz w:val="18"/>
        </w:rPr>
        <w:t>投资项目</w:t>
      </w:r>
      <w:proofErr w:type="gramStart"/>
      <w:r>
        <w:rPr>
          <w:rFonts w:ascii="宋体" w:hint="eastAsia"/>
          <w:color w:val="000000"/>
          <w:sz w:val="18"/>
        </w:rPr>
        <w:t>在线审批</w:t>
      </w:r>
      <w:proofErr w:type="gramEnd"/>
      <w:r>
        <w:rPr>
          <w:rFonts w:ascii="宋体" w:hint="eastAsia"/>
          <w:color w:val="000000"/>
          <w:sz w:val="18"/>
        </w:rPr>
        <w:t>监管平台生成。</w:t>
      </w:r>
    </w:p>
    <w:p w:rsidR="001B1F63" w:rsidRDefault="00EC19AF">
      <w:pPr>
        <w:snapToGrid w:val="0"/>
        <w:ind w:left="720" w:hangingChars="400" w:hanging="720"/>
        <w:rPr>
          <w:rFonts w:ascii="宋体"/>
          <w:color w:val="000000"/>
          <w:sz w:val="18"/>
        </w:rPr>
      </w:pPr>
      <w:r>
        <w:rPr>
          <w:rFonts w:ascii="宋体" w:hint="eastAsia"/>
          <w:color w:val="000000"/>
          <w:sz w:val="18"/>
        </w:rPr>
        <w:t xml:space="preserve">      5.带“*”的“118其中：住宅”“111其中：购置旧设备”“113其中</w:t>
      </w:r>
      <w:r>
        <w:rPr>
          <w:rFonts w:ascii="宋体"/>
          <w:color w:val="000000"/>
          <w:sz w:val="18"/>
        </w:rPr>
        <w:t>：</w:t>
      </w:r>
      <w:r>
        <w:rPr>
          <w:rFonts w:ascii="宋体" w:hint="eastAsia"/>
          <w:color w:val="000000"/>
          <w:sz w:val="18"/>
        </w:rPr>
        <w:t>旧建筑物购置费”“128本年新增固定资产”“320各项应付款合计”“321其中：工程款”“328其中：中央预算资金”仅12月月报填报。</w:t>
      </w:r>
    </w:p>
    <w:p w:rsidR="001B1F63" w:rsidRDefault="00EC19AF">
      <w:pPr>
        <w:snapToGrid w:val="0"/>
        <w:ind w:left="720" w:hangingChars="400" w:hanging="720"/>
        <w:rPr>
          <w:rFonts w:ascii="宋体"/>
          <w:color w:val="000000"/>
          <w:sz w:val="18"/>
        </w:rPr>
      </w:pPr>
      <w:r>
        <w:rPr>
          <w:rFonts w:ascii="宋体" w:hint="eastAsia"/>
          <w:color w:val="000000"/>
          <w:sz w:val="18"/>
        </w:rPr>
        <w:t xml:space="preserve">      6.审核关系：</w:t>
      </w:r>
    </w:p>
    <w:p w:rsidR="001B1F63" w:rsidRDefault="00EC19AF">
      <w:pPr>
        <w:snapToGrid w:val="0"/>
        <w:ind w:firstLineChars="400" w:firstLine="720"/>
        <w:rPr>
          <w:rFonts w:ascii="宋体"/>
          <w:color w:val="000000"/>
          <w:sz w:val="18"/>
        </w:rPr>
      </w:pPr>
      <w:r>
        <w:rPr>
          <w:rFonts w:ascii="宋体" w:hint="eastAsia"/>
          <w:color w:val="000000"/>
          <w:sz w:val="18"/>
        </w:rPr>
        <w:t>(1)103≥107       (</w:t>
      </w:r>
      <w:r>
        <w:rPr>
          <w:rFonts w:ascii="宋体"/>
          <w:color w:val="000000"/>
          <w:sz w:val="18"/>
        </w:rPr>
        <w:t>2</w:t>
      </w:r>
      <w:r>
        <w:rPr>
          <w:rFonts w:ascii="宋体" w:hint="eastAsia"/>
          <w:color w:val="000000"/>
          <w:sz w:val="18"/>
        </w:rPr>
        <w:t>)107≥140</w:t>
      </w:r>
      <w:r>
        <w:rPr>
          <w:rFonts w:ascii="宋体"/>
          <w:color w:val="000000"/>
          <w:sz w:val="18"/>
        </w:rPr>
        <w:t xml:space="preserve"> </w:t>
      </w:r>
      <w:r>
        <w:rPr>
          <w:rFonts w:ascii="宋体" w:hint="eastAsia"/>
          <w:color w:val="000000"/>
          <w:sz w:val="18"/>
        </w:rPr>
        <w:t xml:space="preserve">       </w:t>
      </w:r>
      <w:r>
        <w:rPr>
          <w:rFonts w:ascii="宋体"/>
          <w:color w:val="000000"/>
          <w:sz w:val="18"/>
        </w:rPr>
        <w:t xml:space="preserve"> </w:t>
      </w:r>
      <w:r>
        <w:rPr>
          <w:rFonts w:ascii="宋体" w:hint="eastAsia"/>
          <w:color w:val="000000"/>
          <w:sz w:val="18"/>
        </w:rPr>
        <w:t>(</w:t>
      </w:r>
      <w:r>
        <w:rPr>
          <w:rFonts w:ascii="宋体"/>
          <w:color w:val="000000"/>
          <w:sz w:val="18"/>
        </w:rPr>
        <w:t>3</w:t>
      </w:r>
      <w:r>
        <w:rPr>
          <w:rFonts w:ascii="宋体" w:hint="eastAsia"/>
          <w:color w:val="000000"/>
          <w:sz w:val="18"/>
        </w:rPr>
        <w:t>)107≥118         (</w:t>
      </w:r>
      <w:r>
        <w:rPr>
          <w:rFonts w:ascii="宋体"/>
          <w:color w:val="000000"/>
          <w:sz w:val="18"/>
        </w:rPr>
        <w:t>4</w:t>
      </w:r>
      <w:r>
        <w:rPr>
          <w:rFonts w:ascii="宋体" w:hint="eastAsia"/>
          <w:color w:val="000000"/>
          <w:sz w:val="18"/>
        </w:rPr>
        <w:t xml:space="preserve">)107＝108＋109＋110＋112  </w:t>
      </w:r>
    </w:p>
    <w:p w:rsidR="001B1F63" w:rsidRDefault="00EC19AF">
      <w:pPr>
        <w:snapToGrid w:val="0"/>
        <w:ind w:firstLineChars="400" w:firstLine="720"/>
        <w:rPr>
          <w:rFonts w:ascii="宋体"/>
          <w:color w:val="000000"/>
          <w:sz w:val="18"/>
        </w:rPr>
      </w:pPr>
      <w:r>
        <w:rPr>
          <w:rFonts w:ascii="宋体" w:hint="eastAsia"/>
          <w:color w:val="000000"/>
          <w:sz w:val="18"/>
        </w:rPr>
        <w:t>(</w:t>
      </w:r>
      <w:r>
        <w:rPr>
          <w:rFonts w:ascii="宋体"/>
          <w:color w:val="000000"/>
          <w:sz w:val="18"/>
        </w:rPr>
        <w:t>5</w:t>
      </w:r>
      <w:r>
        <w:rPr>
          <w:rFonts w:ascii="宋体" w:hint="eastAsia"/>
          <w:color w:val="000000"/>
          <w:sz w:val="18"/>
        </w:rPr>
        <w:t xml:space="preserve">)110≥111     </w:t>
      </w:r>
      <w:r>
        <w:rPr>
          <w:rFonts w:ascii="宋体"/>
          <w:color w:val="000000"/>
          <w:sz w:val="18"/>
        </w:rPr>
        <w:t xml:space="preserve"> </w:t>
      </w:r>
      <w:r>
        <w:rPr>
          <w:rFonts w:ascii="宋体" w:hint="eastAsia"/>
          <w:color w:val="000000"/>
          <w:sz w:val="18"/>
        </w:rPr>
        <w:t xml:space="preserve"> (</w:t>
      </w:r>
      <w:r>
        <w:rPr>
          <w:rFonts w:ascii="宋体"/>
          <w:color w:val="000000"/>
          <w:sz w:val="18"/>
        </w:rPr>
        <w:t>6</w:t>
      </w:r>
      <w:r>
        <w:rPr>
          <w:rFonts w:ascii="宋体" w:hint="eastAsia"/>
          <w:color w:val="000000"/>
          <w:sz w:val="18"/>
        </w:rPr>
        <w:t xml:space="preserve">)112≥113＋114  </w:t>
      </w:r>
      <w:r>
        <w:rPr>
          <w:rFonts w:ascii="宋体"/>
          <w:color w:val="000000"/>
          <w:sz w:val="18"/>
        </w:rPr>
        <w:t xml:space="preserve"> </w:t>
      </w:r>
      <w:r>
        <w:rPr>
          <w:rFonts w:ascii="宋体" w:hint="eastAsia"/>
          <w:color w:val="000000"/>
          <w:sz w:val="18"/>
        </w:rPr>
        <w:t xml:space="preserve"> (</w:t>
      </w:r>
      <w:r>
        <w:rPr>
          <w:rFonts w:ascii="宋体"/>
          <w:color w:val="000000"/>
          <w:sz w:val="18"/>
        </w:rPr>
        <w:t>7</w:t>
      </w:r>
      <w:r>
        <w:rPr>
          <w:rFonts w:ascii="宋体" w:hint="eastAsia"/>
          <w:color w:val="000000"/>
          <w:sz w:val="18"/>
        </w:rPr>
        <w:t xml:space="preserve">)303＝304＋305＋307＋311＋318 </w:t>
      </w:r>
    </w:p>
    <w:p w:rsidR="001B1F63" w:rsidRDefault="00EC19AF">
      <w:pPr>
        <w:snapToGrid w:val="0"/>
        <w:ind w:firstLineChars="400" w:firstLine="720"/>
        <w:rPr>
          <w:rFonts w:ascii="宋体"/>
          <w:color w:val="000000"/>
          <w:sz w:val="18"/>
        </w:rPr>
      </w:pPr>
      <w:r>
        <w:rPr>
          <w:rFonts w:ascii="宋体" w:hint="eastAsia"/>
          <w:color w:val="000000"/>
          <w:sz w:val="18"/>
        </w:rPr>
        <w:t>(</w:t>
      </w:r>
      <w:r>
        <w:rPr>
          <w:rFonts w:ascii="宋体"/>
          <w:color w:val="000000"/>
          <w:sz w:val="18"/>
        </w:rPr>
        <w:t>8</w:t>
      </w:r>
      <w:r>
        <w:rPr>
          <w:rFonts w:ascii="宋体" w:hint="eastAsia"/>
          <w:color w:val="000000"/>
          <w:sz w:val="18"/>
        </w:rPr>
        <w:t xml:space="preserve">)304≥328     </w:t>
      </w:r>
      <w:r>
        <w:rPr>
          <w:rFonts w:ascii="宋体"/>
          <w:color w:val="000000"/>
          <w:sz w:val="18"/>
        </w:rPr>
        <w:t xml:space="preserve">  (9)</w:t>
      </w:r>
      <w:r>
        <w:rPr>
          <w:rFonts w:ascii="宋体" w:hint="eastAsia"/>
          <w:color w:val="000000"/>
          <w:sz w:val="18"/>
        </w:rPr>
        <w:t>320≥321</w:t>
      </w:r>
    </w:p>
    <w:p w:rsidR="001B1F63" w:rsidRDefault="001B1F63">
      <w:pPr>
        <w:spacing w:before="240" w:afterLines="50" w:after="156" w:line="360" w:lineRule="exact"/>
        <w:ind w:right="51"/>
        <w:jc w:val="center"/>
        <w:rPr>
          <w:color w:val="000000"/>
          <w:sz w:val="32"/>
          <w:szCs w:val="32"/>
        </w:rPr>
        <w:sectPr w:rsidR="001B1F63">
          <w:type w:val="continuous"/>
          <w:pgSz w:w="11906" w:h="16838"/>
          <w:pgMar w:top="1418" w:right="1247" w:bottom="1247" w:left="1247" w:header="851" w:footer="851" w:gutter="0"/>
          <w:pgNumType w:fmt="numberInDash"/>
          <w:cols w:space="720"/>
          <w:docGrid w:type="linesAndChars" w:linePitch="312"/>
        </w:sectPr>
      </w:pPr>
    </w:p>
    <w:p w:rsidR="001B1F63" w:rsidRDefault="00EC19AF" w:rsidP="00A20F8C">
      <w:pPr>
        <w:snapToGrid w:val="0"/>
        <w:spacing w:afterLines="50" w:after="156"/>
        <w:jc w:val="center"/>
        <w:outlineLvl w:val="2"/>
        <w:rPr>
          <w:rFonts w:ascii="宋体"/>
          <w:color w:val="000000"/>
          <w:sz w:val="32"/>
          <w:szCs w:val="32"/>
        </w:rPr>
      </w:pPr>
      <w:r>
        <w:rPr>
          <w:rFonts w:ascii="宋体" w:hAnsi="宋体" w:hint="eastAsia"/>
          <w:color w:val="000000"/>
          <w:sz w:val="32"/>
          <w:szCs w:val="32"/>
        </w:rPr>
        <w:lastRenderedPageBreak/>
        <w:t>保障性住房开发及经营情况</w:t>
      </w:r>
    </w:p>
    <w:tbl>
      <w:tblPr>
        <w:tblW w:w="9403" w:type="dxa"/>
        <w:jc w:val="center"/>
        <w:tblLook w:val="04A0" w:firstRow="1" w:lastRow="0" w:firstColumn="1" w:lastColumn="0" w:noHBand="0" w:noVBand="1"/>
      </w:tblPr>
      <w:tblGrid>
        <w:gridCol w:w="2876"/>
        <w:gridCol w:w="1067"/>
        <w:gridCol w:w="2716"/>
        <w:gridCol w:w="992"/>
        <w:gridCol w:w="1752"/>
      </w:tblGrid>
      <w:tr w:rsidR="001B1F63">
        <w:trPr>
          <w:jc w:val="center"/>
        </w:trPr>
        <w:tc>
          <w:tcPr>
            <w:tcW w:w="6659" w:type="dxa"/>
            <w:gridSpan w:val="3"/>
            <w:tcMar>
              <w:left w:w="0" w:type="dxa"/>
              <w:right w:w="0" w:type="dxa"/>
            </w:tcMar>
          </w:tcPr>
          <w:p w:rsidR="001B1F63" w:rsidRDefault="001B1F63">
            <w:pPr>
              <w:spacing w:line="240" w:lineRule="exact"/>
              <w:rPr>
                <w:rFonts w:ascii="宋体"/>
                <w:color w:val="000000"/>
                <w:sz w:val="32"/>
                <w:szCs w:val="32"/>
              </w:rPr>
            </w:pPr>
          </w:p>
        </w:tc>
        <w:tc>
          <w:tcPr>
            <w:tcW w:w="992" w:type="dxa"/>
            <w:tcMar>
              <w:left w:w="0" w:type="dxa"/>
              <w:right w:w="0" w:type="dxa"/>
            </w:tcMar>
            <w:vAlign w:val="center"/>
          </w:tcPr>
          <w:p w:rsidR="001B1F63" w:rsidRDefault="001B1F63">
            <w:pPr>
              <w:spacing w:line="240" w:lineRule="exact"/>
              <w:jc w:val="center"/>
              <w:rPr>
                <w:rFonts w:ascii="宋体"/>
                <w:color w:val="000000"/>
                <w:sz w:val="32"/>
                <w:szCs w:val="32"/>
              </w:rPr>
            </w:pPr>
          </w:p>
        </w:tc>
        <w:tc>
          <w:tcPr>
            <w:tcW w:w="1752" w:type="dxa"/>
            <w:tcMar>
              <w:left w:w="0" w:type="dxa"/>
              <w:right w:w="0" w:type="dxa"/>
            </w:tcMar>
            <w:vAlign w:val="center"/>
          </w:tcPr>
          <w:p w:rsidR="001B1F63" w:rsidRDefault="001B1F63">
            <w:pPr>
              <w:spacing w:line="240" w:lineRule="exact"/>
              <w:jc w:val="distribute"/>
              <w:rPr>
                <w:rFonts w:ascii="宋体"/>
                <w:color w:val="000000"/>
                <w:sz w:val="32"/>
                <w:szCs w:val="32"/>
              </w:rPr>
            </w:pPr>
          </w:p>
        </w:tc>
      </w:tr>
      <w:tr w:rsidR="001B1F63">
        <w:trPr>
          <w:jc w:val="center"/>
        </w:trPr>
        <w:tc>
          <w:tcPr>
            <w:tcW w:w="6659" w:type="dxa"/>
            <w:gridSpan w:val="3"/>
            <w:tcMar>
              <w:left w:w="0" w:type="dxa"/>
              <w:right w:w="0" w:type="dxa"/>
            </w:tcMar>
          </w:tcPr>
          <w:p w:rsidR="001B1F63" w:rsidRDefault="00EC19AF">
            <w:pPr>
              <w:spacing w:line="240" w:lineRule="exact"/>
              <w:rPr>
                <w:rFonts w:ascii="宋体"/>
                <w:color w:val="000000"/>
                <w:sz w:val="32"/>
                <w:szCs w:val="32"/>
              </w:rPr>
            </w:pPr>
            <w:r>
              <w:rPr>
                <w:rFonts w:ascii="Calibri Light" w:hAnsi="Calibri Light" w:cs="Calibri Light" w:hint="eastAsia"/>
                <w:color w:val="000000"/>
                <w:kern w:val="0"/>
                <w:sz w:val="18"/>
                <w:szCs w:val="18"/>
              </w:rPr>
              <w:t>统一社会信用代码□□□□□□□□□□□□□□□□□□</w:t>
            </w:r>
          </w:p>
        </w:tc>
        <w:tc>
          <w:tcPr>
            <w:tcW w:w="992" w:type="dxa"/>
            <w:tcMar>
              <w:left w:w="0" w:type="dxa"/>
              <w:right w:w="0" w:type="dxa"/>
            </w:tcMar>
          </w:tcPr>
          <w:p w:rsidR="001B1F63" w:rsidRDefault="00EC19AF">
            <w:pPr>
              <w:spacing w:line="240" w:lineRule="exact"/>
              <w:jc w:val="center"/>
              <w:rPr>
                <w:rFonts w:ascii="宋体"/>
                <w:color w:val="000000"/>
                <w:sz w:val="32"/>
                <w:szCs w:val="32"/>
              </w:rPr>
            </w:pPr>
            <w:r>
              <w:rPr>
                <w:rFonts w:ascii="宋体" w:hAnsi="宋体" w:hint="eastAsia"/>
                <w:color w:val="000000"/>
                <w:sz w:val="18"/>
                <w:szCs w:val="18"/>
              </w:rPr>
              <w:t>表</w:t>
            </w:r>
            <w:r>
              <w:rPr>
                <w:rFonts w:ascii="宋体" w:hAnsi="宋体"/>
                <w:color w:val="000000"/>
                <w:sz w:val="18"/>
                <w:szCs w:val="18"/>
              </w:rPr>
              <w:t xml:space="preserve">    </w:t>
            </w:r>
            <w:r>
              <w:rPr>
                <w:rFonts w:ascii="宋体" w:hAnsi="宋体" w:hint="eastAsia"/>
                <w:color w:val="000000"/>
                <w:sz w:val="18"/>
                <w:szCs w:val="18"/>
              </w:rPr>
              <w:t>号：</w:t>
            </w:r>
          </w:p>
        </w:tc>
        <w:tc>
          <w:tcPr>
            <w:tcW w:w="1752" w:type="dxa"/>
            <w:tcMar>
              <w:left w:w="0" w:type="dxa"/>
              <w:right w:w="0" w:type="dxa"/>
            </w:tcMar>
            <w:vAlign w:val="center"/>
          </w:tcPr>
          <w:p w:rsidR="001B1F63" w:rsidRDefault="00EC19AF">
            <w:pPr>
              <w:spacing w:line="240" w:lineRule="exact"/>
              <w:jc w:val="distribute"/>
              <w:rPr>
                <w:rFonts w:ascii="宋体"/>
                <w:color w:val="000000"/>
                <w:sz w:val="32"/>
                <w:szCs w:val="32"/>
              </w:rPr>
            </w:pPr>
            <w:r>
              <w:rPr>
                <w:rFonts w:ascii="宋体" w:hAnsi="宋体" w:hint="eastAsia"/>
                <w:color w:val="000000"/>
                <w:sz w:val="18"/>
                <w:szCs w:val="18"/>
              </w:rPr>
              <w:t>X204-3表</w:t>
            </w:r>
          </w:p>
        </w:tc>
      </w:tr>
      <w:tr w:rsidR="001B1F63">
        <w:trPr>
          <w:jc w:val="center"/>
        </w:trPr>
        <w:tc>
          <w:tcPr>
            <w:tcW w:w="2876" w:type="dxa"/>
            <w:tcMar>
              <w:left w:w="0" w:type="dxa"/>
              <w:right w:w="0" w:type="dxa"/>
            </w:tcMar>
          </w:tcPr>
          <w:p w:rsidR="001B1F63" w:rsidRDefault="00EC19AF">
            <w:pPr>
              <w:spacing w:line="240" w:lineRule="exact"/>
              <w:rPr>
                <w:rFonts w:ascii="宋体"/>
                <w:color w:val="000000"/>
                <w:sz w:val="32"/>
                <w:szCs w:val="32"/>
              </w:rPr>
            </w:pPr>
            <w:r>
              <w:rPr>
                <w:rFonts w:ascii="宋体" w:hAnsi="宋体" w:hint="eastAsia"/>
                <w:color w:val="000000"/>
                <w:sz w:val="18"/>
                <w:szCs w:val="18"/>
              </w:rPr>
              <w:t>单位详细名称：</w:t>
            </w:r>
            <w:r>
              <w:rPr>
                <w:rFonts w:ascii="宋体" w:hAnsi="宋体"/>
                <w:color w:val="000000"/>
                <w:sz w:val="18"/>
                <w:szCs w:val="18"/>
              </w:rPr>
              <w:t xml:space="preserve">  </w:t>
            </w:r>
          </w:p>
        </w:tc>
        <w:tc>
          <w:tcPr>
            <w:tcW w:w="1067" w:type="dxa"/>
            <w:tcMar>
              <w:left w:w="0" w:type="dxa"/>
              <w:right w:w="0" w:type="dxa"/>
            </w:tcMar>
          </w:tcPr>
          <w:p w:rsidR="001B1F63" w:rsidRDefault="001B1F63">
            <w:pPr>
              <w:spacing w:line="240" w:lineRule="exact"/>
              <w:jc w:val="center"/>
              <w:rPr>
                <w:rFonts w:ascii="宋体"/>
                <w:color w:val="000000"/>
                <w:sz w:val="32"/>
                <w:szCs w:val="32"/>
              </w:rPr>
            </w:pPr>
          </w:p>
        </w:tc>
        <w:tc>
          <w:tcPr>
            <w:tcW w:w="2716" w:type="dxa"/>
            <w:tcMar>
              <w:left w:w="0" w:type="dxa"/>
              <w:right w:w="0" w:type="dxa"/>
            </w:tcMar>
          </w:tcPr>
          <w:p w:rsidR="001B1F63" w:rsidRDefault="001B1F63">
            <w:pPr>
              <w:spacing w:line="240" w:lineRule="exact"/>
              <w:ind w:firstLineChars="50" w:firstLine="160"/>
              <w:rPr>
                <w:rFonts w:ascii="宋体"/>
                <w:color w:val="000000"/>
                <w:sz w:val="32"/>
                <w:szCs w:val="32"/>
              </w:rPr>
            </w:pPr>
          </w:p>
        </w:tc>
        <w:tc>
          <w:tcPr>
            <w:tcW w:w="992" w:type="dxa"/>
            <w:tcMar>
              <w:left w:w="0" w:type="dxa"/>
              <w:right w:w="0" w:type="dxa"/>
            </w:tcMar>
            <w:vAlign w:val="center"/>
          </w:tcPr>
          <w:p w:rsidR="001B1F63" w:rsidRDefault="00EC19AF">
            <w:pPr>
              <w:spacing w:line="240" w:lineRule="exact"/>
              <w:jc w:val="center"/>
              <w:rPr>
                <w:rFonts w:ascii="宋体"/>
                <w:color w:val="000000"/>
                <w:sz w:val="32"/>
                <w:szCs w:val="32"/>
              </w:rPr>
            </w:pPr>
            <w:r>
              <w:rPr>
                <w:rFonts w:ascii="宋体" w:hAnsi="宋体" w:hint="eastAsia"/>
                <w:color w:val="000000"/>
                <w:sz w:val="18"/>
                <w:szCs w:val="18"/>
              </w:rPr>
              <w:t>制定机关：</w:t>
            </w:r>
          </w:p>
        </w:tc>
        <w:tc>
          <w:tcPr>
            <w:tcW w:w="1752" w:type="dxa"/>
            <w:tcMar>
              <w:left w:w="0" w:type="dxa"/>
              <w:right w:w="0" w:type="dxa"/>
            </w:tcMar>
            <w:vAlign w:val="center"/>
          </w:tcPr>
          <w:p w:rsidR="001B1F63" w:rsidRDefault="00EC19AF">
            <w:pPr>
              <w:spacing w:line="240" w:lineRule="exact"/>
              <w:jc w:val="distribute"/>
              <w:rPr>
                <w:rFonts w:ascii="宋体"/>
                <w:color w:val="000000"/>
                <w:sz w:val="32"/>
                <w:szCs w:val="32"/>
              </w:rPr>
            </w:pPr>
            <w:r>
              <w:rPr>
                <w:rFonts w:ascii="宋体" w:hAnsi="宋体" w:hint="eastAsia"/>
                <w:color w:val="000000"/>
                <w:sz w:val="18"/>
                <w:szCs w:val="18"/>
              </w:rPr>
              <w:t>国</w:t>
            </w:r>
            <w:r>
              <w:rPr>
                <w:rFonts w:ascii="宋体" w:hAnsi="宋体"/>
                <w:color w:val="000000"/>
                <w:sz w:val="18"/>
                <w:szCs w:val="18"/>
              </w:rPr>
              <w:t xml:space="preserve"> </w:t>
            </w:r>
            <w:r>
              <w:rPr>
                <w:rFonts w:ascii="宋体" w:hAnsi="宋体" w:hint="eastAsia"/>
                <w:color w:val="000000"/>
                <w:sz w:val="18"/>
                <w:szCs w:val="18"/>
              </w:rPr>
              <w:t>家</w:t>
            </w:r>
            <w:r>
              <w:rPr>
                <w:rFonts w:ascii="宋体" w:hAnsi="宋体"/>
                <w:color w:val="000000"/>
                <w:sz w:val="18"/>
                <w:szCs w:val="18"/>
              </w:rPr>
              <w:t xml:space="preserve"> </w:t>
            </w:r>
            <w:r>
              <w:rPr>
                <w:rFonts w:ascii="宋体" w:hAnsi="宋体" w:hint="eastAsia"/>
                <w:color w:val="000000"/>
                <w:sz w:val="18"/>
                <w:szCs w:val="18"/>
              </w:rPr>
              <w:t>统</w:t>
            </w:r>
            <w:r>
              <w:rPr>
                <w:rFonts w:ascii="宋体" w:hAnsi="宋体"/>
                <w:color w:val="000000"/>
                <w:sz w:val="18"/>
                <w:szCs w:val="18"/>
              </w:rPr>
              <w:t xml:space="preserve"> </w:t>
            </w:r>
            <w:r>
              <w:rPr>
                <w:rFonts w:ascii="宋体" w:hAnsi="宋体" w:hint="eastAsia"/>
                <w:color w:val="000000"/>
                <w:sz w:val="18"/>
                <w:szCs w:val="18"/>
              </w:rPr>
              <w:t>计</w:t>
            </w:r>
            <w:r>
              <w:rPr>
                <w:rFonts w:ascii="宋体" w:hAnsi="宋体"/>
                <w:color w:val="000000"/>
                <w:sz w:val="18"/>
                <w:szCs w:val="18"/>
              </w:rPr>
              <w:t xml:space="preserve"> </w:t>
            </w:r>
            <w:r>
              <w:rPr>
                <w:rFonts w:ascii="宋体" w:hAnsi="宋体" w:hint="eastAsia"/>
                <w:color w:val="000000"/>
                <w:sz w:val="18"/>
                <w:szCs w:val="18"/>
              </w:rPr>
              <w:t>局</w:t>
            </w:r>
          </w:p>
        </w:tc>
      </w:tr>
      <w:tr w:rsidR="001B1F63">
        <w:trPr>
          <w:jc w:val="center"/>
        </w:trPr>
        <w:tc>
          <w:tcPr>
            <w:tcW w:w="2876" w:type="dxa"/>
            <w:tcMar>
              <w:left w:w="0" w:type="dxa"/>
              <w:right w:w="0" w:type="dxa"/>
            </w:tcMar>
          </w:tcPr>
          <w:p w:rsidR="001B1F63" w:rsidRDefault="00EC19AF">
            <w:pPr>
              <w:spacing w:line="240" w:lineRule="exact"/>
              <w:rPr>
                <w:rFonts w:ascii="宋体" w:hAnsi="宋体"/>
                <w:color w:val="000000"/>
                <w:sz w:val="18"/>
                <w:szCs w:val="18"/>
              </w:rPr>
            </w:pPr>
            <w:r>
              <w:rPr>
                <w:rFonts w:ascii="宋体" w:hAnsi="宋体" w:hint="eastAsia"/>
                <w:color w:val="000000"/>
                <w:sz w:val="18"/>
                <w:szCs w:val="18"/>
              </w:rPr>
              <w:t>项目代码：</w:t>
            </w:r>
          </w:p>
        </w:tc>
        <w:tc>
          <w:tcPr>
            <w:tcW w:w="1067" w:type="dxa"/>
            <w:tcMar>
              <w:left w:w="0" w:type="dxa"/>
              <w:right w:w="0" w:type="dxa"/>
            </w:tcMar>
          </w:tcPr>
          <w:p w:rsidR="001B1F63" w:rsidRDefault="001B1F63">
            <w:pPr>
              <w:spacing w:line="240" w:lineRule="exact"/>
              <w:jc w:val="center"/>
              <w:rPr>
                <w:rFonts w:ascii="宋体"/>
                <w:color w:val="000000"/>
                <w:sz w:val="32"/>
                <w:szCs w:val="32"/>
              </w:rPr>
            </w:pPr>
          </w:p>
        </w:tc>
        <w:tc>
          <w:tcPr>
            <w:tcW w:w="2716" w:type="dxa"/>
            <w:tcMar>
              <w:left w:w="0" w:type="dxa"/>
              <w:right w:w="0" w:type="dxa"/>
            </w:tcMar>
          </w:tcPr>
          <w:p w:rsidR="001B1F63" w:rsidRDefault="001B1F63">
            <w:pPr>
              <w:spacing w:line="240" w:lineRule="exact"/>
              <w:ind w:firstLineChars="50" w:firstLine="90"/>
              <w:rPr>
                <w:rFonts w:ascii="宋体" w:hAnsi="宋体"/>
                <w:color w:val="000000"/>
                <w:sz w:val="18"/>
                <w:szCs w:val="18"/>
              </w:rPr>
            </w:pPr>
          </w:p>
        </w:tc>
        <w:tc>
          <w:tcPr>
            <w:tcW w:w="992" w:type="dxa"/>
            <w:tcMar>
              <w:left w:w="0" w:type="dxa"/>
              <w:right w:w="0" w:type="dxa"/>
            </w:tcMar>
            <w:vAlign w:val="center"/>
          </w:tcPr>
          <w:p w:rsidR="001B1F63" w:rsidRDefault="00EC19AF">
            <w:pPr>
              <w:spacing w:line="240" w:lineRule="exact"/>
              <w:jc w:val="center"/>
              <w:rPr>
                <w:rFonts w:ascii="宋体" w:hAnsi="宋体"/>
                <w:color w:val="000000"/>
                <w:sz w:val="18"/>
                <w:szCs w:val="18"/>
              </w:rPr>
            </w:pPr>
            <w:r>
              <w:rPr>
                <w:rFonts w:ascii="宋体" w:hAnsi="宋体" w:hint="eastAsia"/>
                <w:color w:val="000000"/>
                <w:sz w:val="18"/>
                <w:szCs w:val="18"/>
              </w:rPr>
              <w:t>文</w:t>
            </w:r>
            <w:r>
              <w:rPr>
                <w:rFonts w:ascii="宋体" w:hAnsi="宋体"/>
                <w:color w:val="000000"/>
                <w:sz w:val="18"/>
                <w:szCs w:val="18"/>
              </w:rPr>
              <w:t xml:space="preserve">    </w:t>
            </w:r>
            <w:r>
              <w:rPr>
                <w:rFonts w:ascii="宋体" w:hAnsi="宋体" w:hint="eastAsia"/>
                <w:color w:val="000000"/>
                <w:sz w:val="18"/>
                <w:szCs w:val="18"/>
              </w:rPr>
              <w:t>号：</w:t>
            </w:r>
          </w:p>
        </w:tc>
        <w:tc>
          <w:tcPr>
            <w:tcW w:w="1752" w:type="dxa"/>
            <w:tcMar>
              <w:left w:w="0" w:type="dxa"/>
              <w:right w:w="0" w:type="dxa"/>
            </w:tcMar>
            <w:vAlign w:val="center"/>
          </w:tcPr>
          <w:p w:rsidR="001B1F63" w:rsidRDefault="00EC19AF">
            <w:pPr>
              <w:spacing w:line="240" w:lineRule="exact"/>
              <w:jc w:val="distribute"/>
              <w:rPr>
                <w:rFonts w:ascii="宋体"/>
                <w:color w:val="000000"/>
                <w:sz w:val="32"/>
                <w:szCs w:val="32"/>
              </w:rPr>
            </w:pPr>
            <w:r>
              <w:rPr>
                <w:rFonts w:ascii="宋体" w:hAnsi="宋体" w:cs="宋体" w:hint="eastAsia"/>
                <w:color w:val="000000"/>
                <w:sz w:val="18"/>
                <w:szCs w:val="18"/>
              </w:rPr>
              <w:t>国统字〔2024〕77号</w:t>
            </w:r>
          </w:p>
        </w:tc>
      </w:tr>
      <w:tr w:rsidR="001B1F63">
        <w:trPr>
          <w:jc w:val="center"/>
        </w:trPr>
        <w:tc>
          <w:tcPr>
            <w:tcW w:w="2876" w:type="dxa"/>
            <w:tcMar>
              <w:left w:w="0" w:type="dxa"/>
              <w:right w:w="0" w:type="dxa"/>
            </w:tcMar>
          </w:tcPr>
          <w:p w:rsidR="001B1F63" w:rsidRDefault="00EC19AF">
            <w:pPr>
              <w:spacing w:line="240" w:lineRule="exact"/>
              <w:rPr>
                <w:rFonts w:ascii="宋体" w:hAnsi="宋体"/>
                <w:color w:val="000000"/>
                <w:sz w:val="18"/>
                <w:szCs w:val="18"/>
              </w:rPr>
            </w:pPr>
            <w:r>
              <w:rPr>
                <w:rFonts w:ascii="宋体" w:hAnsi="宋体" w:hint="eastAsia"/>
                <w:color w:val="000000"/>
                <w:sz w:val="18"/>
                <w:szCs w:val="18"/>
              </w:rPr>
              <w:t>项目名称：</w:t>
            </w:r>
          </w:p>
        </w:tc>
        <w:tc>
          <w:tcPr>
            <w:tcW w:w="1067" w:type="dxa"/>
            <w:tcMar>
              <w:left w:w="0" w:type="dxa"/>
              <w:right w:w="0" w:type="dxa"/>
            </w:tcMar>
          </w:tcPr>
          <w:p w:rsidR="001B1F63" w:rsidRDefault="001B1F63">
            <w:pPr>
              <w:spacing w:line="240" w:lineRule="exact"/>
              <w:jc w:val="center"/>
              <w:rPr>
                <w:rFonts w:ascii="宋体"/>
                <w:color w:val="000000"/>
                <w:sz w:val="32"/>
                <w:szCs w:val="32"/>
              </w:rPr>
            </w:pPr>
          </w:p>
        </w:tc>
        <w:tc>
          <w:tcPr>
            <w:tcW w:w="2716" w:type="dxa"/>
            <w:tcMar>
              <w:left w:w="0" w:type="dxa"/>
              <w:right w:w="0" w:type="dxa"/>
            </w:tcMar>
          </w:tcPr>
          <w:p w:rsidR="001B1F63" w:rsidRDefault="00EC19AF">
            <w:pPr>
              <w:spacing w:line="240" w:lineRule="exact"/>
              <w:ind w:firstLineChars="50" w:firstLine="90"/>
              <w:rPr>
                <w:rFonts w:ascii="宋体" w:hAnsi="宋体"/>
                <w:color w:val="000000"/>
                <w:sz w:val="18"/>
                <w:szCs w:val="18"/>
              </w:rPr>
            </w:pPr>
            <w:r>
              <w:rPr>
                <w:rFonts w:ascii="宋体" w:hAnsi="宋体" w:hint="eastAsia"/>
                <w:color w:val="000000"/>
                <w:sz w:val="18"/>
                <w:szCs w:val="18"/>
              </w:rPr>
              <w:t>２０２ 5年   月</w:t>
            </w:r>
          </w:p>
        </w:tc>
        <w:tc>
          <w:tcPr>
            <w:tcW w:w="992" w:type="dxa"/>
            <w:tcMar>
              <w:left w:w="0" w:type="dxa"/>
              <w:right w:w="0" w:type="dxa"/>
            </w:tcMar>
            <w:vAlign w:val="center"/>
          </w:tcPr>
          <w:p w:rsidR="001B1F63" w:rsidRDefault="00EC19AF">
            <w:pPr>
              <w:spacing w:line="240" w:lineRule="exact"/>
              <w:jc w:val="center"/>
              <w:rPr>
                <w:rFonts w:ascii="宋体" w:hAnsi="宋体"/>
                <w:color w:val="000000"/>
                <w:sz w:val="18"/>
                <w:szCs w:val="18"/>
              </w:rPr>
            </w:pPr>
            <w:r>
              <w:rPr>
                <w:rFonts w:ascii="宋体" w:hAnsi="宋体" w:hint="eastAsia"/>
                <w:color w:val="000000"/>
                <w:sz w:val="18"/>
                <w:szCs w:val="18"/>
              </w:rPr>
              <w:t>有效期至：</w:t>
            </w:r>
          </w:p>
        </w:tc>
        <w:tc>
          <w:tcPr>
            <w:tcW w:w="1752" w:type="dxa"/>
            <w:tcMar>
              <w:left w:w="0" w:type="dxa"/>
              <w:right w:w="0" w:type="dxa"/>
            </w:tcMar>
            <w:vAlign w:val="center"/>
          </w:tcPr>
          <w:p w:rsidR="001B1F63" w:rsidRDefault="00EC19AF">
            <w:pPr>
              <w:spacing w:line="240" w:lineRule="exact"/>
              <w:jc w:val="distribute"/>
              <w:rPr>
                <w:rFonts w:ascii="宋体"/>
                <w:color w:val="000000"/>
                <w:sz w:val="32"/>
                <w:szCs w:val="32"/>
              </w:rPr>
            </w:pPr>
            <w:r>
              <w:rPr>
                <w:rFonts w:ascii="宋体" w:hAnsi="宋体" w:cs="宋体" w:hint="eastAsia"/>
                <w:color w:val="000000"/>
                <w:sz w:val="18"/>
                <w:szCs w:val="18"/>
              </w:rPr>
              <w:t>2026年1月</w:t>
            </w:r>
          </w:p>
        </w:tc>
      </w:tr>
    </w:tbl>
    <w:p w:rsidR="001B1F63" w:rsidRDefault="001B1F63">
      <w:pPr>
        <w:spacing w:line="20" w:lineRule="exact"/>
        <w:rPr>
          <w:rFonts w:ascii="宋体"/>
          <w:color w:val="000000"/>
          <w:sz w:val="18"/>
          <w:szCs w:val="18"/>
        </w:rPr>
      </w:pPr>
    </w:p>
    <w:tbl>
      <w:tblPr>
        <w:tblW w:w="4885" w:type="pct"/>
        <w:jc w:val="center"/>
        <w:tblBorders>
          <w:top w:val="single" w:sz="8" w:space="0" w:color="auto"/>
          <w:bottom w:val="single" w:sz="8" w:space="0" w:color="auto"/>
          <w:insideV w:val="single" w:sz="2" w:space="0" w:color="auto"/>
        </w:tblBorders>
        <w:tblLook w:val="04A0" w:firstRow="1" w:lastRow="0" w:firstColumn="1" w:lastColumn="0" w:noHBand="0" w:noVBand="1"/>
      </w:tblPr>
      <w:tblGrid>
        <w:gridCol w:w="3512"/>
        <w:gridCol w:w="2015"/>
        <w:gridCol w:w="1895"/>
        <w:gridCol w:w="1985"/>
      </w:tblGrid>
      <w:tr w:rsidR="001B1F63">
        <w:trPr>
          <w:cantSplit/>
          <w:trHeight w:hRule="exact" w:val="996"/>
          <w:jc w:val="center"/>
        </w:trPr>
        <w:tc>
          <w:tcPr>
            <w:tcW w:w="1867" w:type="pct"/>
            <w:tcBorders>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指标名称</w:t>
            </w:r>
          </w:p>
        </w:tc>
        <w:tc>
          <w:tcPr>
            <w:tcW w:w="1071" w:type="pct"/>
            <w:tcBorders>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计量单位</w:t>
            </w:r>
          </w:p>
        </w:tc>
        <w:tc>
          <w:tcPr>
            <w:tcW w:w="1007" w:type="pct"/>
            <w:tcBorders>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代码</w:t>
            </w:r>
          </w:p>
        </w:tc>
        <w:tc>
          <w:tcPr>
            <w:tcW w:w="1054" w:type="pct"/>
            <w:tcBorders>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color w:val="000000"/>
                <w:sz w:val="18"/>
              </w:rPr>
              <w:t>1—</w:t>
            </w:r>
            <w:r>
              <w:rPr>
                <w:rFonts w:ascii="宋体" w:hAnsi="宋体" w:hint="eastAsia"/>
                <w:color w:val="000000"/>
                <w:sz w:val="18"/>
              </w:rPr>
              <w:t>本月</w:t>
            </w:r>
          </w:p>
        </w:tc>
      </w:tr>
      <w:tr w:rsidR="001B1F63">
        <w:trPr>
          <w:cantSplit/>
          <w:trHeight w:hRule="exact" w:val="283"/>
          <w:jc w:val="center"/>
        </w:trPr>
        <w:tc>
          <w:tcPr>
            <w:tcW w:w="1867" w:type="pct"/>
            <w:tcBorders>
              <w:top w:val="single" w:sz="2" w:space="0" w:color="auto"/>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甲</w:t>
            </w:r>
          </w:p>
        </w:tc>
        <w:tc>
          <w:tcPr>
            <w:tcW w:w="1071" w:type="pct"/>
            <w:tcBorders>
              <w:top w:val="single" w:sz="2" w:space="0" w:color="auto"/>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乙</w:t>
            </w:r>
          </w:p>
        </w:tc>
        <w:tc>
          <w:tcPr>
            <w:tcW w:w="1007" w:type="pct"/>
            <w:tcBorders>
              <w:top w:val="single" w:sz="2" w:space="0" w:color="auto"/>
              <w:bottom w:val="single" w:sz="2" w:space="0" w:color="auto"/>
            </w:tcBorders>
            <w:vAlign w:val="center"/>
          </w:tcPr>
          <w:p w:rsidR="001B1F63" w:rsidRDefault="00EC19AF">
            <w:pPr>
              <w:spacing w:line="240" w:lineRule="exact"/>
              <w:jc w:val="center"/>
              <w:rPr>
                <w:rFonts w:ascii="宋体"/>
                <w:color w:val="000000"/>
                <w:sz w:val="18"/>
              </w:rPr>
            </w:pPr>
            <w:r>
              <w:rPr>
                <w:rFonts w:ascii="宋体" w:hAnsi="宋体" w:hint="eastAsia"/>
                <w:color w:val="000000"/>
                <w:sz w:val="18"/>
              </w:rPr>
              <w:t>丙</w:t>
            </w:r>
          </w:p>
        </w:tc>
        <w:tc>
          <w:tcPr>
            <w:tcW w:w="1054" w:type="pct"/>
            <w:tcBorders>
              <w:top w:val="single" w:sz="2" w:space="0" w:color="auto"/>
              <w:bottom w:val="single" w:sz="2" w:space="0" w:color="auto"/>
            </w:tcBorders>
            <w:vAlign w:val="center"/>
          </w:tcPr>
          <w:p w:rsidR="001B1F63" w:rsidRDefault="00EC19AF">
            <w:pPr>
              <w:spacing w:line="240" w:lineRule="exact"/>
              <w:jc w:val="center"/>
              <w:rPr>
                <w:rFonts w:ascii="宋体" w:hAnsi="宋体"/>
                <w:color w:val="000000"/>
                <w:sz w:val="18"/>
              </w:rPr>
            </w:pPr>
            <w:r>
              <w:rPr>
                <w:rFonts w:ascii="宋体" w:hAnsi="宋体"/>
                <w:color w:val="000000"/>
                <w:sz w:val="18"/>
              </w:rPr>
              <w:t>1</w:t>
            </w:r>
          </w:p>
          <w:p w:rsidR="001B1F63" w:rsidRDefault="00EC19AF">
            <w:pPr>
              <w:spacing w:line="240" w:lineRule="exact"/>
              <w:jc w:val="center"/>
              <w:rPr>
                <w:rFonts w:ascii="宋体" w:hAnsi="宋体"/>
                <w:color w:val="000000"/>
                <w:sz w:val="18"/>
              </w:rPr>
            </w:pPr>
            <w:r>
              <w:rPr>
                <w:rFonts w:ascii="宋体" w:hAnsi="宋体"/>
                <w:color w:val="000000"/>
                <w:sz w:val="18"/>
              </w:rPr>
              <w:t>2</w:t>
            </w:r>
          </w:p>
        </w:tc>
      </w:tr>
      <w:tr w:rsidR="001B1F63">
        <w:trPr>
          <w:cantSplit/>
          <w:trHeight w:hRule="exact" w:val="283"/>
          <w:jc w:val="center"/>
        </w:trPr>
        <w:tc>
          <w:tcPr>
            <w:tcW w:w="1867" w:type="pct"/>
            <w:tcBorders>
              <w:top w:val="single" w:sz="2" w:space="0" w:color="auto"/>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保障性住房完成投资</w:t>
            </w:r>
          </w:p>
        </w:tc>
        <w:tc>
          <w:tcPr>
            <w:tcW w:w="1071" w:type="pct"/>
            <w:tcBorders>
              <w:top w:val="single" w:sz="2" w:space="0" w:color="auto"/>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single" w:sz="2" w:space="0" w:color="auto"/>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501</w:t>
            </w:r>
          </w:p>
        </w:tc>
        <w:tc>
          <w:tcPr>
            <w:tcW w:w="1054" w:type="pct"/>
            <w:tcBorders>
              <w:top w:val="single" w:sz="2" w:space="0" w:color="auto"/>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502</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503</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共有产权住房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504</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配售</w:t>
            </w:r>
            <w:proofErr w:type="gramStart"/>
            <w:r>
              <w:rPr>
                <w:rFonts w:ascii="宋体" w:hAnsi="宋体" w:cs="宋体" w:hint="eastAsia"/>
                <w:color w:val="000000"/>
                <w:kern w:val="0"/>
                <w:sz w:val="18"/>
                <w:szCs w:val="18"/>
                <w:lang w:bidi="ar"/>
              </w:rPr>
              <w:t>型保障房</w:t>
            </w:r>
            <w:proofErr w:type="gramEnd"/>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517</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其他</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505</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保障性住房销售面积</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506</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其中：配售</w:t>
            </w:r>
            <w:proofErr w:type="gramStart"/>
            <w:r>
              <w:rPr>
                <w:rFonts w:ascii="宋体" w:hAnsi="宋体" w:cs="宋体" w:hint="eastAsia"/>
                <w:color w:val="000000"/>
                <w:kern w:val="0"/>
                <w:sz w:val="18"/>
                <w:szCs w:val="18"/>
                <w:lang w:bidi="ar"/>
              </w:rPr>
              <w:t>型保障房</w:t>
            </w:r>
            <w:proofErr w:type="gramEnd"/>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518</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保障性住房销售套数</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507</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其中：配售</w:t>
            </w:r>
            <w:proofErr w:type="gramStart"/>
            <w:r>
              <w:rPr>
                <w:rFonts w:ascii="宋体" w:hAnsi="宋体" w:cs="宋体" w:hint="eastAsia"/>
                <w:color w:val="000000"/>
                <w:kern w:val="0"/>
                <w:sz w:val="18"/>
                <w:szCs w:val="18"/>
                <w:lang w:bidi="ar"/>
              </w:rPr>
              <w:t>型保障房</w:t>
            </w:r>
            <w:proofErr w:type="gramEnd"/>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519</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保障性住房销售额</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508</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其中：配售</w:t>
            </w:r>
            <w:proofErr w:type="gramStart"/>
            <w:r>
              <w:rPr>
                <w:rFonts w:ascii="宋体" w:hAnsi="宋体" w:cs="宋体" w:hint="eastAsia"/>
                <w:color w:val="000000"/>
                <w:kern w:val="0"/>
                <w:sz w:val="18"/>
                <w:szCs w:val="18"/>
                <w:lang w:bidi="ar"/>
              </w:rPr>
              <w:t>型保障房</w:t>
            </w:r>
            <w:proofErr w:type="gramEnd"/>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520</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实物补偿住房面积</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521</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实物补偿住房套数</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522</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保障性住房可出租面积</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509</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510</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511</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保障性住房可出租套数</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512</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nil"/>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513</w:t>
            </w:r>
          </w:p>
        </w:tc>
        <w:tc>
          <w:tcPr>
            <w:tcW w:w="1054" w:type="pct"/>
            <w:tcBorders>
              <w:top w:val="nil"/>
              <w:left w:val="single" w:sz="2" w:space="0" w:color="auto"/>
              <w:bottom w:val="nil"/>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1867" w:type="pct"/>
            <w:tcBorders>
              <w:top w:val="nil"/>
              <w:bottom w:val="single" w:sz="2" w:space="0" w:color="auto"/>
              <w:right w:val="single" w:sz="2" w:space="0" w:color="auto"/>
            </w:tcBorders>
            <w:vAlign w:val="center"/>
          </w:tcPr>
          <w:p w:rsidR="001B1F63" w:rsidRDefault="00EC19AF">
            <w:pPr>
              <w:widowControl/>
              <w:jc w:val="left"/>
              <w:textAlignment w:val="center"/>
              <w:rPr>
                <w:rFonts w:ascii="宋体" w:hAnsi="宋体"/>
                <w:color w:val="000000"/>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single" w:sz="2" w:space="0" w:color="auto"/>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single" w:sz="2" w:space="0" w:color="auto"/>
              <w:right w:val="single" w:sz="2" w:space="0" w:color="auto"/>
            </w:tcBorders>
            <w:vAlign w:val="center"/>
          </w:tcPr>
          <w:p w:rsidR="001B1F63" w:rsidRDefault="00EC19AF">
            <w:pPr>
              <w:widowControl/>
              <w:jc w:val="center"/>
              <w:textAlignment w:val="center"/>
              <w:rPr>
                <w:rFonts w:ascii="宋体" w:hAnsi="宋体"/>
                <w:color w:val="000000"/>
                <w:sz w:val="18"/>
              </w:rPr>
            </w:pPr>
            <w:r>
              <w:rPr>
                <w:rFonts w:ascii="宋体" w:hAnsi="宋体" w:cs="宋体" w:hint="eastAsia"/>
                <w:color w:val="000000"/>
                <w:kern w:val="0"/>
                <w:sz w:val="18"/>
                <w:szCs w:val="18"/>
                <w:lang w:bidi="ar"/>
              </w:rPr>
              <w:t>514</w:t>
            </w:r>
          </w:p>
        </w:tc>
        <w:tc>
          <w:tcPr>
            <w:tcW w:w="1054" w:type="pct"/>
            <w:tcBorders>
              <w:top w:val="nil"/>
              <w:left w:val="single" w:sz="2" w:space="0" w:color="auto"/>
              <w:bottom w:val="single" w:sz="2" w:space="0" w:color="auto"/>
            </w:tcBorders>
            <w:vAlign w:val="center"/>
          </w:tcPr>
          <w:p w:rsidR="001B1F63" w:rsidRDefault="001B1F63">
            <w:pPr>
              <w:spacing w:line="240" w:lineRule="exact"/>
              <w:jc w:val="center"/>
              <w:rPr>
                <w:rFonts w:ascii="宋体" w:hAnsi="宋体"/>
                <w:color w:val="000000"/>
                <w:sz w:val="18"/>
              </w:rPr>
            </w:pPr>
          </w:p>
        </w:tc>
      </w:tr>
      <w:tr w:rsidR="001B1F63">
        <w:trPr>
          <w:cantSplit/>
          <w:trHeight w:hRule="exact" w:val="283"/>
          <w:jc w:val="center"/>
        </w:trPr>
        <w:tc>
          <w:tcPr>
            <w:tcW w:w="5000" w:type="pct"/>
            <w:gridSpan w:val="4"/>
            <w:tcBorders>
              <w:top w:val="single" w:sz="2" w:space="0" w:color="auto"/>
              <w:bottom w:val="nil"/>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项目规划相关资料：</w:t>
            </w:r>
          </w:p>
          <w:p w:rsidR="001B1F63" w:rsidRDefault="00EC19AF">
            <w:pPr>
              <w:spacing w:line="240" w:lineRule="exact"/>
              <w:jc w:val="center"/>
              <w:rPr>
                <w:rFonts w:ascii="宋体" w:hAnsi="宋体"/>
                <w:color w:val="000000"/>
                <w:sz w:val="18"/>
              </w:rPr>
            </w:pPr>
            <w:r>
              <w:rPr>
                <w:rFonts w:ascii="宋体" w:hAnsi="宋体" w:cs="宋体" w:hint="eastAsia"/>
                <w:color w:val="000000"/>
                <w:kern w:val="0"/>
                <w:sz w:val="18"/>
                <w:szCs w:val="18"/>
                <w:lang w:bidi="ar"/>
              </w:rPr>
              <w:t>515</w:t>
            </w:r>
          </w:p>
        </w:tc>
      </w:tr>
      <w:tr w:rsidR="001B1F63">
        <w:trPr>
          <w:cantSplit/>
          <w:trHeight w:hRule="exact" w:val="283"/>
          <w:jc w:val="center"/>
        </w:trPr>
        <w:tc>
          <w:tcPr>
            <w:tcW w:w="5000" w:type="pct"/>
            <w:gridSpan w:val="4"/>
            <w:tcBorders>
              <w:top w:val="nil"/>
              <w:bottom w:val="nil"/>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保障性住房规划建筑面积（515）</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平方米</w:t>
            </w:r>
          </w:p>
          <w:p w:rsidR="001B1F63" w:rsidRDefault="00EC19AF">
            <w:pPr>
              <w:spacing w:line="240" w:lineRule="exact"/>
              <w:jc w:val="center"/>
              <w:rPr>
                <w:rFonts w:ascii="宋体" w:hAnsi="宋体"/>
                <w:color w:val="000000"/>
                <w:sz w:val="18"/>
              </w:rPr>
            </w:pPr>
            <w:r>
              <w:rPr>
                <w:rFonts w:ascii="宋体" w:hAnsi="宋体" w:cs="宋体" w:hint="eastAsia"/>
                <w:color w:val="000000"/>
                <w:kern w:val="0"/>
                <w:sz w:val="18"/>
                <w:szCs w:val="18"/>
                <w:lang w:bidi="ar"/>
              </w:rPr>
              <w:t>516</w:t>
            </w:r>
          </w:p>
        </w:tc>
      </w:tr>
      <w:tr w:rsidR="001B1F63">
        <w:trPr>
          <w:cantSplit/>
          <w:trHeight w:hRule="exact" w:val="283"/>
          <w:jc w:val="center"/>
        </w:trPr>
        <w:tc>
          <w:tcPr>
            <w:tcW w:w="5000" w:type="pct"/>
            <w:gridSpan w:val="4"/>
            <w:tcBorders>
              <w:top w:val="nil"/>
              <w:bottom w:val="single" w:sz="8" w:space="0" w:color="auto"/>
            </w:tcBorders>
            <w:vAlign w:val="center"/>
          </w:tcPr>
          <w:p w:rsidR="001B1F63" w:rsidRDefault="00EC19AF">
            <w:pPr>
              <w:widowControl/>
              <w:jc w:val="left"/>
              <w:textAlignment w:val="center"/>
              <w:rPr>
                <w:color w:val="000000"/>
              </w:rPr>
            </w:pPr>
            <w:r>
              <w:rPr>
                <w:rFonts w:ascii="宋体" w:hAnsi="宋体" w:cs="宋体" w:hint="eastAsia"/>
                <w:color w:val="000000"/>
                <w:kern w:val="0"/>
                <w:sz w:val="18"/>
                <w:szCs w:val="18"/>
                <w:lang w:bidi="ar"/>
              </w:rPr>
              <w:t xml:space="preserve">    保障性住房规划住宅套数（516）</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套</w:t>
            </w:r>
          </w:p>
          <w:p w:rsidR="001B1F63" w:rsidRDefault="001B1F63">
            <w:pPr>
              <w:spacing w:line="240" w:lineRule="exact"/>
              <w:jc w:val="center"/>
              <w:rPr>
                <w:rFonts w:ascii="宋体" w:hAnsi="宋体"/>
                <w:color w:val="000000"/>
                <w:sz w:val="18"/>
              </w:rPr>
            </w:pPr>
          </w:p>
        </w:tc>
      </w:tr>
    </w:tbl>
    <w:p w:rsidR="001B1F63" w:rsidRDefault="00EC19AF">
      <w:pPr>
        <w:spacing w:line="260" w:lineRule="exact"/>
        <w:rPr>
          <w:rFonts w:ascii="宋体"/>
          <w:bCs/>
          <w:color w:val="000000"/>
          <w:sz w:val="18"/>
          <w:szCs w:val="18"/>
        </w:rPr>
      </w:pPr>
      <w:r>
        <w:rPr>
          <w:rFonts w:ascii="宋体" w:hAnsi="宋体" w:hint="eastAsia"/>
          <w:bCs/>
          <w:color w:val="000000"/>
          <w:sz w:val="18"/>
          <w:szCs w:val="18"/>
        </w:rPr>
        <w:t>单位负责人：</w:t>
      </w:r>
      <w:r>
        <w:rPr>
          <w:rFonts w:ascii="宋体" w:hAnsi="宋体"/>
          <w:bCs/>
          <w:color w:val="000000"/>
          <w:sz w:val="18"/>
          <w:szCs w:val="18"/>
        </w:rPr>
        <w:t xml:space="preserve">      </w:t>
      </w:r>
      <w:r>
        <w:rPr>
          <w:rFonts w:ascii="宋体" w:hAnsi="宋体" w:hint="eastAsia"/>
          <w:bCs/>
          <w:color w:val="000000"/>
          <w:sz w:val="18"/>
          <w:szCs w:val="18"/>
        </w:rPr>
        <w:t>统计负责人：</w:t>
      </w:r>
      <w:r>
        <w:rPr>
          <w:rFonts w:ascii="宋体" w:hAnsi="宋体"/>
          <w:bCs/>
          <w:color w:val="000000"/>
          <w:sz w:val="18"/>
          <w:szCs w:val="18"/>
        </w:rPr>
        <w:t xml:space="preserve">       </w:t>
      </w:r>
      <w:r>
        <w:rPr>
          <w:rFonts w:ascii="宋体" w:hAnsi="宋体" w:hint="eastAsia"/>
          <w:bCs/>
          <w:color w:val="000000"/>
          <w:sz w:val="18"/>
          <w:szCs w:val="18"/>
        </w:rPr>
        <w:t>填表人：</w:t>
      </w:r>
      <w:r>
        <w:rPr>
          <w:rFonts w:ascii="宋体" w:hAnsi="宋体"/>
          <w:bCs/>
          <w:color w:val="000000"/>
          <w:sz w:val="18"/>
          <w:szCs w:val="18"/>
        </w:rPr>
        <w:t xml:space="preserve">       </w:t>
      </w:r>
      <w:r>
        <w:rPr>
          <w:rFonts w:ascii="宋体"/>
          <w:bCs/>
          <w:color w:val="000000"/>
          <w:sz w:val="18"/>
        </w:rPr>
        <w:t xml:space="preserve"> </w:t>
      </w:r>
      <w:r>
        <w:rPr>
          <w:rFonts w:ascii="宋体" w:hint="eastAsia"/>
          <w:bCs/>
          <w:color w:val="000000"/>
          <w:sz w:val="18"/>
        </w:rPr>
        <w:t>联系电话：</w:t>
      </w:r>
      <w:r>
        <w:rPr>
          <w:rFonts w:ascii="宋体"/>
          <w:bCs/>
          <w:color w:val="000000"/>
          <w:sz w:val="18"/>
        </w:rPr>
        <w:t xml:space="preserve">     </w:t>
      </w:r>
      <w:r>
        <w:rPr>
          <w:rFonts w:ascii="宋体" w:hAnsi="宋体" w:hint="eastAsia"/>
          <w:bCs/>
          <w:color w:val="000000"/>
          <w:sz w:val="18"/>
          <w:szCs w:val="18"/>
        </w:rPr>
        <w:t>报出日期：２０</w:t>
      </w:r>
      <w:r>
        <w:rPr>
          <w:rFonts w:ascii="宋体" w:hAnsi="宋体"/>
          <w:bCs/>
          <w:color w:val="000000"/>
          <w:sz w:val="18"/>
          <w:szCs w:val="18"/>
        </w:rPr>
        <w:t xml:space="preserve">   </w:t>
      </w:r>
      <w:r>
        <w:rPr>
          <w:rFonts w:ascii="宋体" w:hAnsi="宋体" w:hint="eastAsia"/>
          <w:bCs/>
          <w:color w:val="000000"/>
          <w:sz w:val="18"/>
          <w:szCs w:val="18"/>
        </w:rPr>
        <w:t>年</w:t>
      </w:r>
      <w:r>
        <w:rPr>
          <w:rFonts w:ascii="宋体" w:hAnsi="宋体"/>
          <w:bCs/>
          <w:color w:val="000000"/>
          <w:sz w:val="18"/>
          <w:szCs w:val="18"/>
        </w:rPr>
        <w:t xml:space="preserve">   </w:t>
      </w:r>
      <w:r>
        <w:rPr>
          <w:rFonts w:ascii="宋体" w:hAnsi="宋体" w:hint="eastAsia"/>
          <w:bCs/>
          <w:color w:val="000000"/>
          <w:sz w:val="18"/>
          <w:szCs w:val="18"/>
        </w:rPr>
        <w:t>月</w:t>
      </w:r>
      <w:r>
        <w:rPr>
          <w:rFonts w:ascii="宋体" w:hAnsi="宋体"/>
          <w:bCs/>
          <w:color w:val="000000"/>
          <w:sz w:val="18"/>
          <w:szCs w:val="18"/>
        </w:rPr>
        <w:t xml:space="preserve">   </w:t>
      </w:r>
      <w:r>
        <w:rPr>
          <w:rFonts w:ascii="宋体" w:hAnsi="宋体" w:hint="eastAsia"/>
          <w:bCs/>
          <w:color w:val="000000"/>
          <w:sz w:val="18"/>
          <w:szCs w:val="18"/>
        </w:rPr>
        <w:t>日</w:t>
      </w:r>
    </w:p>
    <w:p w:rsidR="001B1F63" w:rsidRDefault="001B1F63">
      <w:pPr>
        <w:spacing w:line="260" w:lineRule="exact"/>
        <w:rPr>
          <w:rFonts w:ascii="宋体"/>
          <w:color w:val="000000"/>
          <w:sz w:val="18"/>
        </w:rPr>
      </w:pPr>
    </w:p>
    <w:p w:rsidR="001B1F63" w:rsidRDefault="00EC19AF">
      <w:pPr>
        <w:spacing w:line="260" w:lineRule="exact"/>
        <w:rPr>
          <w:rFonts w:ascii="宋体"/>
          <w:color w:val="000000"/>
          <w:sz w:val="18"/>
          <w:shd w:val="clear" w:color="FFFFFF" w:fill="D9D9D9"/>
        </w:rPr>
      </w:pPr>
      <w:r>
        <w:rPr>
          <w:rFonts w:ascii="宋体" w:hint="eastAsia"/>
          <w:color w:val="000000"/>
          <w:sz w:val="18"/>
        </w:rPr>
        <w:t>说明：1.统计范围：辖区内进行保障性住房开发建设的单位。</w:t>
      </w:r>
    </w:p>
    <w:p w:rsidR="001B1F63" w:rsidRDefault="00EC19AF" w:rsidP="00A20F8C">
      <w:pPr>
        <w:spacing w:line="260" w:lineRule="exact"/>
        <w:ind w:leftChars="258" w:left="2162" w:hangingChars="900" w:hanging="1620"/>
        <w:rPr>
          <w:rFonts w:ascii="宋体"/>
          <w:snapToGrid w:val="0"/>
          <w:color w:val="000000"/>
          <w:kern w:val="0"/>
          <w:sz w:val="18"/>
          <w:szCs w:val="18"/>
        </w:rPr>
      </w:pPr>
      <w:r>
        <w:rPr>
          <w:rFonts w:ascii="宋体" w:hint="eastAsia"/>
          <w:color w:val="000000"/>
          <w:sz w:val="18"/>
        </w:rPr>
        <w:t>2.报送日期及方式：调查单位2、5、6、7、8、10、11月月后7日，3月月后8日，4、12月月后9日12：00，9月月后11日18:00前</w:t>
      </w:r>
      <w:r>
        <w:rPr>
          <w:rFonts w:ascii="宋体" w:hint="eastAsia"/>
          <w:color w:val="000000"/>
          <w:sz w:val="18"/>
          <w:szCs w:val="18"/>
        </w:rPr>
        <w:t>独立自行网上填报</w:t>
      </w:r>
      <w:r>
        <w:rPr>
          <w:rFonts w:ascii="宋体" w:hAnsi="宋体" w:hint="eastAsia"/>
          <w:color w:val="000000"/>
          <w:sz w:val="18"/>
          <w:szCs w:val="18"/>
        </w:rPr>
        <w:t>，1月免报</w:t>
      </w:r>
      <w:r>
        <w:rPr>
          <w:rFonts w:ascii="宋体" w:hint="eastAsia"/>
          <w:color w:val="000000"/>
          <w:sz w:val="18"/>
        </w:rPr>
        <w:t>；</w:t>
      </w:r>
      <w:r>
        <w:rPr>
          <w:rFonts w:ascii="宋体" w:hAnsi="宋体" w:hint="eastAsia"/>
          <w:color w:val="000000"/>
          <w:sz w:val="18"/>
          <w:szCs w:val="18"/>
        </w:rPr>
        <w:t>各级统计机构在规定时间内</w:t>
      </w:r>
      <w:r>
        <w:rPr>
          <w:rFonts w:ascii="宋体" w:hAnsi="宋体"/>
          <w:color w:val="000000"/>
          <w:sz w:val="18"/>
          <w:szCs w:val="18"/>
        </w:rPr>
        <w:t>完成数据审核、验收、上报</w:t>
      </w:r>
      <w:r>
        <w:rPr>
          <w:rFonts w:ascii="宋体" w:hAnsi="宋体" w:hint="eastAsia"/>
          <w:color w:val="000000"/>
          <w:sz w:val="18"/>
          <w:szCs w:val="18"/>
        </w:rPr>
        <w:t>，</w:t>
      </w:r>
      <w:r>
        <w:rPr>
          <w:rFonts w:ascii="宋体" w:hint="eastAsia"/>
          <w:color w:val="000000"/>
          <w:sz w:val="18"/>
        </w:rPr>
        <w:t>1月免报。</w:t>
      </w:r>
    </w:p>
    <w:p w:rsidR="001B1F63" w:rsidRDefault="00EC19AF">
      <w:pPr>
        <w:spacing w:line="320" w:lineRule="exact"/>
        <w:rPr>
          <w:rFonts w:ascii="宋体"/>
          <w:color w:val="000000"/>
          <w:sz w:val="18"/>
        </w:rPr>
      </w:pPr>
      <w:r>
        <w:rPr>
          <w:rFonts w:ascii="宋体" w:hint="eastAsia"/>
          <w:color w:val="000000"/>
          <w:sz w:val="18"/>
        </w:rPr>
        <w:t xml:space="preserve">      3.本表统一社会信用代码、单位详细名称、项目代码、项目名称调查单位免填。</w:t>
      </w:r>
    </w:p>
    <w:p w:rsidR="001B1F63" w:rsidRDefault="00EC19AF">
      <w:pPr>
        <w:spacing w:line="320" w:lineRule="exact"/>
        <w:rPr>
          <w:rFonts w:ascii="宋体"/>
          <w:color w:val="000000"/>
          <w:sz w:val="18"/>
        </w:rPr>
      </w:pPr>
      <w:r>
        <w:rPr>
          <w:rFonts w:ascii="宋体" w:hint="eastAsia"/>
          <w:color w:val="000000"/>
          <w:sz w:val="18"/>
        </w:rPr>
        <w:t xml:space="preserve">      4.审核关系：</w:t>
      </w:r>
    </w:p>
    <w:p w:rsidR="001B1F63" w:rsidRDefault="00EC19AF">
      <w:pPr>
        <w:spacing w:line="320" w:lineRule="exact"/>
        <w:jc w:val="left"/>
        <w:rPr>
          <w:rFonts w:ascii="宋体" w:hAnsi="宋体"/>
          <w:color w:val="000000"/>
          <w:sz w:val="18"/>
          <w:szCs w:val="18"/>
        </w:rPr>
      </w:pPr>
      <w:r>
        <w:rPr>
          <w:rFonts w:ascii="宋体" w:hint="eastAsia"/>
          <w:color w:val="000000"/>
          <w:sz w:val="18"/>
        </w:rPr>
        <w:t xml:space="preserve">        （1）501=502+503+504+505+517   （2） 509=510+511  （3） 512=513+514  （4）506</w:t>
      </w:r>
      <w:r>
        <w:rPr>
          <w:rFonts w:ascii="宋体" w:hAnsi="宋体" w:hint="eastAsia"/>
          <w:color w:val="000000"/>
          <w:sz w:val="18"/>
          <w:szCs w:val="18"/>
        </w:rPr>
        <w:t>≥518</w:t>
      </w:r>
    </w:p>
    <w:p w:rsidR="001B1F63" w:rsidRDefault="00EC19AF">
      <w:pPr>
        <w:pStyle w:val="22"/>
        <w:ind w:leftChars="0" w:left="0" w:firstLineChars="400" w:firstLine="720"/>
        <w:rPr>
          <w:color w:val="000000"/>
        </w:rPr>
      </w:pPr>
      <w:r>
        <w:rPr>
          <w:rFonts w:ascii="宋体" w:hAnsi="宋体" w:hint="eastAsia"/>
          <w:color w:val="000000"/>
          <w:sz w:val="18"/>
          <w:szCs w:val="18"/>
        </w:rPr>
        <w:t>（5）507≥519   （6）508≥520</w:t>
      </w:r>
    </w:p>
    <w:p w:rsidR="001B1F63" w:rsidRDefault="001B1F63">
      <w:pPr>
        <w:pStyle w:val="a5"/>
        <w:rPr>
          <w:snapToGrid w:val="0"/>
          <w:color w:val="000000"/>
        </w:rPr>
      </w:pPr>
    </w:p>
    <w:p w:rsidR="001B1F63" w:rsidRDefault="001B1F63">
      <w:pPr>
        <w:jc w:val="center"/>
        <w:outlineLvl w:val="2"/>
        <w:rPr>
          <w:rFonts w:ascii="宋体" w:hAnsi="宋体"/>
          <w:color w:val="000000"/>
          <w:sz w:val="32"/>
          <w:szCs w:val="32"/>
        </w:rPr>
      </w:pPr>
    </w:p>
    <w:p w:rsidR="001B1F63" w:rsidRDefault="00EC19AF" w:rsidP="00A20F8C">
      <w:pPr>
        <w:adjustRightInd w:val="0"/>
        <w:snapToGrid w:val="0"/>
        <w:spacing w:afterLines="50" w:after="156"/>
        <w:jc w:val="center"/>
        <w:outlineLvl w:val="2"/>
        <w:rPr>
          <w:rFonts w:ascii="宋体" w:hAnsi="宋体"/>
          <w:color w:val="000000"/>
          <w:sz w:val="32"/>
          <w:szCs w:val="32"/>
        </w:rPr>
      </w:pPr>
      <w:r>
        <w:rPr>
          <w:rFonts w:ascii="宋体" w:hAnsi="宋体" w:hint="eastAsia"/>
          <w:color w:val="000000"/>
          <w:sz w:val="32"/>
          <w:szCs w:val="32"/>
        </w:rPr>
        <w:lastRenderedPageBreak/>
        <w:t>投资项目申请表</w:t>
      </w:r>
    </w:p>
    <w:tbl>
      <w:tblPr>
        <w:tblW w:w="0" w:type="auto"/>
        <w:jc w:val="center"/>
        <w:tblLayout w:type="fixed"/>
        <w:tblLook w:val="04A0" w:firstRow="1" w:lastRow="0" w:firstColumn="1" w:lastColumn="0" w:noHBand="0" w:noVBand="1"/>
      </w:tblPr>
      <w:tblGrid>
        <w:gridCol w:w="3186"/>
        <w:gridCol w:w="3393"/>
        <w:gridCol w:w="1050"/>
        <w:gridCol w:w="1869"/>
      </w:tblGrid>
      <w:tr w:rsidR="001B1F63">
        <w:trPr>
          <w:trHeight w:val="227"/>
          <w:jc w:val="center"/>
        </w:trPr>
        <w:tc>
          <w:tcPr>
            <w:tcW w:w="6579" w:type="dxa"/>
            <w:gridSpan w:val="2"/>
            <w:tcMar>
              <w:left w:w="0" w:type="dxa"/>
              <w:right w:w="0" w:type="dxa"/>
            </w:tcMar>
          </w:tcPr>
          <w:p w:rsidR="001B1F63" w:rsidRDefault="001B1F63">
            <w:pPr>
              <w:spacing w:line="240" w:lineRule="exact"/>
              <w:rPr>
                <w:rFonts w:ascii="宋体" w:cs="宋体"/>
                <w:color w:val="000000"/>
                <w:sz w:val="32"/>
                <w:szCs w:val="32"/>
              </w:rPr>
            </w:pPr>
          </w:p>
        </w:tc>
        <w:tc>
          <w:tcPr>
            <w:tcW w:w="1050" w:type="dxa"/>
          </w:tcPr>
          <w:p w:rsidR="001B1F63" w:rsidRDefault="00EC19AF">
            <w:pPr>
              <w:snapToGrid w:val="0"/>
              <w:jc w:val="right"/>
              <w:rPr>
                <w:rFonts w:ascii="宋体" w:cs="宋体"/>
                <w:color w:val="000000"/>
                <w:sz w:val="32"/>
                <w:szCs w:val="32"/>
              </w:rPr>
            </w:pPr>
            <w:r>
              <w:rPr>
                <w:rFonts w:ascii="宋体" w:hAnsi="宋体" w:cs="宋体" w:hint="eastAsia"/>
                <w:color w:val="000000"/>
                <w:sz w:val="18"/>
                <w:szCs w:val="18"/>
              </w:rPr>
              <w:t>表</w:t>
            </w:r>
            <w:r>
              <w:rPr>
                <w:rFonts w:ascii="宋体" w:hAnsi="宋体" w:cs="宋体"/>
                <w:color w:val="000000"/>
                <w:sz w:val="18"/>
                <w:szCs w:val="18"/>
              </w:rPr>
              <w:t xml:space="preserve">    </w:t>
            </w:r>
            <w:r>
              <w:rPr>
                <w:rFonts w:ascii="宋体" w:hAnsi="宋体" w:cs="宋体" w:hint="eastAsia"/>
                <w:color w:val="000000"/>
                <w:sz w:val="18"/>
                <w:szCs w:val="18"/>
              </w:rPr>
              <w:t>号：</w:t>
            </w:r>
          </w:p>
        </w:tc>
        <w:tc>
          <w:tcPr>
            <w:tcW w:w="1869" w:type="dxa"/>
            <w:vAlign w:val="center"/>
          </w:tcPr>
          <w:p w:rsidR="001B1F63" w:rsidRDefault="00EC19AF">
            <w:pPr>
              <w:snapToGrid w:val="0"/>
              <w:ind w:leftChars="-50" w:left="-105"/>
              <w:jc w:val="distribute"/>
              <w:rPr>
                <w:rFonts w:ascii="宋体" w:cs="宋体"/>
                <w:color w:val="000000"/>
                <w:sz w:val="32"/>
                <w:szCs w:val="32"/>
              </w:rPr>
            </w:pPr>
            <w:r>
              <w:rPr>
                <w:rFonts w:ascii="宋体" w:hAnsi="宋体" w:cs="宋体" w:hint="eastAsia"/>
                <w:color w:val="000000"/>
                <w:sz w:val="18"/>
                <w:szCs w:val="18"/>
              </w:rPr>
              <w:t>Ｈ２０２表</w:t>
            </w:r>
          </w:p>
        </w:tc>
      </w:tr>
      <w:tr w:rsidR="001B1F63">
        <w:trPr>
          <w:trHeight w:val="227"/>
          <w:jc w:val="center"/>
        </w:trPr>
        <w:tc>
          <w:tcPr>
            <w:tcW w:w="6579" w:type="dxa"/>
            <w:gridSpan w:val="2"/>
            <w:tcMar>
              <w:left w:w="0" w:type="dxa"/>
              <w:right w:w="0" w:type="dxa"/>
            </w:tcMar>
            <w:vAlign w:val="bottom"/>
          </w:tcPr>
          <w:p w:rsidR="001B1F63" w:rsidRDefault="001B1F63">
            <w:pPr>
              <w:spacing w:line="240" w:lineRule="exact"/>
              <w:rPr>
                <w:rFonts w:ascii="宋体" w:cs="宋体"/>
                <w:color w:val="000000"/>
                <w:sz w:val="32"/>
                <w:szCs w:val="32"/>
              </w:rPr>
            </w:pPr>
          </w:p>
        </w:tc>
        <w:tc>
          <w:tcPr>
            <w:tcW w:w="1050" w:type="dxa"/>
          </w:tcPr>
          <w:p w:rsidR="001B1F63" w:rsidRDefault="00EC19AF">
            <w:pPr>
              <w:snapToGrid w:val="0"/>
              <w:jc w:val="right"/>
              <w:rPr>
                <w:rFonts w:ascii="宋体" w:cs="宋体"/>
                <w:color w:val="000000"/>
                <w:sz w:val="32"/>
                <w:szCs w:val="32"/>
              </w:rPr>
            </w:pPr>
            <w:r>
              <w:rPr>
                <w:rFonts w:ascii="宋体" w:hAnsi="宋体" w:cs="宋体" w:hint="eastAsia"/>
                <w:color w:val="000000"/>
                <w:sz w:val="18"/>
                <w:szCs w:val="18"/>
              </w:rPr>
              <w:t>制定机关：</w:t>
            </w:r>
          </w:p>
        </w:tc>
        <w:tc>
          <w:tcPr>
            <w:tcW w:w="1869" w:type="dxa"/>
            <w:vAlign w:val="center"/>
          </w:tcPr>
          <w:p w:rsidR="001B1F63" w:rsidRDefault="00EC19AF">
            <w:pPr>
              <w:snapToGrid w:val="0"/>
              <w:ind w:leftChars="-50" w:left="-105"/>
              <w:jc w:val="distribute"/>
              <w:rPr>
                <w:rFonts w:ascii="宋体" w:cs="宋体"/>
                <w:color w:val="000000"/>
                <w:sz w:val="18"/>
                <w:szCs w:val="18"/>
              </w:rPr>
            </w:pPr>
            <w:r>
              <w:rPr>
                <w:rFonts w:ascii="宋体" w:hAnsi="宋体" w:cs="宋体" w:hint="eastAsia"/>
                <w:color w:val="000000"/>
                <w:sz w:val="18"/>
                <w:szCs w:val="18"/>
              </w:rPr>
              <w:t>国家统计局</w:t>
            </w:r>
          </w:p>
        </w:tc>
      </w:tr>
      <w:tr w:rsidR="001B1F63">
        <w:trPr>
          <w:trHeight w:val="227"/>
          <w:jc w:val="center"/>
        </w:trPr>
        <w:tc>
          <w:tcPr>
            <w:tcW w:w="6579" w:type="dxa"/>
            <w:gridSpan w:val="2"/>
            <w:tcMar>
              <w:left w:w="0" w:type="dxa"/>
              <w:right w:w="0" w:type="dxa"/>
            </w:tcMar>
          </w:tcPr>
          <w:p w:rsidR="001B1F63" w:rsidRDefault="001B1F63">
            <w:pPr>
              <w:spacing w:line="320" w:lineRule="exact"/>
              <w:rPr>
                <w:rFonts w:ascii="宋体" w:hAnsi="宋体"/>
                <w:color w:val="000000"/>
                <w:spacing w:val="-4"/>
                <w:sz w:val="18"/>
                <w:szCs w:val="18"/>
              </w:rPr>
            </w:pPr>
          </w:p>
        </w:tc>
        <w:tc>
          <w:tcPr>
            <w:tcW w:w="1050" w:type="dxa"/>
            <w:vAlign w:val="center"/>
          </w:tcPr>
          <w:p w:rsidR="001B1F63" w:rsidRDefault="00EC19AF">
            <w:pPr>
              <w:snapToGrid w:val="0"/>
              <w:jc w:val="right"/>
              <w:rPr>
                <w:rFonts w:ascii="宋体" w:cs="宋体"/>
                <w:color w:val="000000"/>
                <w:sz w:val="32"/>
                <w:szCs w:val="32"/>
              </w:rPr>
            </w:pPr>
            <w:r>
              <w:rPr>
                <w:rFonts w:ascii="宋体" w:hAnsi="宋体" w:cs="宋体" w:hint="eastAsia"/>
                <w:color w:val="000000"/>
                <w:sz w:val="18"/>
                <w:szCs w:val="18"/>
              </w:rPr>
              <w:t>文</w:t>
            </w:r>
            <w:r>
              <w:rPr>
                <w:rFonts w:ascii="宋体" w:hAnsi="宋体" w:cs="宋体"/>
                <w:color w:val="000000"/>
                <w:sz w:val="18"/>
                <w:szCs w:val="18"/>
              </w:rPr>
              <w:t xml:space="preserve">    </w:t>
            </w:r>
            <w:r>
              <w:rPr>
                <w:rFonts w:ascii="宋体" w:hAnsi="宋体" w:cs="宋体" w:hint="eastAsia"/>
                <w:color w:val="000000"/>
                <w:sz w:val="18"/>
                <w:szCs w:val="18"/>
              </w:rPr>
              <w:t>号：</w:t>
            </w:r>
          </w:p>
        </w:tc>
        <w:tc>
          <w:tcPr>
            <w:tcW w:w="1869" w:type="dxa"/>
            <w:vAlign w:val="center"/>
          </w:tcPr>
          <w:p w:rsidR="001B1F63" w:rsidRDefault="00EC19AF">
            <w:pPr>
              <w:snapToGrid w:val="0"/>
              <w:ind w:leftChars="-50" w:left="-105"/>
              <w:jc w:val="distribute"/>
              <w:rPr>
                <w:rFonts w:ascii="宋体" w:cs="宋体"/>
                <w:color w:val="000000"/>
                <w:sz w:val="32"/>
                <w:szCs w:val="32"/>
              </w:rPr>
            </w:pPr>
            <w:r>
              <w:rPr>
                <w:rFonts w:ascii="宋体" w:hAnsi="宋体" w:hint="eastAsia"/>
                <w:color w:val="000000"/>
                <w:sz w:val="18"/>
                <w:szCs w:val="18"/>
              </w:rPr>
              <w:t>国统字〔2024〕77</w:t>
            </w:r>
            <w:r>
              <w:rPr>
                <w:rFonts w:ascii="宋体" w:hAnsi="宋体"/>
                <w:color w:val="000000"/>
                <w:sz w:val="18"/>
                <w:szCs w:val="18"/>
              </w:rPr>
              <w:t>号</w:t>
            </w:r>
          </w:p>
        </w:tc>
      </w:tr>
      <w:tr w:rsidR="001B1F63">
        <w:trPr>
          <w:trHeight w:val="227"/>
          <w:jc w:val="center"/>
        </w:trPr>
        <w:tc>
          <w:tcPr>
            <w:tcW w:w="3186" w:type="dxa"/>
            <w:tcMar>
              <w:left w:w="0" w:type="dxa"/>
              <w:right w:w="0" w:type="dxa"/>
            </w:tcMar>
          </w:tcPr>
          <w:p w:rsidR="001B1F63" w:rsidRDefault="001B1F63">
            <w:pPr>
              <w:spacing w:line="240" w:lineRule="exact"/>
              <w:rPr>
                <w:rFonts w:ascii="宋体" w:cs="宋体"/>
                <w:color w:val="000000"/>
                <w:sz w:val="32"/>
                <w:szCs w:val="32"/>
              </w:rPr>
            </w:pPr>
          </w:p>
        </w:tc>
        <w:tc>
          <w:tcPr>
            <w:tcW w:w="3393" w:type="dxa"/>
            <w:vAlign w:val="center"/>
          </w:tcPr>
          <w:p w:rsidR="001B1F63" w:rsidRDefault="00EC19AF">
            <w:pPr>
              <w:spacing w:line="240" w:lineRule="exact"/>
              <w:ind w:firstLineChars="450" w:firstLine="810"/>
              <w:rPr>
                <w:rFonts w:ascii="宋体" w:cs="宋体"/>
                <w:color w:val="000000"/>
                <w:sz w:val="32"/>
                <w:szCs w:val="32"/>
              </w:rPr>
            </w:pPr>
            <w:r>
              <w:rPr>
                <w:rFonts w:ascii="宋体" w:hAnsi="宋体" w:cs="宋体" w:hint="eastAsia"/>
                <w:color w:val="000000"/>
                <w:sz w:val="18"/>
                <w:szCs w:val="18"/>
              </w:rPr>
              <w:t>２０２5年   月</w:t>
            </w:r>
          </w:p>
        </w:tc>
        <w:tc>
          <w:tcPr>
            <w:tcW w:w="1050" w:type="dxa"/>
            <w:vAlign w:val="center"/>
          </w:tcPr>
          <w:p w:rsidR="001B1F63" w:rsidRDefault="00EC19AF">
            <w:pPr>
              <w:snapToGrid w:val="0"/>
              <w:jc w:val="right"/>
              <w:rPr>
                <w:rFonts w:ascii="宋体" w:cs="宋体"/>
                <w:color w:val="000000"/>
                <w:sz w:val="32"/>
                <w:szCs w:val="32"/>
              </w:rPr>
            </w:pPr>
            <w:r>
              <w:rPr>
                <w:rFonts w:ascii="宋体" w:hAnsi="宋体" w:cs="宋体" w:hint="eastAsia"/>
                <w:color w:val="000000"/>
                <w:sz w:val="18"/>
                <w:szCs w:val="18"/>
              </w:rPr>
              <w:t>有效期至：</w:t>
            </w:r>
          </w:p>
        </w:tc>
        <w:tc>
          <w:tcPr>
            <w:tcW w:w="1869" w:type="dxa"/>
            <w:vAlign w:val="center"/>
          </w:tcPr>
          <w:p w:rsidR="001B1F63" w:rsidRDefault="00EC19AF">
            <w:pPr>
              <w:snapToGrid w:val="0"/>
              <w:ind w:leftChars="-50" w:left="-105"/>
              <w:jc w:val="distribute"/>
              <w:rPr>
                <w:rFonts w:ascii="宋体" w:cs="宋体"/>
                <w:color w:val="000000"/>
                <w:sz w:val="32"/>
                <w:szCs w:val="32"/>
              </w:rPr>
            </w:pPr>
            <w:r>
              <w:rPr>
                <w:rFonts w:ascii="宋体" w:hAnsi="宋体" w:cs="宋体" w:hint="eastAsia"/>
                <w:color w:val="000000"/>
                <w:sz w:val="18"/>
                <w:szCs w:val="18"/>
              </w:rPr>
              <w:t>２０２6年１月</w:t>
            </w:r>
          </w:p>
        </w:tc>
      </w:tr>
    </w:tbl>
    <w:p w:rsidR="001B1F63" w:rsidRDefault="001B1F63">
      <w:pPr>
        <w:spacing w:line="20" w:lineRule="exact"/>
        <w:rPr>
          <w:rFonts w:ascii="黑体" w:eastAsia="黑体" w:hAnsi="宋体"/>
          <w:b/>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9"/>
        <w:gridCol w:w="494"/>
        <w:gridCol w:w="3833"/>
      </w:tblGrid>
      <w:tr w:rsidR="001B1F63">
        <w:trPr>
          <w:trHeight w:val="413"/>
          <w:jc w:val="center"/>
        </w:trPr>
        <w:tc>
          <w:tcPr>
            <w:tcW w:w="9586" w:type="dxa"/>
            <w:gridSpan w:val="3"/>
            <w:tcBorders>
              <w:top w:val="double" w:sz="4" w:space="0" w:color="auto"/>
              <w:left w:val="double" w:sz="4" w:space="0" w:color="auto"/>
              <w:right w:val="double" w:sz="4" w:space="0" w:color="auto"/>
            </w:tcBorders>
            <w:vAlign w:val="center"/>
          </w:tcPr>
          <w:p w:rsidR="001B1F63" w:rsidRDefault="00EC19AF">
            <w:pPr>
              <w:adjustRightInd w:val="0"/>
              <w:snapToGrid w:val="0"/>
              <w:spacing w:line="300" w:lineRule="atLeast"/>
              <w:rPr>
                <w:rFonts w:ascii="宋体"/>
                <w:b/>
                <w:color w:val="000000"/>
                <w:sz w:val="18"/>
                <w:szCs w:val="18"/>
              </w:rPr>
            </w:pPr>
            <w:r>
              <w:rPr>
                <w:rFonts w:ascii="宋体" w:hAnsi="宋体" w:hint="eastAsia"/>
                <w:b/>
                <w:color w:val="000000"/>
                <w:sz w:val="18"/>
                <w:szCs w:val="18"/>
              </w:rPr>
              <w:t>项目情况（全部项目均要填写）</w:t>
            </w:r>
          </w:p>
        </w:tc>
      </w:tr>
      <w:tr w:rsidR="001B1F63">
        <w:trPr>
          <w:trHeight w:val="1126"/>
          <w:jc w:val="center"/>
        </w:trPr>
        <w:tc>
          <w:tcPr>
            <w:tcW w:w="5753" w:type="dxa"/>
            <w:gridSpan w:val="2"/>
            <w:tcBorders>
              <w:top w:val="single" w:sz="2" w:space="0" w:color="auto"/>
              <w:left w:val="double" w:sz="4" w:space="0" w:color="auto"/>
              <w:bottom w:val="single" w:sz="2" w:space="0" w:color="auto"/>
            </w:tcBorders>
          </w:tcPr>
          <w:p w:rsidR="001B1F63" w:rsidRDefault="00EC19AF">
            <w:pPr>
              <w:tabs>
                <w:tab w:val="left" w:pos="1475"/>
              </w:tabs>
              <w:adjustRightInd w:val="0"/>
              <w:snapToGrid w:val="0"/>
              <w:spacing w:line="300" w:lineRule="atLeast"/>
              <w:rPr>
                <w:rFonts w:ascii="宋体" w:hAnsi="宋体"/>
                <w:color w:val="000000"/>
                <w:sz w:val="18"/>
                <w:szCs w:val="18"/>
              </w:rPr>
            </w:pPr>
            <w:r>
              <w:rPr>
                <w:rFonts w:ascii="宋体" w:hAnsi="宋体"/>
                <w:color w:val="000000"/>
                <w:sz w:val="18"/>
                <w:szCs w:val="18"/>
              </w:rPr>
              <w:t>01</w:t>
            </w:r>
            <w:r>
              <w:rPr>
                <w:rFonts w:ascii="宋体" w:hAnsi="宋体" w:hint="eastAsia"/>
                <w:color w:val="000000"/>
                <w:sz w:val="18"/>
                <w:szCs w:val="18"/>
              </w:rPr>
              <w:t>项目代码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hint="eastAsia"/>
                <w:color w:val="000000"/>
                <w:sz w:val="18"/>
                <w:szCs w:val="18"/>
              </w:rPr>
              <w:t>□□□</w:t>
            </w:r>
          </w:p>
          <w:p w:rsidR="001B1F63" w:rsidRDefault="00EC19AF">
            <w:pPr>
              <w:tabs>
                <w:tab w:val="left" w:pos="1475"/>
              </w:tabs>
              <w:adjustRightInd w:val="0"/>
              <w:snapToGrid w:val="0"/>
              <w:spacing w:line="300" w:lineRule="atLeast"/>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0</w:t>
            </w:r>
            <w:r>
              <w:rPr>
                <w:rFonts w:ascii="宋体" w:hAnsi="宋体" w:hint="eastAsia"/>
                <w:color w:val="000000"/>
                <w:sz w:val="18"/>
                <w:szCs w:val="18"/>
              </w:rPr>
              <w:t>投资项目</w:t>
            </w:r>
            <w:proofErr w:type="gramStart"/>
            <w:r>
              <w:rPr>
                <w:rFonts w:ascii="宋体" w:hAnsi="宋体" w:hint="eastAsia"/>
                <w:color w:val="000000"/>
                <w:sz w:val="18"/>
                <w:szCs w:val="18"/>
              </w:rPr>
              <w:t>在线审批</w:t>
            </w:r>
            <w:proofErr w:type="gramEnd"/>
            <w:r>
              <w:rPr>
                <w:rFonts w:ascii="宋体" w:hAnsi="宋体" w:hint="eastAsia"/>
                <w:color w:val="000000"/>
                <w:sz w:val="18"/>
                <w:szCs w:val="18"/>
              </w:rPr>
              <w:t xml:space="preserve">监管平台统一代码 </w:t>
            </w:r>
          </w:p>
          <w:p w:rsidR="001B1F63" w:rsidRDefault="00EC19AF">
            <w:pPr>
              <w:tabs>
                <w:tab w:val="left" w:pos="1475"/>
              </w:tabs>
              <w:adjustRightInd w:val="0"/>
              <w:snapToGrid w:val="0"/>
              <w:spacing w:line="300" w:lineRule="atLeast"/>
              <w:rPr>
                <w:rFonts w:ascii="宋体"/>
                <w:color w:val="000000"/>
                <w:sz w:val="18"/>
                <w:szCs w:val="18"/>
              </w:rPr>
            </w:pPr>
            <w:r>
              <w:rPr>
                <w:rFonts w:ascii="宋体" w:hAnsi="宋体" w:hint="eastAsia"/>
                <w:color w:val="000000"/>
                <w:sz w:val="18"/>
                <w:szCs w:val="18"/>
              </w:rPr>
              <w:t xml:space="preserve">      </w:t>
            </w:r>
            <w:r>
              <w:rPr>
                <w:rFonts w:ascii="宋体" w:hAnsi="宋体" w:cs="宋体" w:hint="eastAsia"/>
                <w:color w:val="000000"/>
                <w:sz w:val="18"/>
                <w:szCs w:val="18"/>
              </w:rPr>
              <w:t>□□□□-□□□□□□-□□-□□-□□□□□□</w:t>
            </w:r>
          </w:p>
          <w:p w:rsidR="001B1F63" w:rsidRDefault="00EC19AF">
            <w:pPr>
              <w:adjustRightInd w:val="0"/>
              <w:snapToGrid w:val="0"/>
              <w:spacing w:line="300" w:lineRule="atLeast"/>
              <w:rPr>
                <w:rFonts w:ascii="宋体" w:hAnsi="宋体"/>
                <w:color w:val="000000"/>
                <w:sz w:val="18"/>
                <w:szCs w:val="18"/>
                <w:u w:val="single"/>
              </w:rPr>
            </w:pPr>
            <w:r>
              <w:rPr>
                <w:rFonts w:ascii="宋体" w:hAnsi="宋体"/>
                <w:color w:val="000000"/>
                <w:sz w:val="18"/>
                <w:szCs w:val="18"/>
              </w:rPr>
              <w:t>02</w:t>
            </w:r>
            <w:r>
              <w:rPr>
                <w:rFonts w:ascii="宋体" w:hAnsi="宋体" w:hint="eastAsia"/>
                <w:color w:val="000000"/>
                <w:sz w:val="18"/>
                <w:szCs w:val="18"/>
              </w:rPr>
              <w:t>项目名称</w:t>
            </w:r>
            <w:r>
              <w:rPr>
                <w:rFonts w:ascii="宋体" w:hAnsi="宋体"/>
                <w:color w:val="000000"/>
                <w:sz w:val="18"/>
                <w:szCs w:val="18"/>
                <w:u w:val="single"/>
              </w:rPr>
              <w:t xml:space="preserve">                            </w:t>
            </w:r>
          </w:p>
        </w:tc>
        <w:tc>
          <w:tcPr>
            <w:tcW w:w="3833" w:type="dxa"/>
            <w:tcBorders>
              <w:right w:val="double" w:sz="4" w:space="0" w:color="auto"/>
            </w:tcBorders>
          </w:tcPr>
          <w:p w:rsidR="001B1F63" w:rsidRDefault="00EC19AF">
            <w:pPr>
              <w:adjustRightInd w:val="0"/>
              <w:snapToGrid w:val="0"/>
              <w:spacing w:line="300" w:lineRule="atLeast"/>
              <w:rPr>
                <w:rFonts w:ascii="宋体"/>
                <w:color w:val="000000"/>
                <w:sz w:val="18"/>
                <w:szCs w:val="18"/>
              </w:rPr>
            </w:pPr>
            <w:r>
              <w:rPr>
                <w:rFonts w:ascii="宋体" w:hAnsi="宋体"/>
                <w:color w:val="000000"/>
                <w:sz w:val="18"/>
                <w:szCs w:val="18"/>
              </w:rPr>
              <w:t>03</w:t>
            </w:r>
            <w:r>
              <w:rPr>
                <w:rFonts w:ascii="宋体" w:hAnsi="宋体" w:hint="eastAsia"/>
                <w:color w:val="000000"/>
                <w:sz w:val="18"/>
                <w:szCs w:val="18"/>
              </w:rPr>
              <w:t>审核类型</w:t>
            </w:r>
            <w:r>
              <w:rPr>
                <w:rFonts w:ascii="宋体" w:hAnsi="宋体"/>
                <w:color w:val="000000"/>
                <w:sz w:val="18"/>
                <w:szCs w:val="18"/>
              </w:rPr>
              <w:t xml:space="preserve">  </w:t>
            </w:r>
            <w:r>
              <w:rPr>
                <w:rFonts w:ascii="宋体" w:hAnsi="宋体" w:hint="eastAsia"/>
                <w:color w:val="000000"/>
                <w:sz w:val="18"/>
                <w:szCs w:val="18"/>
              </w:rPr>
              <w:t>□</w:t>
            </w:r>
          </w:p>
          <w:p w:rsidR="001B1F63" w:rsidRDefault="00EC19AF">
            <w:pPr>
              <w:adjustRightInd w:val="0"/>
              <w:snapToGrid w:val="0"/>
              <w:spacing w:line="300" w:lineRule="atLeast"/>
              <w:rPr>
                <w:rFonts w:ascii="宋体"/>
                <w:color w:val="000000"/>
                <w:sz w:val="18"/>
                <w:szCs w:val="18"/>
              </w:rPr>
            </w:pPr>
            <w:r>
              <w:rPr>
                <w:rFonts w:ascii="宋体" w:hAnsi="宋体"/>
                <w:color w:val="000000"/>
                <w:sz w:val="18"/>
                <w:szCs w:val="18"/>
              </w:rPr>
              <w:t>1.</w:t>
            </w:r>
            <w:r>
              <w:rPr>
                <w:rFonts w:ascii="宋体" w:hAnsi="宋体" w:hint="eastAsia"/>
                <w:color w:val="000000"/>
                <w:sz w:val="18"/>
                <w:szCs w:val="18"/>
              </w:rPr>
              <w:t>新增项目</w:t>
            </w:r>
            <w:r>
              <w:rPr>
                <w:rFonts w:ascii="宋体" w:hAnsi="宋体"/>
                <w:color w:val="000000"/>
                <w:sz w:val="18"/>
                <w:szCs w:val="18"/>
              </w:rPr>
              <w:t xml:space="preserve">   2.</w:t>
            </w:r>
            <w:r>
              <w:rPr>
                <w:rFonts w:ascii="宋体" w:hAnsi="宋体" w:hint="eastAsia"/>
                <w:color w:val="000000"/>
                <w:sz w:val="18"/>
                <w:szCs w:val="18"/>
              </w:rPr>
              <w:t>所属单位变更</w:t>
            </w:r>
            <w:r>
              <w:rPr>
                <w:rFonts w:ascii="宋体" w:hAnsi="宋体"/>
                <w:color w:val="000000"/>
                <w:sz w:val="18"/>
                <w:szCs w:val="18"/>
              </w:rPr>
              <w:t xml:space="preserve">     </w:t>
            </w:r>
          </w:p>
          <w:p w:rsidR="001B1F63" w:rsidRDefault="00EC19AF">
            <w:pPr>
              <w:adjustRightInd w:val="0"/>
              <w:snapToGrid w:val="0"/>
              <w:spacing w:line="300" w:lineRule="atLeast"/>
              <w:rPr>
                <w:rFonts w:ascii="宋体"/>
                <w:color w:val="000000"/>
                <w:sz w:val="18"/>
                <w:szCs w:val="18"/>
              </w:rPr>
            </w:pPr>
            <w:r>
              <w:rPr>
                <w:rFonts w:ascii="宋体" w:hAnsi="宋体"/>
                <w:color w:val="000000"/>
                <w:sz w:val="18"/>
                <w:szCs w:val="18"/>
              </w:rPr>
              <w:t>3.</w:t>
            </w:r>
            <w:r>
              <w:rPr>
                <w:rFonts w:ascii="宋体" w:hAnsi="宋体" w:hint="eastAsia"/>
                <w:color w:val="000000"/>
                <w:sz w:val="18"/>
                <w:szCs w:val="18"/>
              </w:rPr>
              <w:t>调整计划总投资</w:t>
            </w:r>
            <w:r>
              <w:rPr>
                <w:rFonts w:ascii="宋体" w:hAnsi="宋体"/>
                <w:color w:val="000000"/>
                <w:sz w:val="18"/>
                <w:szCs w:val="18"/>
              </w:rPr>
              <w:t xml:space="preserve">  4.</w:t>
            </w:r>
            <w:r>
              <w:rPr>
                <w:rFonts w:ascii="宋体" w:hAnsi="宋体" w:hint="eastAsia"/>
                <w:color w:val="000000"/>
                <w:sz w:val="18"/>
                <w:szCs w:val="18"/>
              </w:rPr>
              <w:t>退出</w:t>
            </w:r>
            <w:r>
              <w:rPr>
                <w:rFonts w:ascii="宋体" w:hAnsi="宋体"/>
                <w:color w:val="000000"/>
                <w:sz w:val="18"/>
                <w:szCs w:val="18"/>
              </w:rPr>
              <w:t xml:space="preserve">   </w:t>
            </w:r>
          </w:p>
        </w:tc>
      </w:tr>
      <w:tr w:rsidR="001B1F63">
        <w:trPr>
          <w:trHeight w:val="397"/>
          <w:jc w:val="center"/>
        </w:trPr>
        <w:tc>
          <w:tcPr>
            <w:tcW w:w="9586" w:type="dxa"/>
            <w:gridSpan w:val="3"/>
            <w:tcBorders>
              <w:top w:val="single" w:sz="4" w:space="0" w:color="auto"/>
              <w:left w:val="double" w:sz="4" w:space="0" w:color="auto"/>
              <w:bottom w:val="single" w:sz="2" w:space="0" w:color="auto"/>
              <w:right w:val="double" w:sz="4" w:space="0" w:color="auto"/>
            </w:tcBorders>
            <w:vAlign w:val="center"/>
          </w:tcPr>
          <w:p w:rsidR="001B1F63" w:rsidRDefault="00EC19AF">
            <w:pPr>
              <w:snapToGrid w:val="0"/>
              <w:spacing w:line="300" w:lineRule="atLeast"/>
              <w:jc w:val="left"/>
              <w:rPr>
                <w:rFonts w:ascii="宋体"/>
                <w:color w:val="000000"/>
                <w:sz w:val="18"/>
                <w:szCs w:val="18"/>
              </w:rPr>
            </w:pPr>
            <w:r>
              <w:rPr>
                <w:rFonts w:ascii="宋体" w:hAnsi="宋体"/>
                <w:color w:val="000000"/>
                <w:sz w:val="18"/>
                <w:szCs w:val="18"/>
              </w:rPr>
              <w:t>04</w:t>
            </w:r>
            <w:r>
              <w:rPr>
                <w:rFonts w:ascii="宋体" w:hAnsi="宋体" w:hint="eastAsia"/>
                <w:color w:val="000000"/>
                <w:sz w:val="18"/>
                <w:szCs w:val="18"/>
              </w:rPr>
              <w:t>项目建设所在地及区划</w:t>
            </w:r>
            <w:r>
              <w:rPr>
                <w:rFonts w:ascii="宋体" w:hAnsi="宋体"/>
                <w:color w:val="000000"/>
                <w:sz w:val="18"/>
                <w:szCs w:val="18"/>
              </w:rPr>
              <w:t xml:space="preserve">                       </w:t>
            </w: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p>
          <w:p w:rsidR="001B1F63" w:rsidRDefault="00EC19AF">
            <w:pPr>
              <w:adjustRightInd w:val="0"/>
              <w:snapToGrid w:val="0"/>
              <w:spacing w:line="240" w:lineRule="atLeast"/>
              <w:rPr>
                <w:rFonts w:ascii="宋体" w:hAnsi="宋体"/>
                <w:color w:val="000000"/>
                <w:sz w:val="18"/>
                <w:szCs w:val="18"/>
              </w:rPr>
            </w:pPr>
            <w:r>
              <w:rPr>
                <w:rFonts w:ascii="宋体" w:hAnsi="宋体" w:cs="宋体"/>
                <w:color w:val="000000"/>
                <w:sz w:val="18"/>
                <w:szCs w:val="18"/>
                <w:u w:val="single"/>
              </w:rPr>
              <w:t xml:space="preserve"> </w:t>
            </w:r>
            <w:r>
              <w:rPr>
                <w:rFonts w:ascii="宋体" w:hAnsi="宋体" w:cs="宋体" w:hint="eastAsia"/>
                <w:color w:val="000000"/>
                <w:sz w:val="18"/>
                <w:szCs w:val="18"/>
                <w:u w:val="single"/>
              </w:rPr>
              <w:t xml:space="preserve"> </w:t>
            </w:r>
            <w:r>
              <w:rPr>
                <w:rFonts w:ascii="宋体" w:hAnsi="宋体" w:cs="宋体"/>
                <w:color w:val="000000"/>
                <w:sz w:val="18"/>
                <w:szCs w:val="18"/>
                <w:u w:val="single"/>
              </w:rPr>
              <w:t xml:space="preserve">            </w:t>
            </w:r>
            <w:r>
              <w:rPr>
                <w:rFonts w:ascii="宋体" w:hAnsi="宋体" w:cs="宋体" w:hint="eastAsia"/>
                <w:color w:val="000000"/>
                <w:sz w:val="18"/>
                <w:szCs w:val="18"/>
              </w:rPr>
              <w:t>省</w:t>
            </w:r>
            <w:r>
              <w:rPr>
                <w:rFonts w:ascii="宋体" w:hAnsi="宋体" w:cs="宋体"/>
                <w:color w:val="000000"/>
                <w:sz w:val="18"/>
                <w:szCs w:val="18"/>
              </w:rPr>
              <w:t>(</w:t>
            </w:r>
            <w:r>
              <w:rPr>
                <w:rFonts w:ascii="宋体" w:hAnsi="宋体" w:cs="宋体" w:hint="eastAsia"/>
                <w:color w:val="000000"/>
                <w:sz w:val="18"/>
                <w:szCs w:val="18"/>
              </w:rPr>
              <w:t>自治区、直辖市</w:t>
            </w:r>
            <w:r>
              <w:rPr>
                <w:rFonts w:ascii="宋体" w:hAnsi="宋体" w:cs="宋体"/>
                <w:color w:val="000000"/>
                <w:sz w:val="18"/>
                <w:szCs w:val="18"/>
              </w:rPr>
              <w:t>)</w:t>
            </w:r>
            <w:r>
              <w:rPr>
                <w:rFonts w:ascii="宋体" w:hAnsi="宋体" w:cs="宋体"/>
                <w:color w:val="000000"/>
                <w:sz w:val="18"/>
                <w:szCs w:val="18"/>
                <w:u w:val="single"/>
              </w:rPr>
              <w:t xml:space="preserve">          </w:t>
            </w:r>
            <w:r>
              <w:rPr>
                <w:rFonts w:ascii="Nimbus Roman No9 L" w:hAnsi="Nimbus Roman No9 L" w:cs="Nimbus Roman No9 L"/>
                <w:color w:val="000000"/>
                <w:sz w:val="18"/>
                <w:szCs w:val="18"/>
              </w:rPr>
              <w:t>地</w:t>
            </w:r>
            <w:r>
              <w:rPr>
                <w:rFonts w:ascii="Nimbus Roman No9 L" w:hAnsi="Nimbus Roman No9 L" w:cs="Nimbus Roman No9 L"/>
                <w:color w:val="000000"/>
                <w:sz w:val="18"/>
                <w:szCs w:val="18"/>
              </w:rPr>
              <w:t>(</w:t>
            </w:r>
            <w:r>
              <w:rPr>
                <w:rFonts w:ascii="Nimbus Roman No9 L" w:hAnsi="Nimbus Roman No9 L" w:cs="Nimbus Roman No9 L" w:hint="eastAsia"/>
                <w:color w:val="000000"/>
                <w:sz w:val="18"/>
                <w:szCs w:val="18"/>
              </w:rPr>
              <w:t>市</w:t>
            </w:r>
            <w:r>
              <w:rPr>
                <w:rFonts w:ascii="Nimbus Roman No9 L" w:hAnsi="Nimbus Roman No9 L" w:cs="Nimbus Roman No9 L"/>
                <w:color w:val="000000"/>
                <w:sz w:val="18"/>
                <w:szCs w:val="18"/>
              </w:rPr>
              <w:t>、州、盟</w:t>
            </w:r>
            <w:r>
              <w:rPr>
                <w:rFonts w:ascii="Nimbus Roman No9 L" w:hAnsi="Nimbus Roman No9 L" w:cs="Nimbus Roman No9 L"/>
                <w:color w:val="000000"/>
                <w:sz w:val="18"/>
                <w:szCs w:val="18"/>
              </w:rPr>
              <w:t>)</w:t>
            </w:r>
            <w:r>
              <w:rPr>
                <w:rFonts w:ascii="宋体" w:hAnsi="宋体" w:cs="宋体"/>
                <w:color w:val="000000"/>
                <w:sz w:val="18"/>
                <w:szCs w:val="18"/>
                <w:u w:val="single"/>
              </w:rPr>
              <w:t xml:space="preserve">        </w:t>
            </w:r>
            <w:r>
              <w:rPr>
                <w:rFonts w:ascii="宋体" w:hAnsi="宋体" w:cs="宋体" w:hint="eastAsia"/>
                <w:color w:val="000000"/>
                <w:sz w:val="18"/>
                <w:szCs w:val="18"/>
              </w:rPr>
              <w:t>县(市、区、旗)</w:t>
            </w:r>
          </w:p>
          <w:p w:rsidR="001B1F63" w:rsidRDefault="00EC19AF">
            <w:pPr>
              <w:widowControl/>
              <w:snapToGrid w:val="0"/>
              <w:spacing w:line="300" w:lineRule="atLeast"/>
              <w:jc w:val="left"/>
              <w:rPr>
                <w:rFonts w:ascii="宋体"/>
                <w:color w:val="000000"/>
                <w:sz w:val="18"/>
                <w:szCs w:val="18"/>
              </w:rPr>
            </w:pPr>
            <w:r>
              <w:rPr>
                <w:rFonts w:ascii="宋体" w:hAnsi="宋体" w:cs="宋体"/>
                <w:color w:val="000000"/>
                <w:sz w:val="18"/>
                <w:szCs w:val="18"/>
                <w:u w:val="single"/>
              </w:rPr>
              <w:t xml:space="preserve">              </w:t>
            </w:r>
            <w:r>
              <w:rPr>
                <w:rFonts w:ascii="Nimbus Roman No9 L" w:hAnsi="Nimbus Roman No9 L" w:cs="Nimbus Roman No9 L"/>
                <w:color w:val="000000"/>
                <w:sz w:val="18"/>
                <w:szCs w:val="18"/>
              </w:rPr>
              <w:t>乡</w:t>
            </w:r>
            <w:r>
              <w:rPr>
                <w:rFonts w:ascii="Nimbus Roman No9 L" w:hAnsi="Nimbus Roman No9 L" w:cs="Nimbus Roman No9 L"/>
                <w:color w:val="000000"/>
                <w:sz w:val="18"/>
                <w:szCs w:val="18"/>
              </w:rPr>
              <w:t>(</w:t>
            </w:r>
            <w:r>
              <w:rPr>
                <w:rFonts w:ascii="Nimbus Roman No9 L" w:hAnsi="Nimbus Roman No9 L" w:cs="Nimbus Roman No9 L"/>
                <w:color w:val="000000"/>
                <w:sz w:val="18"/>
                <w:szCs w:val="18"/>
              </w:rPr>
              <w:t>镇、街道</w:t>
            </w:r>
            <w:r>
              <w:rPr>
                <w:rFonts w:ascii="Nimbus Roman No9 L" w:hAnsi="Nimbus Roman No9 L" w:cs="Nimbus Roman No9 L"/>
                <w:color w:val="000000"/>
                <w:sz w:val="18"/>
                <w:szCs w:val="18"/>
              </w:rPr>
              <w:t>)</w:t>
            </w:r>
            <w:r>
              <w:rPr>
                <w:rFonts w:ascii="Nimbus Roman No9 L" w:hAnsi="Nimbus Roman No9 L" w:cs="Nimbus Roman No9 L"/>
                <w:color w:val="000000"/>
                <w:sz w:val="18"/>
                <w:szCs w:val="18"/>
                <w:u w:val="single"/>
              </w:rPr>
              <w:t xml:space="preserve">             </w:t>
            </w:r>
            <w:r>
              <w:rPr>
                <w:rFonts w:ascii="Nimbus Roman No9 L" w:hAnsi="Nimbus Roman No9 L" w:cs="Nimbus Roman No9 L"/>
                <w:color w:val="000000"/>
                <w:sz w:val="18"/>
                <w:szCs w:val="18"/>
              </w:rPr>
              <w:t>村（居）委会</w:t>
            </w:r>
            <w:r>
              <w:rPr>
                <w:rFonts w:ascii="宋体" w:hAnsi="宋体" w:cs="宋体"/>
                <w:color w:val="000000"/>
                <w:sz w:val="18"/>
                <w:szCs w:val="18"/>
                <w:u w:val="single"/>
              </w:rPr>
              <w:t xml:space="preserve">                      </w:t>
            </w:r>
            <w:r>
              <w:rPr>
                <w:rFonts w:ascii="宋体" w:hAnsi="宋体" w:cs="宋体" w:hint="eastAsia"/>
                <w:color w:val="000000"/>
                <w:sz w:val="18"/>
                <w:szCs w:val="18"/>
              </w:rPr>
              <w:t>街</w:t>
            </w:r>
            <w:r>
              <w:rPr>
                <w:rFonts w:ascii="宋体" w:hAnsi="宋体" w:cs="宋体"/>
                <w:color w:val="000000"/>
                <w:sz w:val="18"/>
                <w:szCs w:val="18"/>
              </w:rPr>
              <w:t>(</w:t>
            </w:r>
            <w:r>
              <w:rPr>
                <w:rFonts w:ascii="宋体" w:hAnsi="宋体" w:cs="宋体" w:hint="eastAsia"/>
                <w:color w:val="000000"/>
                <w:sz w:val="18"/>
                <w:szCs w:val="18"/>
              </w:rPr>
              <w:t>路</w:t>
            </w:r>
            <w:r>
              <w:rPr>
                <w:rFonts w:ascii="宋体" w:hAnsi="宋体" w:cs="宋体"/>
                <w:color w:val="000000"/>
                <w:sz w:val="18"/>
                <w:szCs w:val="18"/>
              </w:rPr>
              <w:t>)</w:t>
            </w:r>
            <w:r>
              <w:rPr>
                <w:rFonts w:ascii="宋体" w:hAnsi="宋体" w:cs="宋体" w:hint="eastAsia"/>
                <w:color w:val="000000"/>
                <w:sz w:val="18"/>
                <w:szCs w:val="18"/>
              </w:rPr>
              <w:t>、门牌号</w:t>
            </w:r>
          </w:p>
          <w:p w:rsidR="001B1F63" w:rsidRDefault="00EC19AF">
            <w:pPr>
              <w:widowControl/>
              <w:snapToGrid w:val="0"/>
              <w:spacing w:line="300" w:lineRule="atLeast"/>
              <w:jc w:val="left"/>
              <w:rPr>
                <w:rFonts w:ascii="宋体"/>
                <w:color w:val="000000"/>
                <w:sz w:val="18"/>
                <w:szCs w:val="18"/>
              </w:rPr>
            </w:pPr>
            <w:r>
              <w:rPr>
                <w:rFonts w:ascii="宋体" w:hAnsi="宋体"/>
                <w:color w:val="000000"/>
                <w:sz w:val="18"/>
                <w:szCs w:val="18"/>
              </w:rPr>
              <w:t xml:space="preserve">05 </w:t>
            </w:r>
            <w:r>
              <w:rPr>
                <w:rFonts w:ascii="宋体" w:hAnsi="宋体" w:hint="eastAsia"/>
                <w:color w:val="000000"/>
                <w:sz w:val="18"/>
                <w:szCs w:val="18"/>
              </w:rPr>
              <w:t>项目处理地代码</w:t>
            </w:r>
            <w:r>
              <w:rPr>
                <w:rFonts w:ascii="宋体" w:hAnsi="宋体"/>
                <w:color w:val="000000"/>
                <w:sz w:val="18"/>
                <w:szCs w:val="18"/>
              </w:rPr>
              <w:t xml:space="preserve">   </w:t>
            </w:r>
            <w:r>
              <w:rPr>
                <w:rFonts w:ascii="宋体" w:hAnsi="宋体" w:hint="eastAsia"/>
                <w:color w:val="000000"/>
                <w:sz w:val="18"/>
                <w:szCs w:val="18"/>
              </w:rPr>
              <w:t>□□□□□□□□□</w:t>
            </w:r>
          </w:p>
        </w:tc>
      </w:tr>
      <w:tr w:rsidR="001B1F63">
        <w:trPr>
          <w:trHeight w:val="254"/>
          <w:jc w:val="center"/>
        </w:trPr>
        <w:tc>
          <w:tcPr>
            <w:tcW w:w="9586" w:type="dxa"/>
            <w:gridSpan w:val="3"/>
            <w:tcBorders>
              <w:top w:val="single" w:sz="2" w:space="0" w:color="auto"/>
              <w:left w:val="double" w:sz="4" w:space="0" w:color="auto"/>
              <w:bottom w:val="single" w:sz="4" w:space="0" w:color="auto"/>
              <w:right w:val="double" w:sz="4" w:space="0" w:color="auto"/>
            </w:tcBorders>
            <w:vAlign w:val="center"/>
          </w:tcPr>
          <w:p w:rsidR="001B1F63" w:rsidRDefault="00EC19AF">
            <w:pPr>
              <w:widowControl/>
              <w:snapToGrid w:val="0"/>
              <w:spacing w:line="300" w:lineRule="atLeast"/>
              <w:rPr>
                <w:rFonts w:ascii="宋体" w:hAnsi="宋体"/>
                <w:b/>
                <w:color w:val="000000"/>
                <w:sz w:val="18"/>
                <w:szCs w:val="18"/>
              </w:rPr>
            </w:pPr>
            <w:r>
              <w:rPr>
                <w:rFonts w:ascii="宋体" w:hAnsi="宋体"/>
                <w:b/>
                <w:color w:val="000000"/>
                <w:sz w:val="18"/>
                <w:szCs w:val="18"/>
              </w:rPr>
              <w:t>单位</w:t>
            </w:r>
            <w:r>
              <w:rPr>
                <w:rFonts w:ascii="宋体" w:hAnsi="宋体" w:hint="eastAsia"/>
                <w:b/>
                <w:color w:val="000000"/>
                <w:sz w:val="18"/>
                <w:szCs w:val="18"/>
              </w:rPr>
              <w:t>情况</w:t>
            </w:r>
          </w:p>
          <w:p w:rsidR="001B1F63" w:rsidRDefault="00EC19AF">
            <w:pPr>
              <w:widowControl/>
              <w:snapToGrid w:val="0"/>
              <w:spacing w:line="300" w:lineRule="atLeast"/>
              <w:rPr>
                <w:rFonts w:ascii="宋体" w:hAnsi="宋体"/>
                <w:color w:val="000000"/>
                <w:sz w:val="18"/>
                <w:szCs w:val="18"/>
              </w:rPr>
            </w:pPr>
            <w:r>
              <w:rPr>
                <w:rFonts w:ascii="宋体" w:hAnsi="宋体"/>
                <w:color w:val="000000"/>
                <w:sz w:val="18"/>
                <w:szCs w:val="18"/>
              </w:rPr>
              <w:t>06</w:t>
            </w:r>
            <w:r>
              <w:rPr>
                <w:rFonts w:ascii="宋体" w:hAnsi="宋体" w:hint="eastAsia"/>
                <w:color w:val="000000"/>
                <w:sz w:val="18"/>
                <w:szCs w:val="18"/>
              </w:rPr>
              <w:t>建设单位情况</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1.</w:t>
            </w:r>
            <w:r>
              <w:rPr>
                <w:rFonts w:ascii="宋体" w:hAnsi="宋体" w:hint="eastAsia"/>
                <w:color w:val="000000"/>
                <w:sz w:val="18"/>
                <w:szCs w:val="18"/>
              </w:rPr>
              <w:t>省内法人单位</w:t>
            </w:r>
            <w:r>
              <w:rPr>
                <w:rFonts w:ascii="宋体" w:hAnsi="宋体"/>
                <w:color w:val="000000"/>
                <w:sz w:val="18"/>
                <w:szCs w:val="18"/>
              </w:rPr>
              <w:t xml:space="preserve">   2.</w:t>
            </w:r>
            <w:r>
              <w:rPr>
                <w:rFonts w:ascii="宋体" w:hAnsi="宋体" w:hint="eastAsia"/>
                <w:color w:val="000000"/>
                <w:sz w:val="18"/>
                <w:szCs w:val="18"/>
              </w:rPr>
              <w:t>外省法人单位</w:t>
            </w:r>
            <w:r>
              <w:rPr>
                <w:rFonts w:ascii="宋体" w:hAnsi="宋体"/>
                <w:color w:val="000000"/>
                <w:sz w:val="18"/>
                <w:szCs w:val="18"/>
              </w:rPr>
              <w:t xml:space="preserve">  3.</w:t>
            </w:r>
            <w:r>
              <w:rPr>
                <w:rFonts w:ascii="宋体" w:hAnsi="宋体" w:hint="eastAsia"/>
                <w:color w:val="000000"/>
                <w:sz w:val="18"/>
                <w:szCs w:val="18"/>
              </w:rPr>
              <w:t>非法人单位</w:t>
            </w:r>
          </w:p>
          <w:p w:rsidR="001B1F63" w:rsidRDefault="00EC19AF">
            <w:pPr>
              <w:widowControl/>
              <w:snapToGrid w:val="0"/>
              <w:spacing w:line="300" w:lineRule="atLeast"/>
              <w:rPr>
                <w:rFonts w:ascii="宋体" w:hAnsi="宋体"/>
                <w:color w:val="000000"/>
                <w:sz w:val="18"/>
                <w:szCs w:val="18"/>
              </w:rPr>
            </w:pPr>
            <w:r>
              <w:rPr>
                <w:rFonts w:ascii="宋体" w:hAnsi="宋体"/>
                <w:color w:val="000000"/>
                <w:sz w:val="18"/>
                <w:szCs w:val="18"/>
              </w:rPr>
              <w:t>08</w:t>
            </w:r>
            <w:r>
              <w:rPr>
                <w:rFonts w:ascii="宋体" w:hAnsi="宋体" w:hint="eastAsia"/>
                <w:color w:val="000000"/>
                <w:sz w:val="18"/>
                <w:szCs w:val="18"/>
              </w:rPr>
              <w:t>建设单位详细名称</w:t>
            </w:r>
            <w:r>
              <w:rPr>
                <w:rFonts w:ascii="宋体" w:hAnsi="宋体"/>
                <w:color w:val="000000"/>
                <w:sz w:val="18"/>
                <w:szCs w:val="18"/>
                <w:u w:val="single"/>
              </w:rPr>
              <w:t xml:space="preserve">                            </w:t>
            </w:r>
          </w:p>
          <w:p w:rsidR="001B1F63" w:rsidRDefault="00EC19AF">
            <w:pPr>
              <w:snapToGrid w:val="0"/>
              <w:spacing w:line="300" w:lineRule="atLeast"/>
              <w:jc w:val="left"/>
              <w:rPr>
                <w:rFonts w:ascii="宋体"/>
                <w:color w:val="000000"/>
                <w:sz w:val="18"/>
                <w:szCs w:val="18"/>
              </w:rPr>
            </w:pPr>
            <w:r>
              <w:rPr>
                <w:rFonts w:ascii="宋体" w:hAnsi="宋体"/>
                <w:color w:val="000000"/>
                <w:sz w:val="18"/>
                <w:szCs w:val="18"/>
              </w:rPr>
              <w:t>09</w:t>
            </w:r>
            <w:r>
              <w:rPr>
                <w:rFonts w:ascii="宋体" w:hAnsi="宋体" w:hint="eastAsia"/>
                <w:color w:val="000000"/>
                <w:sz w:val="18"/>
                <w:szCs w:val="18"/>
              </w:rPr>
              <w:t>建设单位所在地及区划</w:t>
            </w:r>
            <w:r>
              <w:rPr>
                <w:rFonts w:ascii="宋体" w:hAnsi="宋体"/>
                <w:color w:val="000000"/>
                <w:sz w:val="18"/>
                <w:szCs w:val="18"/>
              </w:rPr>
              <w:t xml:space="preserve">                       </w:t>
            </w: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p>
          <w:p w:rsidR="001B1F63" w:rsidRDefault="00EC19AF">
            <w:pPr>
              <w:snapToGrid w:val="0"/>
              <w:spacing w:line="300" w:lineRule="atLeast"/>
              <w:jc w:val="left"/>
              <w:rPr>
                <w:rFonts w:ascii="宋体"/>
                <w:color w:val="000000"/>
                <w:sz w:val="18"/>
                <w:szCs w:val="18"/>
              </w:rPr>
            </w:pPr>
            <w:r>
              <w:rPr>
                <w:rFonts w:ascii="宋体" w:hAnsi="宋体"/>
                <w:color w:val="000000"/>
                <w:sz w:val="18"/>
                <w:szCs w:val="18"/>
                <w:u w:val="single"/>
              </w:rPr>
              <w:t xml:space="preserve">         </w:t>
            </w:r>
            <w:r>
              <w:rPr>
                <w:rFonts w:ascii="宋体" w:hAnsi="宋体" w:hint="eastAsia"/>
                <w:color w:val="000000"/>
                <w:sz w:val="18"/>
                <w:szCs w:val="18"/>
              </w:rPr>
              <w:t>省</w:t>
            </w:r>
            <w:r>
              <w:rPr>
                <w:rFonts w:ascii="宋体" w:hAnsi="宋体"/>
                <w:color w:val="000000"/>
                <w:sz w:val="18"/>
                <w:szCs w:val="18"/>
              </w:rPr>
              <w:t>(</w:t>
            </w:r>
            <w:r>
              <w:rPr>
                <w:rFonts w:ascii="宋体" w:hAnsi="宋体" w:hint="eastAsia"/>
                <w:color w:val="000000"/>
                <w:sz w:val="18"/>
                <w:szCs w:val="18"/>
              </w:rPr>
              <w:t>自治区、直辖市</w:t>
            </w:r>
            <w:r>
              <w:rPr>
                <w:rFonts w:ascii="宋体" w:hAnsi="宋体"/>
                <w:color w:val="000000"/>
                <w:sz w:val="18"/>
                <w:szCs w:val="18"/>
              </w:rPr>
              <w:t>)</w:t>
            </w:r>
            <w:r>
              <w:rPr>
                <w:rFonts w:ascii="宋体" w:hAnsi="宋体"/>
                <w:color w:val="000000"/>
                <w:sz w:val="18"/>
                <w:szCs w:val="18"/>
                <w:u w:val="single"/>
              </w:rPr>
              <w:t xml:space="preserve">           </w:t>
            </w:r>
            <w:r>
              <w:rPr>
                <w:rFonts w:ascii="宋体" w:hAnsi="宋体" w:hint="eastAsia"/>
                <w:color w:val="000000"/>
                <w:sz w:val="18"/>
                <w:szCs w:val="18"/>
              </w:rPr>
              <w:t>市(地、州、盟)</w:t>
            </w:r>
            <w:r>
              <w:rPr>
                <w:rFonts w:ascii="宋体" w:hAnsi="宋体"/>
                <w:color w:val="000000"/>
                <w:sz w:val="18"/>
                <w:szCs w:val="18"/>
                <w:u w:val="single"/>
              </w:rPr>
              <w:t xml:space="preserve">             </w:t>
            </w:r>
            <w:r>
              <w:rPr>
                <w:rFonts w:ascii="宋体" w:hAnsi="宋体" w:hint="eastAsia"/>
                <w:color w:val="000000"/>
                <w:sz w:val="18"/>
                <w:szCs w:val="18"/>
              </w:rPr>
              <w:t>县(市、区、旗)</w:t>
            </w:r>
          </w:p>
          <w:p w:rsidR="001B1F63" w:rsidRDefault="00EC19AF">
            <w:pPr>
              <w:widowControl/>
              <w:snapToGrid w:val="0"/>
              <w:spacing w:line="300" w:lineRule="atLeast"/>
              <w:rPr>
                <w:rFonts w:ascii="宋体"/>
                <w:b/>
                <w:color w:val="000000"/>
                <w:sz w:val="18"/>
                <w:szCs w:val="18"/>
              </w:rPr>
            </w:pPr>
            <w:r>
              <w:rPr>
                <w:rFonts w:ascii="宋体" w:hAnsi="宋体"/>
                <w:color w:val="000000"/>
                <w:sz w:val="18"/>
                <w:szCs w:val="18"/>
                <w:u w:val="single"/>
              </w:rPr>
              <w:t xml:space="preserve">                        </w:t>
            </w:r>
            <w:r>
              <w:rPr>
                <w:rFonts w:ascii="宋体" w:hAnsi="宋体" w:hint="eastAsia"/>
                <w:color w:val="000000"/>
                <w:sz w:val="18"/>
                <w:szCs w:val="18"/>
              </w:rPr>
              <w:t>乡</w:t>
            </w:r>
            <w:r>
              <w:rPr>
                <w:rFonts w:ascii="宋体" w:hAnsi="宋体"/>
                <w:color w:val="000000"/>
                <w:sz w:val="18"/>
                <w:szCs w:val="18"/>
              </w:rPr>
              <w:t>(</w:t>
            </w:r>
            <w:r>
              <w:rPr>
                <w:rFonts w:ascii="宋体" w:hAnsi="宋体" w:hint="eastAsia"/>
                <w:color w:val="000000"/>
                <w:sz w:val="18"/>
                <w:szCs w:val="18"/>
              </w:rPr>
              <w:t>镇</w:t>
            </w:r>
            <w:r>
              <w:rPr>
                <w:rFonts w:ascii="宋体" w:hAnsi="宋体"/>
                <w:color w:val="000000"/>
                <w:sz w:val="18"/>
                <w:szCs w:val="18"/>
              </w:rPr>
              <w:t>)</w:t>
            </w:r>
            <w:r>
              <w:rPr>
                <w:rFonts w:ascii="宋体" w:hAnsi="宋体"/>
                <w:color w:val="000000"/>
                <w:sz w:val="18"/>
                <w:szCs w:val="18"/>
                <w:u w:val="single"/>
              </w:rPr>
              <w:t xml:space="preserve">                             </w:t>
            </w:r>
            <w:r>
              <w:rPr>
                <w:rFonts w:ascii="宋体" w:hAnsi="宋体" w:hint="eastAsia"/>
                <w:color w:val="000000"/>
                <w:sz w:val="18"/>
                <w:szCs w:val="18"/>
              </w:rPr>
              <w:t>街</w:t>
            </w:r>
            <w:r>
              <w:rPr>
                <w:rFonts w:ascii="宋体" w:hAnsi="宋体"/>
                <w:color w:val="000000"/>
                <w:sz w:val="18"/>
                <w:szCs w:val="18"/>
              </w:rPr>
              <w:t>(</w:t>
            </w:r>
            <w:r>
              <w:rPr>
                <w:rFonts w:ascii="宋体" w:hAnsi="宋体" w:hint="eastAsia"/>
                <w:color w:val="000000"/>
                <w:sz w:val="18"/>
                <w:szCs w:val="18"/>
              </w:rPr>
              <w:t>村</w:t>
            </w:r>
            <w:r>
              <w:rPr>
                <w:rFonts w:ascii="宋体" w:hAnsi="宋体"/>
                <w:color w:val="000000"/>
                <w:sz w:val="18"/>
                <w:szCs w:val="18"/>
              </w:rPr>
              <w:t>)</w:t>
            </w:r>
            <w:r>
              <w:rPr>
                <w:rFonts w:ascii="宋体" w:hAnsi="宋体" w:hint="eastAsia"/>
                <w:color w:val="000000"/>
                <w:sz w:val="18"/>
                <w:szCs w:val="18"/>
              </w:rPr>
              <w:t>、门牌号</w:t>
            </w:r>
          </w:p>
        </w:tc>
      </w:tr>
      <w:tr w:rsidR="001B1F63">
        <w:trPr>
          <w:trHeight w:val="223"/>
          <w:jc w:val="center"/>
        </w:trPr>
        <w:tc>
          <w:tcPr>
            <w:tcW w:w="9586" w:type="dxa"/>
            <w:gridSpan w:val="3"/>
            <w:tcBorders>
              <w:top w:val="single" w:sz="4" w:space="0" w:color="auto"/>
              <w:left w:val="double" w:sz="4" w:space="0" w:color="auto"/>
              <w:bottom w:val="single" w:sz="4" w:space="0" w:color="auto"/>
              <w:right w:val="double" w:sz="4" w:space="0" w:color="auto"/>
            </w:tcBorders>
            <w:vAlign w:val="center"/>
          </w:tcPr>
          <w:p w:rsidR="001B1F63" w:rsidRDefault="00EC19AF">
            <w:pPr>
              <w:widowControl/>
              <w:snapToGrid w:val="0"/>
              <w:spacing w:line="300" w:lineRule="atLeast"/>
              <w:jc w:val="left"/>
              <w:rPr>
                <w:rFonts w:ascii="宋体"/>
                <w:color w:val="000000"/>
                <w:sz w:val="18"/>
                <w:szCs w:val="18"/>
              </w:rPr>
            </w:pPr>
            <w:r>
              <w:rPr>
                <w:rFonts w:ascii="宋体" w:hAnsi="宋体" w:hint="eastAsia"/>
                <w:color w:val="000000"/>
                <w:sz w:val="18"/>
                <w:szCs w:val="18"/>
              </w:rPr>
              <w:t>建设单位代码（建设单位</w:t>
            </w:r>
            <w:r>
              <w:rPr>
                <w:rFonts w:ascii="宋体" w:hAnsi="宋体"/>
                <w:color w:val="000000"/>
                <w:sz w:val="18"/>
                <w:szCs w:val="18"/>
              </w:rPr>
              <w:t>06</w:t>
            </w:r>
            <w:r>
              <w:rPr>
                <w:rFonts w:ascii="宋体" w:hAnsi="宋体" w:hint="eastAsia"/>
                <w:color w:val="000000"/>
                <w:sz w:val="18"/>
                <w:szCs w:val="18"/>
              </w:rPr>
              <w:t>为</w:t>
            </w:r>
            <w:r>
              <w:rPr>
                <w:rFonts w:ascii="宋体" w:hAnsi="宋体"/>
                <w:color w:val="000000"/>
                <w:sz w:val="18"/>
                <w:szCs w:val="18"/>
              </w:rPr>
              <w:t>1</w:t>
            </w:r>
            <w:r>
              <w:rPr>
                <w:rFonts w:ascii="宋体" w:hAnsi="宋体" w:hint="eastAsia"/>
                <w:color w:val="000000"/>
                <w:sz w:val="18"/>
                <w:szCs w:val="18"/>
              </w:rPr>
              <w:t>填写07，建设</w:t>
            </w:r>
            <w:r>
              <w:rPr>
                <w:rFonts w:ascii="宋体" w:hAnsi="宋体"/>
                <w:color w:val="000000"/>
                <w:sz w:val="18"/>
                <w:szCs w:val="18"/>
              </w:rPr>
              <w:t>单位</w:t>
            </w:r>
            <w:r>
              <w:rPr>
                <w:rFonts w:ascii="宋体" w:hAnsi="宋体" w:hint="eastAsia"/>
                <w:color w:val="000000"/>
                <w:sz w:val="18"/>
                <w:szCs w:val="18"/>
              </w:rPr>
              <w:t>06为2、3填写10）</w:t>
            </w:r>
          </w:p>
        </w:tc>
      </w:tr>
      <w:tr w:rsidR="001B1F63">
        <w:trPr>
          <w:trHeight w:val="475"/>
          <w:jc w:val="center"/>
        </w:trPr>
        <w:tc>
          <w:tcPr>
            <w:tcW w:w="5259" w:type="dxa"/>
            <w:tcBorders>
              <w:top w:val="single" w:sz="2" w:space="0" w:color="auto"/>
              <w:left w:val="double" w:sz="4" w:space="0" w:color="auto"/>
              <w:bottom w:val="single" w:sz="4" w:space="0" w:color="auto"/>
              <w:right w:val="single" w:sz="4" w:space="0" w:color="auto"/>
            </w:tcBorders>
            <w:vAlign w:val="center"/>
          </w:tcPr>
          <w:p w:rsidR="001B1F63" w:rsidRDefault="00EC19AF">
            <w:pPr>
              <w:adjustRightInd w:val="0"/>
              <w:snapToGrid w:val="0"/>
              <w:spacing w:line="300" w:lineRule="atLeast"/>
              <w:rPr>
                <w:rFonts w:ascii="宋体" w:hAnsi="宋体" w:cs="宋体"/>
                <w:color w:val="000000"/>
                <w:sz w:val="18"/>
                <w:szCs w:val="18"/>
              </w:rPr>
            </w:pPr>
            <w:r>
              <w:rPr>
                <w:rFonts w:ascii="宋体" w:hAnsi="宋体" w:cs="宋体" w:hint="eastAsia"/>
                <w:color w:val="000000"/>
                <w:sz w:val="18"/>
                <w:szCs w:val="18"/>
              </w:rPr>
              <w:t>07统一社会信用代码</w:t>
            </w:r>
          </w:p>
          <w:p w:rsidR="001B1F63" w:rsidRDefault="00EC19AF">
            <w:pPr>
              <w:adjustRightInd w:val="0"/>
              <w:snapToGrid w:val="0"/>
              <w:spacing w:line="300" w:lineRule="atLeast"/>
              <w:rPr>
                <w:rFonts w:ascii="宋体" w:hAnsi="宋体"/>
                <w:color w:val="000000"/>
                <w:sz w:val="18"/>
                <w:szCs w:val="18"/>
              </w:rPr>
            </w:pPr>
            <w:r>
              <w:rPr>
                <w:rFonts w:ascii="宋体" w:hAnsi="宋体" w:cs="宋体" w:hint="eastAsia"/>
                <w:color w:val="000000"/>
                <w:sz w:val="18"/>
                <w:szCs w:val="18"/>
              </w:rPr>
              <w:t>□□□□□□□□□□□□□□□□□□</w:t>
            </w:r>
          </w:p>
        </w:tc>
        <w:tc>
          <w:tcPr>
            <w:tcW w:w="4327" w:type="dxa"/>
            <w:gridSpan w:val="2"/>
            <w:tcBorders>
              <w:top w:val="single" w:sz="4" w:space="0" w:color="auto"/>
              <w:left w:val="single" w:sz="4" w:space="0" w:color="auto"/>
              <w:bottom w:val="single" w:sz="4" w:space="0" w:color="auto"/>
              <w:right w:val="double" w:sz="4" w:space="0" w:color="auto"/>
            </w:tcBorders>
            <w:vAlign w:val="center"/>
          </w:tcPr>
          <w:p w:rsidR="001B1F63" w:rsidRDefault="00EC19AF">
            <w:pPr>
              <w:widowControl/>
              <w:snapToGrid w:val="0"/>
              <w:spacing w:line="300" w:lineRule="atLeast"/>
              <w:jc w:val="left"/>
              <w:rPr>
                <w:rFonts w:ascii="宋体" w:hAnsi="宋体"/>
                <w:color w:val="000000"/>
                <w:sz w:val="18"/>
                <w:szCs w:val="18"/>
              </w:rPr>
            </w:pPr>
            <w:r>
              <w:rPr>
                <w:rFonts w:ascii="宋体" w:hAnsi="宋体"/>
                <w:color w:val="000000"/>
                <w:sz w:val="18"/>
                <w:szCs w:val="18"/>
              </w:rPr>
              <w:t>10</w:t>
            </w:r>
            <w:r>
              <w:rPr>
                <w:rFonts w:ascii="宋体" w:hAnsi="宋体" w:hint="eastAsia"/>
                <w:color w:val="000000"/>
                <w:sz w:val="18"/>
                <w:szCs w:val="18"/>
              </w:rPr>
              <w:t>临时代码</w:t>
            </w:r>
          </w:p>
          <w:p w:rsidR="001B1F63" w:rsidRDefault="00EC19AF">
            <w:pPr>
              <w:widowControl/>
              <w:snapToGrid w:val="0"/>
              <w:spacing w:line="300" w:lineRule="atLeast"/>
              <w:jc w:val="left"/>
              <w:rPr>
                <w:rFonts w:ascii="宋体"/>
                <w:color w:val="000000"/>
                <w:sz w:val="18"/>
                <w:szCs w:val="18"/>
              </w:rPr>
            </w:pPr>
            <w:r>
              <w:rPr>
                <w:rFonts w:ascii="宋体" w:hAnsi="宋体" w:hint="eastAsia"/>
                <w:color w:val="000000"/>
                <w:sz w:val="18"/>
                <w:szCs w:val="18"/>
              </w:rPr>
              <w:t>□□□□□□□□□□□□□□□□□□</w:t>
            </w:r>
          </w:p>
        </w:tc>
      </w:tr>
      <w:tr w:rsidR="001B1F63">
        <w:trPr>
          <w:trHeight w:val="397"/>
          <w:jc w:val="center"/>
        </w:trPr>
        <w:tc>
          <w:tcPr>
            <w:tcW w:w="9586" w:type="dxa"/>
            <w:gridSpan w:val="3"/>
            <w:tcBorders>
              <w:left w:val="double" w:sz="4" w:space="0" w:color="auto"/>
              <w:bottom w:val="single" w:sz="2" w:space="0" w:color="auto"/>
              <w:right w:val="double" w:sz="4" w:space="0" w:color="auto"/>
            </w:tcBorders>
          </w:tcPr>
          <w:p w:rsidR="001B1F63" w:rsidRDefault="00EC19AF">
            <w:pPr>
              <w:widowControl/>
              <w:snapToGrid w:val="0"/>
              <w:spacing w:line="280" w:lineRule="atLeast"/>
              <w:jc w:val="left"/>
              <w:rPr>
                <w:rFonts w:ascii="宋体" w:hAnsi="宋体"/>
                <w:b/>
                <w:color w:val="000000"/>
                <w:sz w:val="18"/>
                <w:szCs w:val="18"/>
              </w:rPr>
            </w:pPr>
            <w:r>
              <w:rPr>
                <w:rFonts w:ascii="宋体" w:hAnsi="宋体" w:hint="eastAsia"/>
                <w:b/>
                <w:color w:val="000000"/>
                <w:sz w:val="18"/>
                <w:szCs w:val="18"/>
              </w:rPr>
              <w:t>新增项目填写</w:t>
            </w:r>
          </w:p>
          <w:p w:rsidR="001B1F63" w:rsidRDefault="00EC19AF">
            <w:pPr>
              <w:widowControl/>
              <w:snapToGrid w:val="0"/>
              <w:spacing w:line="280" w:lineRule="atLeast"/>
              <w:jc w:val="left"/>
              <w:rPr>
                <w:rFonts w:ascii="宋体" w:hAnsi="宋体"/>
                <w:color w:val="000000"/>
                <w:sz w:val="18"/>
                <w:szCs w:val="18"/>
              </w:rPr>
            </w:pPr>
            <w:r>
              <w:rPr>
                <w:rFonts w:ascii="宋体" w:hAnsi="宋体"/>
                <w:color w:val="000000"/>
                <w:sz w:val="18"/>
                <w:szCs w:val="18"/>
              </w:rPr>
              <w:t xml:space="preserve">13 </w:t>
            </w:r>
            <w:r>
              <w:rPr>
                <w:rFonts w:ascii="宋体" w:hAnsi="宋体" w:hint="eastAsia"/>
                <w:color w:val="000000"/>
                <w:sz w:val="18"/>
                <w:szCs w:val="18"/>
              </w:rPr>
              <w:t>项目开工时间</w:t>
            </w:r>
            <w:r>
              <w:rPr>
                <w:rFonts w:ascii="宋体" w:hAnsi="宋体"/>
                <w:color w:val="000000"/>
                <w:sz w:val="18"/>
                <w:szCs w:val="18"/>
              </w:rPr>
              <w:t xml:space="preserve">   </w:t>
            </w:r>
            <w:r>
              <w:rPr>
                <w:rFonts w:ascii="宋体" w:hAnsi="宋体" w:hint="eastAsia"/>
                <w:color w:val="000000"/>
                <w:sz w:val="18"/>
                <w:szCs w:val="18"/>
              </w:rPr>
              <w:t>□□□□年□□月</w:t>
            </w:r>
            <w:r>
              <w:rPr>
                <w:rFonts w:ascii="宋体" w:hAnsi="宋体"/>
                <w:color w:val="000000"/>
                <w:sz w:val="18"/>
                <w:szCs w:val="18"/>
              </w:rPr>
              <w:t xml:space="preserve">   </w:t>
            </w:r>
          </w:p>
          <w:p w:rsidR="001B1F63" w:rsidRDefault="00EC19AF">
            <w:pPr>
              <w:widowControl/>
              <w:snapToGrid w:val="0"/>
              <w:spacing w:line="280" w:lineRule="atLeast"/>
              <w:jc w:val="left"/>
              <w:rPr>
                <w:rFonts w:ascii="宋体" w:hAnsi="宋体"/>
                <w:color w:val="000000"/>
                <w:sz w:val="18"/>
                <w:szCs w:val="18"/>
              </w:rPr>
            </w:pPr>
            <w:r>
              <w:rPr>
                <w:rFonts w:ascii="宋体" w:hAnsi="宋体"/>
                <w:color w:val="000000"/>
                <w:sz w:val="18"/>
                <w:szCs w:val="18"/>
              </w:rPr>
              <w:t xml:space="preserve">14 </w:t>
            </w:r>
            <w:r>
              <w:rPr>
                <w:rFonts w:ascii="宋体" w:hAnsi="宋体" w:hint="eastAsia"/>
                <w:color w:val="000000"/>
                <w:sz w:val="18"/>
                <w:szCs w:val="18"/>
              </w:rPr>
              <w:t>计划总投资</w:t>
            </w:r>
            <w:r>
              <w:rPr>
                <w:rFonts w:ascii="宋体" w:hAnsi="宋体"/>
                <w:color w:val="000000"/>
                <w:sz w:val="18"/>
                <w:szCs w:val="18"/>
                <w:u w:val="single"/>
              </w:rPr>
              <w:t xml:space="preserve">           </w:t>
            </w:r>
            <w:r>
              <w:rPr>
                <w:rFonts w:ascii="宋体" w:hAnsi="宋体" w:hint="eastAsia"/>
                <w:color w:val="000000"/>
                <w:sz w:val="18"/>
                <w:szCs w:val="18"/>
              </w:rPr>
              <w:t>万元</w:t>
            </w:r>
            <w:r>
              <w:rPr>
                <w:rFonts w:ascii="宋体" w:hAnsi="宋体"/>
                <w:color w:val="000000"/>
                <w:sz w:val="18"/>
                <w:szCs w:val="18"/>
              </w:rPr>
              <w:t xml:space="preserve">    </w:t>
            </w:r>
            <w:r>
              <w:rPr>
                <w:rFonts w:ascii="宋体" w:hAnsi="宋体" w:hint="eastAsia"/>
                <w:color w:val="000000"/>
                <w:sz w:val="18"/>
                <w:szCs w:val="18"/>
              </w:rPr>
              <w:t>141 已签订合同总额</w:t>
            </w:r>
            <w:r>
              <w:rPr>
                <w:rFonts w:ascii="宋体" w:hAnsi="宋体"/>
                <w:color w:val="000000"/>
                <w:sz w:val="18"/>
                <w:szCs w:val="18"/>
                <w:u w:val="single"/>
              </w:rPr>
              <w:t xml:space="preserve">           </w:t>
            </w:r>
            <w:r>
              <w:rPr>
                <w:rFonts w:ascii="宋体" w:hAnsi="宋体" w:hint="eastAsia"/>
                <w:color w:val="000000"/>
                <w:sz w:val="18"/>
                <w:szCs w:val="18"/>
              </w:rPr>
              <w:t>万元</w:t>
            </w:r>
          </w:p>
          <w:p w:rsidR="001B1F63" w:rsidRDefault="00EC19AF">
            <w:pPr>
              <w:widowControl/>
              <w:snapToGrid w:val="0"/>
              <w:spacing w:line="280" w:lineRule="atLeast"/>
              <w:jc w:val="left"/>
              <w:rPr>
                <w:rFonts w:ascii="宋体" w:hAnsi="宋体"/>
                <w:color w:val="000000"/>
                <w:sz w:val="18"/>
                <w:szCs w:val="18"/>
              </w:rPr>
            </w:pPr>
            <w:r>
              <w:rPr>
                <w:rFonts w:ascii="宋体" w:hAnsi="宋体"/>
                <w:color w:val="000000"/>
                <w:sz w:val="18"/>
                <w:szCs w:val="18"/>
              </w:rPr>
              <w:t xml:space="preserve">15 </w:t>
            </w:r>
            <w:r>
              <w:rPr>
                <w:rFonts w:ascii="宋体" w:hAnsi="宋体" w:hint="eastAsia"/>
                <w:color w:val="000000"/>
                <w:sz w:val="18"/>
                <w:szCs w:val="18"/>
              </w:rPr>
              <w:t>项目行业编码</w:t>
            </w:r>
            <w:r>
              <w:rPr>
                <w:rFonts w:ascii="宋体" w:hAnsi="宋体"/>
                <w:color w:val="000000"/>
                <w:sz w:val="18"/>
                <w:szCs w:val="18"/>
              </w:rPr>
              <w:t xml:space="preserve"> </w:t>
            </w:r>
            <w:r>
              <w:rPr>
                <w:rFonts w:ascii="宋体" w:hAnsi="宋体" w:hint="eastAsia"/>
                <w:color w:val="000000"/>
                <w:sz w:val="18"/>
                <w:szCs w:val="18"/>
              </w:rPr>
              <w:t xml:space="preserve">□□□□（行业类别(GB/T 4754-2017)）  </w:t>
            </w:r>
          </w:p>
          <w:p w:rsidR="001B1F63" w:rsidRDefault="00EC19AF">
            <w:pPr>
              <w:widowControl/>
              <w:snapToGrid w:val="0"/>
              <w:spacing w:line="280" w:lineRule="atLeast"/>
              <w:jc w:val="left"/>
              <w:rPr>
                <w:rFonts w:ascii="宋体" w:hAnsi="宋体"/>
                <w:color w:val="000000"/>
                <w:sz w:val="18"/>
                <w:szCs w:val="18"/>
              </w:rPr>
            </w:pPr>
            <w:r>
              <w:rPr>
                <w:rFonts w:ascii="宋体" w:hAnsi="宋体"/>
                <w:color w:val="000000"/>
                <w:sz w:val="18"/>
                <w:szCs w:val="18"/>
              </w:rPr>
              <w:t>09a</w:t>
            </w:r>
            <w:r>
              <w:rPr>
                <w:rFonts w:ascii="宋体" w:hAnsi="宋体" w:hint="eastAsia"/>
                <w:color w:val="000000"/>
                <w:sz w:val="18"/>
                <w:szCs w:val="18"/>
              </w:rPr>
              <w:t xml:space="preserve"> 项目类别  □（必填）1</w:t>
            </w:r>
            <w:r>
              <w:rPr>
                <w:rFonts w:ascii="宋体" w:hAnsi="宋体"/>
                <w:color w:val="000000"/>
                <w:sz w:val="18"/>
                <w:szCs w:val="18"/>
              </w:rPr>
              <w:t>.</w:t>
            </w:r>
            <w:r>
              <w:rPr>
                <w:rFonts w:ascii="宋体" w:hAnsi="宋体" w:hint="eastAsia"/>
                <w:color w:val="000000"/>
                <w:sz w:val="18"/>
                <w:szCs w:val="18"/>
              </w:rPr>
              <w:t>工业</w:t>
            </w:r>
            <w:r>
              <w:rPr>
                <w:rFonts w:ascii="宋体" w:hAnsi="宋体"/>
                <w:color w:val="000000"/>
                <w:sz w:val="18"/>
                <w:szCs w:val="18"/>
              </w:rPr>
              <w:t>企业技术改造项目</w:t>
            </w:r>
            <w:r>
              <w:rPr>
                <w:rFonts w:ascii="宋体" w:hAnsi="宋体" w:hint="eastAsia"/>
                <w:color w:val="000000"/>
                <w:sz w:val="18"/>
                <w:szCs w:val="18"/>
              </w:rPr>
              <w:t xml:space="preserve">  2.保障性住房</w:t>
            </w:r>
            <w:r>
              <w:rPr>
                <w:rFonts w:ascii="宋体" w:hAnsi="宋体"/>
                <w:color w:val="000000"/>
                <w:sz w:val="18"/>
                <w:szCs w:val="18"/>
              </w:rPr>
              <w:t>项目</w:t>
            </w:r>
            <w:r>
              <w:rPr>
                <w:rFonts w:ascii="宋体" w:hAnsi="宋体" w:hint="eastAsia"/>
                <w:color w:val="000000"/>
                <w:sz w:val="18"/>
                <w:szCs w:val="18"/>
              </w:rPr>
              <w:t xml:space="preserve"> 3.涉农</w:t>
            </w:r>
            <w:r>
              <w:rPr>
                <w:rFonts w:ascii="宋体" w:hAnsi="宋体"/>
                <w:color w:val="000000"/>
                <w:sz w:val="18"/>
                <w:szCs w:val="18"/>
              </w:rPr>
              <w:t>项目</w:t>
            </w:r>
            <w:r>
              <w:rPr>
                <w:rFonts w:ascii="宋体" w:hAnsi="宋体" w:hint="eastAsia"/>
                <w:color w:val="000000"/>
                <w:sz w:val="18"/>
                <w:szCs w:val="18"/>
              </w:rPr>
              <w:t xml:space="preserve"> </w:t>
            </w:r>
            <w:r>
              <w:rPr>
                <w:rFonts w:ascii="宋体" w:hAnsi="宋体"/>
                <w:color w:val="000000"/>
                <w:sz w:val="18"/>
                <w:szCs w:val="18"/>
              </w:rPr>
              <w:t>4</w:t>
            </w:r>
            <w:r>
              <w:rPr>
                <w:rFonts w:ascii="宋体" w:hAnsi="宋体" w:hint="eastAsia"/>
                <w:color w:val="000000"/>
                <w:sz w:val="18"/>
                <w:szCs w:val="18"/>
              </w:rPr>
              <w:t>.老旧小区改造项目 9.其他</w:t>
            </w:r>
            <w:r>
              <w:rPr>
                <w:rFonts w:ascii="宋体" w:hAnsi="宋体"/>
                <w:color w:val="000000"/>
                <w:sz w:val="18"/>
                <w:szCs w:val="18"/>
              </w:rPr>
              <w:t>项目</w:t>
            </w:r>
          </w:p>
          <w:p w:rsidR="001B1F63" w:rsidRDefault="00EC19AF">
            <w:pPr>
              <w:widowControl/>
              <w:snapToGrid w:val="0"/>
              <w:spacing w:line="280" w:lineRule="atLeast"/>
              <w:jc w:val="left"/>
              <w:rPr>
                <w:rFonts w:ascii="宋体" w:hAnsi="宋体"/>
                <w:color w:val="000000"/>
                <w:sz w:val="18"/>
                <w:szCs w:val="18"/>
              </w:rPr>
            </w:pPr>
            <w:r>
              <w:rPr>
                <w:rFonts w:ascii="宋体" w:hAnsi="宋体" w:hint="eastAsia"/>
                <w:color w:val="000000"/>
                <w:sz w:val="18"/>
                <w:szCs w:val="18"/>
              </w:rPr>
              <w:t xml:space="preserve">  </w:t>
            </w:r>
            <w:r>
              <w:rPr>
                <w:rFonts w:ascii="宋体" w:hAnsi="宋体"/>
                <w:color w:val="000000"/>
                <w:sz w:val="18"/>
                <w:szCs w:val="18"/>
              </w:rPr>
              <w:t xml:space="preserve">            </w:t>
            </w:r>
            <w:r>
              <w:rPr>
                <w:rFonts w:ascii="宋体" w:hAnsi="宋体" w:hint="eastAsia"/>
                <w:color w:val="000000"/>
                <w:sz w:val="18"/>
                <w:szCs w:val="18"/>
              </w:rPr>
              <w:t>□5.信息类</w:t>
            </w:r>
            <w:r>
              <w:rPr>
                <w:rFonts w:ascii="宋体" w:hAnsi="宋体"/>
                <w:color w:val="000000"/>
                <w:sz w:val="18"/>
                <w:szCs w:val="18"/>
              </w:rPr>
              <w:t>新型</w:t>
            </w:r>
            <w:r>
              <w:rPr>
                <w:rFonts w:ascii="宋体" w:hAnsi="宋体" w:hint="eastAsia"/>
                <w:color w:val="000000"/>
                <w:sz w:val="18"/>
                <w:szCs w:val="18"/>
              </w:rPr>
              <w:t xml:space="preserve">基础设施项目 </w:t>
            </w:r>
            <w:r>
              <w:rPr>
                <w:rFonts w:ascii="宋体" w:hAnsi="宋体"/>
                <w:color w:val="000000"/>
                <w:sz w:val="18"/>
                <w:szCs w:val="18"/>
              </w:rPr>
              <w:t>6</w:t>
            </w:r>
            <w:r>
              <w:rPr>
                <w:rFonts w:ascii="宋体" w:hAnsi="宋体" w:hint="eastAsia"/>
                <w:color w:val="000000"/>
                <w:sz w:val="18"/>
                <w:szCs w:val="18"/>
              </w:rPr>
              <w:t>.融合类</w:t>
            </w:r>
            <w:r>
              <w:rPr>
                <w:rFonts w:ascii="宋体" w:hAnsi="宋体"/>
                <w:color w:val="000000"/>
                <w:sz w:val="18"/>
                <w:szCs w:val="18"/>
              </w:rPr>
              <w:t>新型</w:t>
            </w:r>
            <w:r>
              <w:rPr>
                <w:rFonts w:ascii="宋体" w:hAnsi="宋体" w:hint="eastAsia"/>
                <w:color w:val="000000"/>
                <w:sz w:val="18"/>
                <w:szCs w:val="18"/>
              </w:rPr>
              <w:t xml:space="preserve">基础设施项目 </w:t>
            </w:r>
            <w:r>
              <w:rPr>
                <w:rFonts w:ascii="宋体" w:hAnsi="宋体"/>
                <w:color w:val="000000"/>
                <w:sz w:val="18"/>
                <w:szCs w:val="18"/>
              </w:rPr>
              <w:t>7.</w:t>
            </w:r>
            <w:r>
              <w:rPr>
                <w:rFonts w:ascii="宋体" w:hAnsi="宋体" w:hint="eastAsia"/>
                <w:color w:val="000000"/>
                <w:sz w:val="18"/>
                <w:szCs w:val="18"/>
              </w:rPr>
              <w:t>创新类</w:t>
            </w:r>
            <w:r>
              <w:rPr>
                <w:rFonts w:ascii="宋体" w:hAnsi="宋体"/>
                <w:color w:val="000000"/>
                <w:sz w:val="18"/>
                <w:szCs w:val="18"/>
              </w:rPr>
              <w:t>新型</w:t>
            </w:r>
            <w:r>
              <w:rPr>
                <w:rFonts w:ascii="宋体" w:hAnsi="宋体" w:hint="eastAsia"/>
                <w:color w:val="000000"/>
                <w:sz w:val="18"/>
                <w:szCs w:val="18"/>
              </w:rPr>
              <w:t xml:space="preserve">基础设施项目 </w:t>
            </w:r>
          </w:p>
          <w:p w:rsidR="001B1F63" w:rsidRDefault="00EC19AF">
            <w:pPr>
              <w:widowControl/>
              <w:snapToGrid w:val="0"/>
              <w:spacing w:line="280" w:lineRule="atLeast"/>
              <w:jc w:val="left"/>
              <w:rPr>
                <w:rFonts w:ascii="宋体" w:hAnsi="宋体"/>
                <w:color w:val="000000"/>
                <w:sz w:val="18"/>
                <w:szCs w:val="18"/>
              </w:rPr>
            </w:pPr>
            <w:r>
              <w:rPr>
                <w:rFonts w:ascii="宋体" w:hAnsi="宋体" w:hint="eastAsia"/>
                <w:color w:val="000000"/>
                <w:sz w:val="18"/>
                <w:szCs w:val="18"/>
              </w:rPr>
              <w:t>30a 项目建设地经纬度坐标   经度□□□.□□□□□□  纬度□□□.□□□□□□</w:t>
            </w:r>
          </w:p>
        </w:tc>
      </w:tr>
      <w:tr w:rsidR="001B1F63">
        <w:trPr>
          <w:trHeight w:val="1338"/>
          <w:jc w:val="center"/>
        </w:trPr>
        <w:tc>
          <w:tcPr>
            <w:tcW w:w="9586" w:type="dxa"/>
            <w:gridSpan w:val="3"/>
            <w:tcBorders>
              <w:top w:val="single" w:sz="2" w:space="0" w:color="auto"/>
              <w:left w:val="double" w:sz="4" w:space="0" w:color="auto"/>
              <w:bottom w:val="single" w:sz="2" w:space="0" w:color="auto"/>
              <w:right w:val="double" w:sz="4" w:space="0" w:color="auto"/>
            </w:tcBorders>
            <w:vAlign w:val="center"/>
          </w:tcPr>
          <w:p w:rsidR="001B1F63" w:rsidRDefault="00EC19AF">
            <w:pPr>
              <w:adjustRightInd w:val="0"/>
              <w:snapToGrid w:val="0"/>
              <w:spacing w:line="300" w:lineRule="atLeast"/>
              <w:rPr>
                <w:rFonts w:ascii="宋体"/>
                <w:b/>
                <w:color w:val="000000"/>
                <w:sz w:val="18"/>
                <w:szCs w:val="18"/>
              </w:rPr>
            </w:pPr>
            <w:r>
              <w:rPr>
                <w:rFonts w:ascii="宋体" w:hAnsi="宋体" w:hint="eastAsia"/>
                <w:b/>
                <w:color w:val="000000"/>
                <w:sz w:val="18"/>
                <w:szCs w:val="18"/>
              </w:rPr>
              <w:t>规定事项变更项目填写（审核类型03为</w:t>
            </w:r>
            <w:r>
              <w:rPr>
                <w:rFonts w:ascii="宋体" w:hAnsi="宋体"/>
                <w:b/>
                <w:color w:val="000000"/>
                <w:sz w:val="18"/>
                <w:szCs w:val="18"/>
              </w:rPr>
              <w:t>2</w:t>
            </w:r>
            <w:r>
              <w:rPr>
                <w:rFonts w:ascii="宋体" w:hAnsi="宋体" w:hint="eastAsia"/>
                <w:b/>
                <w:color w:val="000000"/>
                <w:sz w:val="18"/>
                <w:szCs w:val="18"/>
              </w:rPr>
              <w:t>填报</w:t>
            </w:r>
            <w:r>
              <w:rPr>
                <w:rFonts w:ascii="宋体" w:hAnsi="宋体"/>
                <w:b/>
                <w:color w:val="000000"/>
                <w:sz w:val="18"/>
                <w:szCs w:val="18"/>
              </w:rPr>
              <w:t xml:space="preserve">16，17，18 </w:t>
            </w:r>
            <w:r>
              <w:rPr>
                <w:rFonts w:ascii="宋体" w:hAnsi="宋体" w:hint="eastAsia"/>
                <w:b/>
                <w:color w:val="000000"/>
                <w:sz w:val="18"/>
                <w:szCs w:val="18"/>
              </w:rPr>
              <w:t>审核类型03为</w:t>
            </w:r>
            <w:r>
              <w:rPr>
                <w:rFonts w:ascii="宋体" w:hAnsi="宋体"/>
                <w:b/>
                <w:color w:val="000000"/>
                <w:sz w:val="18"/>
                <w:szCs w:val="18"/>
              </w:rPr>
              <w:t>3</w:t>
            </w:r>
            <w:r>
              <w:rPr>
                <w:rFonts w:ascii="宋体" w:hAnsi="宋体" w:hint="eastAsia"/>
                <w:b/>
                <w:color w:val="000000"/>
                <w:sz w:val="18"/>
                <w:szCs w:val="18"/>
              </w:rPr>
              <w:t>填报</w:t>
            </w:r>
            <w:r>
              <w:rPr>
                <w:rFonts w:ascii="宋体" w:hAnsi="宋体"/>
                <w:b/>
                <w:color w:val="000000"/>
                <w:sz w:val="18"/>
                <w:szCs w:val="18"/>
              </w:rPr>
              <w:t>19，20</w:t>
            </w:r>
            <w:r>
              <w:rPr>
                <w:rFonts w:ascii="宋体" w:hAnsi="宋体" w:hint="eastAsia"/>
                <w:b/>
                <w:color w:val="000000"/>
                <w:sz w:val="18"/>
                <w:szCs w:val="18"/>
              </w:rPr>
              <w:t>）：</w:t>
            </w:r>
          </w:p>
          <w:p w:rsidR="001B1F63" w:rsidRDefault="00EC19AF">
            <w:pPr>
              <w:adjustRightInd w:val="0"/>
              <w:snapToGrid w:val="0"/>
              <w:spacing w:line="300" w:lineRule="atLeast"/>
              <w:rPr>
                <w:rFonts w:ascii="宋体"/>
                <w:color w:val="000000"/>
                <w:sz w:val="18"/>
                <w:szCs w:val="18"/>
                <w:u w:val="single"/>
              </w:rPr>
            </w:pPr>
            <w:r>
              <w:rPr>
                <w:rFonts w:ascii="宋体" w:hAnsi="宋体"/>
                <w:color w:val="000000"/>
                <w:sz w:val="18"/>
                <w:szCs w:val="18"/>
              </w:rPr>
              <w:t>16</w:t>
            </w:r>
            <w:r>
              <w:rPr>
                <w:rFonts w:ascii="宋体" w:hAnsi="宋体" w:hint="eastAsia"/>
                <w:color w:val="000000"/>
                <w:sz w:val="18"/>
                <w:szCs w:val="18"/>
              </w:rPr>
              <w:t>变更后所属单位</w:t>
            </w:r>
            <w:r>
              <w:rPr>
                <w:rFonts w:ascii="宋体" w:hAnsi="宋体" w:cs="宋体" w:hint="eastAsia"/>
                <w:color w:val="000000"/>
                <w:sz w:val="18"/>
                <w:szCs w:val="18"/>
              </w:rPr>
              <w:t>统一社会信用代码□□□□□□□□□□□□□□□□□□</w:t>
            </w:r>
            <w:r>
              <w:rPr>
                <w:rFonts w:ascii="宋体" w:hAnsi="宋体"/>
                <w:color w:val="000000"/>
                <w:sz w:val="18"/>
                <w:szCs w:val="18"/>
              </w:rPr>
              <w:t xml:space="preserve">    17</w:t>
            </w:r>
            <w:r>
              <w:rPr>
                <w:rFonts w:ascii="宋体" w:hAnsi="宋体" w:hint="eastAsia"/>
                <w:color w:val="000000"/>
                <w:sz w:val="18"/>
                <w:szCs w:val="18"/>
              </w:rPr>
              <w:t>变更后所属单位详细名称</w:t>
            </w:r>
            <w:r>
              <w:rPr>
                <w:rFonts w:ascii="宋体" w:hAnsi="宋体"/>
                <w:color w:val="000000"/>
                <w:sz w:val="18"/>
                <w:szCs w:val="18"/>
                <w:u w:val="single"/>
              </w:rPr>
              <w:t xml:space="preserve">                      </w:t>
            </w:r>
          </w:p>
          <w:p w:rsidR="001B1F63" w:rsidRDefault="00EC19AF">
            <w:pPr>
              <w:adjustRightInd w:val="0"/>
              <w:snapToGrid w:val="0"/>
              <w:spacing w:line="300" w:lineRule="atLeast"/>
              <w:rPr>
                <w:rFonts w:ascii="宋体"/>
                <w:color w:val="000000"/>
                <w:sz w:val="18"/>
                <w:szCs w:val="18"/>
              </w:rPr>
            </w:pPr>
            <w:r>
              <w:rPr>
                <w:rFonts w:ascii="宋体" w:hAnsi="宋体"/>
                <w:color w:val="000000"/>
                <w:sz w:val="18"/>
                <w:szCs w:val="18"/>
              </w:rPr>
              <w:t>18</w:t>
            </w:r>
            <w:r>
              <w:rPr>
                <w:rFonts w:ascii="宋体" w:hAnsi="宋体" w:hint="eastAsia"/>
                <w:color w:val="000000"/>
                <w:sz w:val="18"/>
                <w:szCs w:val="18"/>
              </w:rPr>
              <w:t>变更后项目代码□□□□□□□□□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hint="eastAsia"/>
                <w:color w:val="000000"/>
                <w:sz w:val="18"/>
                <w:szCs w:val="18"/>
              </w:rPr>
              <w:t>□□□</w:t>
            </w:r>
          </w:p>
          <w:p w:rsidR="001B1F63" w:rsidRDefault="00EC19AF">
            <w:pPr>
              <w:adjustRightInd w:val="0"/>
              <w:snapToGrid w:val="0"/>
              <w:spacing w:line="300" w:lineRule="atLeast"/>
              <w:rPr>
                <w:rFonts w:ascii="宋体"/>
                <w:b/>
                <w:color w:val="000000"/>
                <w:sz w:val="18"/>
                <w:szCs w:val="18"/>
              </w:rPr>
            </w:pPr>
            <w:r>
              <w:rPr>
                <w:rFonts w:ascii="宋体" w:hAnsi="宋体"/>
                <w:color w:val="000000"/>
                <w:sz w:val="18"/>
                <w:szCs w:val="18"/>
              </w:rPr>
              <w:t>19</w:t>
            </w:r>
            <w:r>
              <w:rPr>
                <w:rFonts w:ascii="宋体" w:hAnsi="宋体" w:hint="eastAsia"/>
                <w:color w:val="000000"/>
                <w:sz w:val="18"/>
                <w:szCs w:val="18"/>
              </w:rPr>
              <w:t>变更前计划总投资</w:t>
            </w:r>
            <w:r>
              <w:rPr>
                <w:rFonts w:ascii="宋体" w:hAnsi="宋体"/>
                <w:color w:val="000000"/>
                <w:sz w:val="18"/>
                <w:szCs w:val="18"/>
                <w:u w:val="single"/>
              </w:rPr>
              <w:t xml:space="preserve">           </w:t>
            </w:r>
            <w:r>
              <w:rPr>
                <w:rFonts w:ascii="宋体" w:hAnsi="宋体" w:hint="eastAsia"/>
                <w:color w:val="000000"/>
                <w:sz w:val="18"/>
                <w:szCs w:val="18"/>
              </w:rPr>
              <w:t>万元</w:t>
            </w:r>
            <w:r>
              <w:rPr>
                <w:rFonts w:ascii="宋体" w:hAnsi="宋体"/>
                <w:color w:val="000000"/>
                <w:sz w:val="18"/>
                <w:szCs w:val="18"/>
              </w:rPr>
              <w:t xml:space="preserve">         </w:t>
            </w:r>
            <w:r>
              <w:rPr>
                <w:rFonts w:ascii="宋体" w:hAnsi="宋体" w:hint="eastAsia"/>
                <w:color w:val="000000"/>
                <w:sz w:val="18"/>
                <w:szCs w:val="18"/>
              </w:rPr>
              <w:t xml:space="preserve">　　</w:t>
            </w:r>
            <w:proofErr w:type="gramStart"/>
            <w:r>
              <w:rPr>
                <w:rFonts w:ascii="宋体" w:hAnsi="宋体" w:hint="eastAsia"/>
                <w:color w:val="000000"/>
                <w:sz w:val="18"/>
                <w:szCs w:val="18"/>
              </w:rPr>
              <w:t xml:space="preserve">　</w:t>
            </w:r>
            <w:proofErr w:type="gramEnd"/>
            <w:r>
              <w:rPr>
                <w:rFonts w:ascii="宋体" w:hAnsi="宋体"/>
                <w:color w:val="000000"/>
                <w:sz w:val="18"/>
                <w:szCs w:val="18"/>
              </w:rPr>
              <w:t xml:space="preserve"> 20</w:t>
            </w:r>
            <w:r>
              <w:rPr>
                <w:rFonts w:ascii="宋体" w:hAnsi="宋体" w:hint="eastAsia"/>
                <w:color w:val="000000"/>
                <w:sz w:val="18"/>
                <w:szCs w:val="18"/>
              </w:rPr>
              <w:t>变更后计划总投资</w:t>
            </w:r>
            <w:r>
              <w:rPr>
                <w:rFonts w:ascii="宋体" w:hAnsi="宋体"/>
                <w:color w:val="000000"/>
                <w:sz w:val="18"/>
                <w:szCs w:val="18"/>
                <w:u w:val="single"/>
              </w:rPr>
              <w:t xml:space="preserve">          </w:t>
            </w:r>
            <w:r>
              <w:rPr>
                <w:rFonts w:ascii="宋体" w:hAnsi="宋体" w:hint="eastAsia"/>
                <w:color w:val="000000"/>
                <w:sz w:val="18"/>
                <w:szCs w:val="18"/>
              </w:rPr>
              <w:t>万元</w:t>
            </w:r>
          </w:p>
        </w:tc>
      </w:tr>
      <w:tr w:rsidR="001B1F63">
        <w:trPr>
          <w:trHeight w:val="586"/>
          <w:jc w:val="center"/>
        </w:trPr>
        <w:tc>
          <w:tcPr>
            <w:tcW w:w="9586" w:type="dxa"/>
            <w:gridSpan w:val="3"/>
            <w:tcBorders>
              <w:top w:val="single" w:sz="2" w:space="0" w:color="auto"/>
              <w:left w:val="double" w:sz="4" w:space="0" w:color="auto"/>
              <w:bottom w:val="single" w:sz="2" w:space="0" w:color="auto"/>
              <w:right w:val="double" w:sz="4" w:space="0" w:color="auto"/>
            </w:tcBorders>
            <w:vAlign w:val="center"/>
          </w:tcPr>
          <w:p w:rsidR="001B1F63" w:rsidRDefault="00EC19AF">
            <w:pPr>
              <w:adjustRightInd w:val="0"/>
              <w:snapToGrid w:val="0"/>
              <w:spacing w:line="300" w:lineRule="atLeast"/>
              <w:rPr>
                <w:rFonts w:ascii="宋体"/>
                <w:b/>
                <w:color w:val="000000"/>
                <w:sz w:val="18"/>
                <w:szCs w:val="18"/>
              </w:rPr>
            </w:pPr>
            <w:r>
              <w:rPr>
                <w:rFonts w:ascii="宋体" w:hAnsi="宋体" w:hint="eastAsia"/>
                <w:b/>
                <w:color w:val="000000"/>
                <w:sz w:val="18"/>
                <w:szCs w:val="18"/>
              </w:rPr>
              <w:t>审核材料</w:t>
            </w:r>
          </w:p>
          <w:p w:rsidR="001B1F63" w:rsidRDefault="00EC19AF">
            <w:pPr>
              <w:adjustRightInd w:val="0"/>
              <w:snapToGrid w:val="0"/>
              <w:spacing w:line="300" w:lineRule="atLeast"/>
              <w:rPr>
                <w:rFonts w:ascii="宋体"/>
                <w:b/>
                <w:color w:val="000000"/>
                <w:sz w:val="18"/>
                <w:szCs w:val="18"/>
              </w:rPr>
            </w:pPr>
            <w:r>
              <w:rPr>
                <w:rFonts w:ascii="宋体" w:hAnsi="宋体"/>
                <w:color w:val="000000"/>
                <w:sz w:val="18"/>
                <w:szCs w:val="18"/>
              </w:rPr>
              <w:t>21</w:t>
            </w:r>
            <w:r>
              <w:rPr>
                <w:rFonts w:ascii="宋体" w:hAnsi="宋体" w:hint="eastAsia"/>
                <w:color w:val="000000"/>
                <w:sz w:val="18"/>
                <w:szCs w:val="18"/>
              </w:rPr>
              <w:t>审核材料</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1.</w:t>
            </w:r>
            <w:r>
              <w:rPr>
                <w:rFonts w:ascii="宋体" w:hAnsi="宋体" w:hint="eastAsia"/>
                <w:color w:val="000000"/>
                <w:sz w:val="18"/>
                <w:szCs w:val="18"/>
              </w:rPr>
              <w:t>有</w:t>
            </w:r>
            <w:r>
              <w:rPr>
                <w:rFonts w:ascii="宋体" w:hAnsi="宋体"/>
                <w:color w:val="000000"/>
                <w:sz w:val="18"/>
                <w:szCs w:val="18"/>
              </w:rPr>
              <w:t xml:space="preserve">    2.</w:t>
            </w:r>
            <w:r>
              <w:rPr>
                <w:rFonts w:ascii="宋体" w:hAnsi="宋体" w:hint="eastAsia"/>
                <w:color w:val="000000"/>
                <w:sz w:val="18"/>
                <w:szCs w:val="18"/>
              </w:rPr>
              <w:t>没有</w:t>
            </w:r>
          </w:p>
        </w:tc>
      </w:tr>
      <w:tr w:rsidR="001B1F63">
        <w:trPr>
          <w:trHeight w:val="586"/>
          <w:jc w:val="center"/>
        </w:trPr>
        <w:tc>
          <w:tcPr>
            <w:tcW w:w="9586" w:type="dxa"/>
            <w:gridSpan w:val="3"/>
            <w:tcBorders>
              <w:top w:val="single" w:sz="2" w:space="0" w:color="auto"/>
              <w:left w:val="double" w:sz="4" w:space="0" w:color="auto"/>
              <w:bottom w:val="single" w:sz="2" w:space="0" w:color="auto"/>
              <w:right w:val="double" w:sz="4" w:space="0" w:color="auto"/>
            </w:tcBorders>
            <w:vAlign w:val="center"/>
          </w:tcPr>
          <w:p w:rsidR="001B1F63" w:rsidRDefault="00EC19AF">
            <w:pPr>
              <w:adjustRightInd w:val="0"/>
              <w:snapToGrid w:val="0"/>
              <w:spacing w:line="300" w:lineRule="atLeast"/>
              <w:rPr>
                <w:rFonts w:ascii="宋体" w:hAnsi="宋体"/>
                <w:bCs/>
                <w:color w:val="000000"/>
                <w:sz w:val="18"/>
                <w:szCs w:val="18"/>
              </w:rPr>
            </w:pPr>
            <w:r>
              <w:rPr>
                <w:rFonts w:ascii="宋体" w:hAnsi="宋体"/>
                <w:bCs/>
                <w:color w:val="000000"/>
                <w:sz w:val="18"/>
                <w:szCs w:val="18"/>
              </w:rPr>
              <w:t>22</w:t>
            </w:r>
            <w:r>
              <w:rPr>
                <w:rFonts w:ascii="宋体" w:hAnsi="宋体" w:hint="eastAsia"/>
                <w:bCs/>
                <w:color w:val="000000"/>
                <w:sz w:val="18"/>
                <w:szCs w:val="18"/>
              </w:rPr>
              <w:t>是否为单纯购置项目 □</w:t>
            </w:r>
            <w:r>
              <w:rPr>
                <w:rFonts w:ascii="宋体" w:hAnsi="宋体"/>
                <w:bCs/>
                <w:color w:val="000000"/>
                <w:sz w:val="18"/>
                <w:szCs w:val="18"/>
              </w:rPr>
              <w:t xml:space="preserve">    1.</w:t>
            </w:r>
            <w:r>
              <w:rPr>
                <w:rFonts w:ascii="宋体" w:hAnsi="宋体" w:hint="eastAsia"/>
                <w:bCs/>
                <w:color w:val="000000"/>
                <w:sz w:val="18"/>
                <w:szCs w:val="18"/>
              </w:rPr>
              <w:t xml:space="preserve">是 </w:t>
            </w:r>
            <w:r>
              <w:rPr>
                <w:rFonts w:ascii="宋体" w:hAnsi="宋体"/>
                <w:bCs/>
                <w:color w:val="000000"/>
                <w:sz w:val="18"/>
                <w:szCs w:val="18"/>
              </w:rPr>
              <w:t xml:space="preserve">  2.</w:t>
            </w:r>
            <w:r>
              <w:rPr>
                <w:rFonts w:ascii="宋体" w:hAnsi="宋体" w:hint="eastAsia"/>
                <w:bCs/>
                <w:color w:val="000000"/>
                <w:sz w:val="18"/>
                <w:szCs w:val="18"/>
              </w:rPr>
              <w:t>否</w:t>
            </w:r>
          </w:p>
        </w:tc>
      </w:tr>
      <w:tr w:rsidR="001B1F63">
        <w:trPr>
          <w:trHeight w:val="397"/>
          <w:jc w:val="center"/>
        </w:trPr>
        <w:tc>
          <w:tcPr>
            <w:tcW w:w="9586" w:type="dxa"/>
            <w:gridSpan w:val="3"/>
            <w:tcBorders>
              <w:top w:val="single" w:sz="2" w:space="0" w:color="auto"/>
              <w:left w:val="double" w:sz="4" w:space="0" w:color="auto"/>
              <w:bottom w:val="double" w:sz="4" w:space="0" w:color="auto"/>
              <w:right w:val="double" w:sz="4" w:space="0" w:color="auto"/>
            </w:tcBorders>
            <w:vAlign w:val="center"/>
          </w:tcPr>
          <w:p w:rsidR="001B1F63" w:rsidRDefault="00EC19AF">
            <w:pPr>
              <w:adjustRightInd w:val="0"/>
              <w:snapToGrid w:val="0"/>
              <w:spacing w:line="280" w:lineRule="atLeast"/>
              <w:rPr>
                <w:rFonts w:ascii="宋体"/>
                <w:b/>
                <w:color w:val="000000"/>
                <w:sz w:val="18"/>
                <w:szCs w:val="18"/>
              </w:rPr>
            </w:pPr>
            <w:r>
              <w:rPr>
                <w:rFonts w:ascii="宋体" w:hAnsi="宋体"/>
                <w:color w:val="000000"/>
                <w:sz w:val="18"/>
                <w:szCs w:val="18"/>
              </w:rPr>
              <w:t>26</w:t>
            </w:r>
            <w:r>
              <w:rPr>
                <w:rFonts w:ascii="宋体" w:hAnsi="宋体" w:hint="eastAsia"/>
                <w:color w:val="000000"/>
                <w:sz w:val="18"/>
                <w:szCs w:val="18"/>
              </w:rPr>
              <w:t>项目联系人</w:t>
            </w:r>
            <w:r>
              <w:rPr>
                <w:rFonts w:ascii="宋体" w:hAnsi="宋体"/>
                <w:color w:val="000000"/>
                <w:sz w:val="18"/>
                <w:szCs w:val="18"/>
                <w:u w:val="single"/>
              </w:rPr>
              <w:t xml:space="preserve">                        </w:t>
            </w:r>
            <w:r>
              <w:rPr>
                <w:rFonts w:ascii="宋体" w:hAnsi="宋体"/>
                <w:color w:val="000000"/>
                <w:sz w:val="18"/>
                <w:szCs w:val="18"/>
              </w:rPr>
              <w:t xml:space="preserve"> </w:t>
            </w:r>
            <w:r>
              <w:rPr>
                <w:rFonts w:ascii="宋体" w:hAnsi="宋体" w:hint="eastAsia"/>
                <w:color w:val="000000"/>
                <w:sz w:val="18"/>
                <w:szCs w:val="18"/>
              </w:rPr>
              <w:t xml:space="preserve"> </w:t>
            </w:r>
            <w:r>
              <w:rPr>
                <w:rFonts w:ascii="宋体" w:hAnsi="宋体"/>
                <w:color w:val="000000"/>
                <w:sz w:val="18"/>
                <w:szCs w:val="18"/>
              </w:rPr>
              <w:t xml:space="preserve">27 </w:t>
            </w:r>
            <w:r>
              <w:rPr>
                <w:rFonts w:ascii="宋体" w:hAnsi="宋体" w:hint="eastAsia"/>
                <w:color w:val="000000"/>
                <w:sz w:val="18"/>
                <w:szCs w:val="18"/>
              </w:rPr>
              <w:t>项目联系人电话 □□□□□□□□□□□□</w:t>
            </w:r>
            <w:r>
              <w:rPr>
                <w:rFonts w:ascii="宋体" w:hAnsi="宋体"/>
                <w:b/>
                <w:color w:val="000000"/>
                <w:sz w:val="18"/>
                <w:szCs w:val="18"/>
              </w:rPr>
              <w:t xml:space="preserve">  </w:t>
            </w:r>
          </w:p>
        </w:tc>
      </w:tr>
    </w:tbl>
    <w:p w:rsidR="001B1F63" w:rsidRDefault="001B1F63">
      <w:pPr>
        <w:tabs>
          <w:tab w:val="left" w:pos="567"/>
        </w:tabs>
        <w:spacing w:line="240" w:lineRule="exact"/>
        <w:ind w:firstLineChars="50" w:firstLine="90"/>
        <w:rPr>
          <w:rFonts w:ascii="宋体" w:hAnsi="宋体"/>
          <w:color w:val="000000"/>
          <w:sz w:val="18"/>
          <w:szCs w:val="18"/>
        </w:rPr>
      </w:pPr>
    </w:p>
    <w:p w:rsidR="001B1F63" w:rsidRDefault="00EC19AF" w:rsidP="00A20F8C">
      <w:pPr>
        <w:tabs>
          <w:tab w:val="left" w:pos="567"/>
        </w:tabs>
        <w:spacing w:line="240" w:lineRule="exact"/>
        <w:ind w:rightChars="-118" w:right="-248" w:firstLineChars="50" w:firstLine="90"/>
        <w:rPr>
          <w:rFonts w:ascii="宋体" w:hAnsi="宋体"/>
          <w:color w:val="000000"/>
          <w:sz w:val="18"/>
          <w:szCs w:val="18"/>
        </w:rPr>
      </w:pPr>
      <w:r>
        <w:rPr>
          <w:rFonts w:ascii="宋体" w:hAnsi="宋体" w:hint="eastAsia"/>
          <w:color w:val="000000"/>
          <w:sz w:val="18"/>
          <w:szCs w:val="18"/>
        </w:rPr>
        <w:t>说明：</w:t>
      </w:r>
      <w:r>
        <w:rPr>
          <w:rFonts w:ascii="宋体" w:hAnsi="宋体"/>
          <w:color w:val="000000"/>
          <w:sz w:val="18"/>
          <w:szCs w:val="18"/>
        </w:rPr>
        <w:t>1.</w:t>
      </w:r>
      <w:r>
        <w:rPr>
          <w:rFonts w:ascii="宋体" w:hAnsi="宋体" w:hint="eastAsia"/>
          <w:color w:val="000000"/>
          <w:sz w:val="18"/>
          <w:szCs w:val="18"/>
        </w:rPr>
        <w:t>本表</w:t>
      </w:r>
      <w:r>
        <w:rPr>
          <w:rFonts w:ascii="宋体" w:hAnsi="宋体"/>
          <w:color w:val="000000"/>
          <w:sz w:val="18"/>
          <w:szCs w:val="18"/>
        </w:rPr>
        <w:t>报送时间为每月</w:t>
      </w:r>
      <w:r>
        <w:rPr>
          <w:rFonts w:ascii="宋体" w:hAnsi="宋体" w:hint="eastAsia"/>
          <w:color w:val="000000"/>
          <w:sz w:val="18"/>
          <w:szCs w:val="18"/>
        </w:rPr>
        <w:t>15日</w:t>
      </w:r>
      <w:r>
        <w:rPr>
          <w:rFonts w:ascii="宋体" w:hAnsi="宋体"/>
          <w:color w:val="000000"/>
          <w:sz w:val="18"/>
          <w:szCs w:val="18"/>
        </w:rPr>
        <w:t>前。</w:t>
      </w:r>
    </w:p>
    <w:p w:rsidR="001B1F63" w:rsidRDefault="00EC19AF">
      <w:pPr>
        <w:spacing w:line="240" w:lineRule="exact"/>
        <w:ind w:leftChars="300" w:left="810" w:hangingChars="100" w:hanging="180"/>
        <w:rPr>
          <w:rFonts w:ascii="宋体" w:hAnsi="宋体"/>
          <w:color w:val="000000"/>
          <w:sz w:val="18"/>
          <w:szCs w:val="18"/>
        </w:rPr>
      </w:pPr>
      <w:r>
        <w:rPr>
          <w:rFonts w:ascii="宋体" w:hAnsi="宋体" w:hint="eastAsia"/>
          <w:sz w:val="18"/>
          <w:szCs w:val="18"/>
        </w:rPr>
        <w:t>2.新增项目申请时，建设单位为外省法人单位、非法人单位的按照非法人项目入库方式执行。</w:t>
      </w:r>
    </w:p>
    <w:p w:rsidR="001B1F63" w:rsidRDefault="00EC19AF" w:rsidP="00A20F8C">
      <w:pPr>
        <w:spacing w:line="240" w:lineRule="exact"/>
        <w:ind w:leftChars="300" w:left="810" w:rightChars="-118" w:right="-248" w:hangingChars="100" w:hanging="180"/>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w:t>
      </w:r>
      <w:r>
        <w:rPr>
          <w:rFonts w:ascii="宋体" w:hAnsi="宋体" w:hint="eastAsia"/>
          <w:color w:val="000000"/>
          <w:sz w:val="18"/>
          <w:szCs w:val="18"/>
        </w:rPr>
        <w:t>符合以下条件的计划</w:t>
      </w:r>
      <w:r>
        <w:rPr>
          <w:rFonts w:ascii="宋体" w:hAnsi="宋体"/>
          <w:color w:val="000000"/>
          <w:sz w:val="18"/>
          <w:szCs w:val="18"/>
        </w:rPr>
        <w:t>总投资</w:t>
      </w:r>
      <w:r>
        <w:rPr>
          <w:rFonts w:ascii="宋体" w:hAnsi="宋体" w:hint="eastAsia"/>
          <w:color w:val="000000"/>
          <w:sz w:val="18"/>
          <w:szCs w:val="18"/>
        </w:rPr>
        <w:t>5000万元及</w:t>
      </w:r>
      <w:r>
        <w:rPr>
          <w:rFonts w:ascii="宋体" w:hAnsi="宋体"/>
          <w:color w:val="000000"/>
          <w:sz w:val="18"/>
          <w:szCs w:val="18"/>
        </w:rPr>
        <w:t>以上项目</w:t>
      </w:r>
      <w:r>
        <w:rPr>
          <w:rFonts w:ascii="宋体" w:hAnsi="宋体" w:hint="eastAsia"/>
          <w:color w:val="000000"/>
          <w:sz w:val="18"/>
          <w:szCs w:val="18"/>
        </w:rPr>
        <w:t>需同时报送材料</w:t>
      </w:r>
      <w:r>
        <w:rPr>
          <w:rFonts w:ascii="宋体" w:hAnsi="宋体"/>
          <w:sz w:val="18"/>
          <w:szCs w:val="18"/>
        </w:rPr>
        <w:t>至省统计局投资处：</w:t>
      </w:r>
      <w:r>
        <w:rPr>
          <w:rFonts w:ascii="宋体" w:hAnsi="宋体" w:hint="eastAsia"/>
          <w:color w:val="000000"/>
          <w:sz w:val="18"/>
          <w:szCs w:val="18"/>
        </w:rPr>
        <w:t>（</w:t>
      </w:r>
      <w:r>
        <w:rPr>
          <w:rFonts w:ascii="宋体" w:hAnsi="宋体"/>
          <w:color w:val="000000"/>
          <w:sz w:val="18"/>
          <w:szCs w:val="18"/>
        </w:rPr>
        <w:t>1</w:t>
      </w:r>
      <w:r>
        <w:rPr>
          <w:rFonts w:ascii="宋体" w:hAnsi="宋体" w:hint="eastAsia"/>
          <w:color w:val="000000"/>
          <w:sz w:val="18"/>
          <w:szCs w:val="18"/>
        </w:rPr>
        <w:t>）建设单位为外省法人单位的：营业执照、备案文件、施工（购置）合同和</w:t>
      </w:r>
      <w:r>
        <w:rPr>
          <w:rFonts w:ascii="宋体" w:hAnsi="宋体"/>
          <w:color w:val="000000"/>
          <w:sz w:val="18"/>
          <w:szCs w:val="18"/>
        </w:rPr>
        <w:t>现场</w:t>
      </w:r>
      <w:r>
        <w:rPr>
          <w:rFonts w:ascii="宋体" w:hAnsi="宋体" w:hint="eastAsia"/>
          <w:color w:val="000000"/>
          <w:sz w:val="18"/>
          <w:szCs w:val="18"/>
        </w:rPr>
        <w:t>照片。（</w:t>
      </w:r>
      <w:r>
        <w:rPr>
          <w:rFonts w:ascii="宋体" w:hAnsi="宋体"/>
          <w:color w:val="000000"/>
          <w:sz w:val="18"/>
          <w:szCs w:val="18"/>
        </w:rPr>
        <w:t>2</w:t>
      </w:r>
      <w:r>
        <w:rPr>
          <w:rFonts w:ascii="宋体" w:hAnsi="宋体" w:hint="eastAsia"/>
          <w:color w:val="000000"/>
          <w:sz w:val="18"/>
          <w:szCs w:val="18"/>
        </w:rPr>
        <w:t>）建设单位为非法人单位的：单位营业执照（证书）、备案文件、施工（购置）合同和</w:t>
      </w:r>
      <w:r>
        <w:rPr>
          <w:rFonts w:ascii="宋体" w:hAnsi="宋体"/>
          <w:color w:val="000000"/>
          <w:sz w:val="18"/>
          <w:szCs w:val="18"/>
        </w:rPr>
        <w:t>现场</w:t>
      </w:r>
      <w:r>
        <w:rPr>
          <w:rFonts w:ascii="宋体" w:hAnsi="宋体" w:hint="eastAsia"/>
          <w:color w:val="000000"/>
          <w:sz w:val="18"/>
          <w:szCs w:val="18"/>
        </w:rPr>
        <w:t>照片。</w:t>
      </w:r>
      <w:r>
        <w:rPr>
          <w:rFonts w:ascii="宋体" w:hAnsi="宋体" w:hint="eastAsia"/>
          <w:sz w:val="18"/>
          <w:szCs w:val="18"/>
        </w:rPr>
        <w:t>（3）项目计划总投资大于5亿元的：备案文件、施工（购置）合同和现场照片。</w:t>
      </w:r>
      <w:r>
        <w:rPr>
          <w:rFonts w:ascii="宋体" w:hAnsi="宋体" w:hint="eastAsia"/>
          <w:color w:val="000000"/>
          <w:sz w:val="18"/>
          <w:szCs w:val="18"/>
        </w:rPr>
        <w:t>每个项目的审核材料分类放到不同的</w:t>
      </w:r>
      <w:r>
        <w:rPr>
          <w:rFonts w:ascii="宋体" w:hAnsi="宋体"/>
          <w:color w:val="000000"/>
          <w:sz w:val="18"/>
          <w:szCs w:val="18"/>
        </w:rPr>
        <w:t>WORD</w:t>
      </w:r>
      <w:r>
        <w:rPr>
          <w:rFonts w:ascii="宋体" w:hAnsi="宋体" w:hint="eastAsia"/>
          <w:color w:val="000000"/>
          <w:sz w:val="18"/>
          <w:szCs w:val="18"/>
        </w:rPr>
        <w:t>文件中，以项目代码+项目名称+批复(或合同、照片)命名</w:t>
      </w:r>
      <w:r>
        <w:rPr>
          <w:rFonts w:ascii="宋体" w:hAnsi="宋体" w:hint="eastAsia"/>
          <w:sz w:val="18"/>
          <w:szCs w:val="18"/>
        </w:rPr>
        <w:t>，其中所有提供的现场照片应注明项目名称、拍摄日期、施工地点和开工时间</w:t>
      </w:r>
      <w:r>
        <w:rPr>
          <w:rFonts w:ascii="宋体" w:hAnsi="宋体" w:hint="eastAsia"/>
          <w:color w:val="000000"/>
          <w:sz w:val="18"/>
          <w:szCs w:val="18"/>
        </w:rPr>
        <w:t>;同一个项目的</w:t>
      </w:r>
      <w:r>
        <w:rPr>
          <w:rFonts w:ascii="宋体" w:hAnsi="宋体" w:hint="eastAsia"/>
          <w:color w:val="000000"/>
          <w:sz w:val="18"/>
          <w:szCs w:val="18"/>
        </w:rPr>
        <w:lastRenderedPageBreak/>
        <w:t>全部 WORD 文件放到一个文件夹中,以项目代码+项目名称命名。</w:t>
      </w:r>
    </w:p>
    <w:p w:rsidR="001B1F63" w:rsidRDefault="00EC19AF" w:rsidP="00A20F8C">
      <w:pPr>
        <w:spacing w:line="240" w:lineRule="exact"/>
        <w:ind w:leftChars="300" w:left="810" w:rightChars="-118" w:right="-248" w:hangingChars="100" w:hanging="180"/>
        <w:rPr>
          <w:rFonts w:ascii="宋体" w:hAnsi="宋体"/>
          <w:color w:val="000000"/>
          <w:sz w:val="18"/>
          <w:szCs w:val="18"/>
        </w:rPr>
      </w:pPr>
      <w:r>
        <w:rPr>
          <w:rFonts w:ascii="宋体" w:hAnsi="宋体" w:hint="eastAsia"/>
          <w:sz w:val="18"/>
          <w:szCs w:val="18"/>
        </w:rPr>
        <w:t>4.500-5000万元项目的入库材料要求同5000万元以上项目。</w:t>
      </w:r>
    </w:p>
    <w:p w:rsidR="001B1F63" w:rsidRDefault="00EC19AF" w:rsidP="00A20F8C">
      <w:pPr>
        <w:spacing w:line="240" w:lineRule="exact"/>
        <w:ind w:leftChars="300" w:left="810" w:rightChars="-118" w:right="-248" w:hangingChars="100" w:hanging="180"/>
        <w:rPr>
          <w:rFonts w:ascii="宋体" w:hAnsi="宋体"/>
          <w:color w:val="000000"/>
          <w:sz w:val="18"/>
          <w:szCs w:val="18"/>
        </w:rPr>
      </w:pPr>
      <w:r>
        <w:rPr>
          <w:rFonts w:ascii="宋体" w:hAnsi="宋体" w:hint="eastAsia"/>
          <w:color w:val="000000"/>
          <w:sz w:val="18"/>
          <w:szCs w:val="18"/>
        </w:rPr>
        <w:t>5</w:t>
      </w:r>
      <w:r>
        <w:rPr>
          <w:rFonts w:ascii="宋体" w:hAnsi="宋体"/>
          <w:color w:val="000000"/>
          <w:sz w:val="18"/>
          <w:szCs w:val="18"/>
        </w:rPr>
        <w:t xml:space="preserve">.“03 </w:t>
      </w:r>
      <w:r>
        <w:rPr>
          <w:rFonts w:ascii="宋体" w:hAnsi="宋体" w:hint="eastAsia"/>
          <w:color w:val="000000"/>
          <w:sz w:val="18"/>
          <w:szCs w:val="18"/>
        </w:rPr>
        <w:t>审核类型</w:t>
      </w:r>
      <w:r>
        <w:rPr>
          <w:rFonts w:ascii="宋体" w:hAnsi="宋体"/>
          <w:color w:val="000000"/>
          <w:sz w:val="18"/>
          <w:szCs w:val="18"/>
        </w:rPr>
        <w:t>”</w:t>
      </w:r>
      <w:r>
        <w:rPr>
          <w:rFonts w:ascii="宋体" w:hAnsi="宋体" w:hint="eastAsia"/>
          <w:color w:val="000000"/>
          <w:sz w:val="18"/>
          <w:szCs w:val="18"/>
        </w:rPr>
        <w:t>为</w:t>
      </w:r>
      <w:r>
        <w:rPr>
          <w:rFonts w:ascii="宋体" w:hAnsi="宋体"/>
          <w:color w:val="000000"/>
          <w:sz w:val="18"/>
          <w:szCs w:val="18"/>
        </w:rPr>
        <w:t>1</w:t>
      </w:r>
      <w:r>
        <w:rPr>
          <w:rFonts w:ascii="宋体" w:hAnsi="宋体" w:hint="eastAsia"/>
          <w:color w:val="000000"/>
          <w:sz w:val="18"/>
          <w:szCs w:val="18"/>
        </w:rPr>
        <w:t>（新增项目）和</w:t>
      </w:r>
      <w:r>
        <w:rPr>
          <w:rFonts w:ascii="宋体" w:hAnsi="宋体"/>
          <w:color w:val="000000"/>
          <w:sz w:val="18"/>
          <w:szCs w:val="18"/>
        </w:rPr>
        <w:t>3</w:t>
      </w:r>
      <w:r>
        <w:rPr>
          <w:rFonts w:ascii="宋体" w:hAnsi="宋体" w:hint="eastAsia"/>
          <w:color w:val="000000"/>
          <w:sz w:val="18"/>
          <w:szCs w:val="18"/>
        </w:rPr>
        <w:t>（调整计划总投资）的项目按月度申请，</w:t>
      </w:r>
      <w:r>
        <w:rPr>
          <w:rFonts w:ascii="宋体" w:hAnsi="宋体"/>
          <w:color w:val="000000"/>
          <w:sz w:val="18"/>
          <w:szCs w:val="18"/>
        </w:rPr>
        <w:t>2</w:t>
      </w:r>
      <w:r>
        <w:rPr>
          <w:rFonts w:ascii="宋体" w:hAnsi="宋体" w:hint="eastAsia"/>
          <w:color w:val="000000"/>
          <w:sz w:val="18"/>
          <w:szCs w:val="18"/>
        </w:rPr>
        <w:t>（所属</w:t>
      </w:r>
      <w:r>
        <w:rPr>
          <w:rFonts w:ascii="宋体" w:hAnsi="宋体"/>
          <w:color w:val="000000"/>
          <w:sz w:val="18"/>
          <w:szCs w:val="18"/>
        </w:rPr>
        <w:t>单位</w:t>
      </w:r>
      <w:r>
        <w:rPr>
          <w:rFonts w:ascii="宋体" w:hAnsi="宋体" w:hint="eastAsia"/>
          <w:color w:val="000000"/>
          <w:sz w:val="18"/>
          <w:szCs w:val="18"/>
        </w:rPr>
        <w:t>变更）和</w:t>
      </w:r>
      <w:r>
        <w:rPr>
          <w:rFonts w:ascii="宋体" w:hAnsi="宋体"/>
          <w:color w:val="000000"/>
          <w:sz w:val="18"/>
          <w:szCs w:val="18"/>
        </w:rPr>
        <w:t>4</w:t>
      </w:r>
      <w:r>
        <w:rPr>
          <w:rFonts w:ascii="宋体" w:hAnsi="宋体" w:hint="eastAsia"/>
          <w:color w:val="000000"/>
          <w:sz w:val="18"/>
          <w:szCs w:val="18"/>
        </w:rPr>
        <w:t>（退出）的项目每年</w:t>
      </w:r>
      <w:r>
        <w:rPr>
          <w:rFonts w:ascii="宋体" w:hAnsi="宋体"/>
          <w:color w:val="000000"/>
          <w:sz w:val="18"/>
          <w:szCs w:val="18"/>
        </w:rPr>
        <w:t>2</w:t>
      </w:r>
      <w:r>
        <w:rPr>
          <w:rFonts w:ascii="宋体" w:hAnsi="宋体" w:hint="eastAsia"/>
          <w:color w:val="000000"/>
          <w:sz w:val="18"/>
          <w:szCs w:val="18"/>
        </w:rPr>
        <w:t>月申请一次。</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6.新增项目必填：</w:t>
      </w:r>
      <w:r>
        <w:rPr>
          <w:rFonts w:ascii="宋体" w:hAnsi="宋体"/>
          <w:color w:val="000000"/>
          <w:sz w:val="18"/>
          <w:szCs w:val="18"/>
        </w:rPr>
        <w:t>01-06，07-10</w:t>
      </w:r>
      <w:r>
        <w:rPr>
          <w:rFonts w:ascii="宋体" w:hAnsi="宋体" w:hint="eastAsia"/>
          <w:color w:val="000000"/>
          <w:sz w:val="18"/>
          <w:szCs w:val="18"/>
        </w:rPr>
        <w:t>，</w:t>
      </w:r>
      <w:r>
        <w:rPr>
          <w:rFonts w:ascii="宋体" w:hAnsi="宋体"/>
          <w:color w:val="000000"/>
          <w:sz w:val="18"/>
          <w:szCs w:val="18"/>
        </w:rPr>
        <w:t>13-</w:t>
      </w:r>
      <w:r>
        <w:rPr>
          <w:rFonts w:ascii="宋体" w:hAnsi="宋体" w:hint="eastAsia"/>
          <w:color w:val="000000"/>
          <w:sz w:val="18"/>
          <w:szCs w:val="18"/>
        </w:rPr>
        <w:t>15,141,09a,30</w:t>
      </w:r>
      <w:r>
        <w:rPr>
          <w:rFonts w:ascii="宋体" w:hAnsi="宋体"/>
          <w:color w:val="000000"/>
          <w:sz w:val="18"/>
          <w:szCs w:val="18"/>
        </w:rPr>
        <w:t>，21</w:t>
      </w:r>
      <w:r>
        <w:rPr>
          <w:rFonts w:ascii="宋体" w:hAnsi="宋体" w:hint="eastAsia"/>
          <w:color w:val="000000"/>
          <w:sz w:val="18"/>
          <w:szCs w:val="18"/>
        </w:rPr>
        <w:t>；所属单位变更必填：</w:t>
      </w:r>
      <w:r>
        <w:rPr>
          <w:rFonts w:ascii="宋体" w:hAnsi="宋体"/>
          <w:color w:val="000000"/>
          <w:sz w:val="18"/>
          <w:szCs w:val="18"/>
        </w:rPr>
        <w:t>01-06，07-10</w:t>
      </w:r>
      <w:r>
        <w:rPr>
          <w:rFonts w:ascii="宋体" w:hAnsi="宋体" w:hint="eastAsia"/>
          <w:color w:val="000000"/>
          <w:sz w:val="18"/>
          <w:szCs w:val="18"/>
        </w:rPr>
        <w:t>，</w:t>
      </w:r>
      <w:r>
        <w:rPr>
          <w:rFonts w:ascii="宋体" w:hAnsi="宋体"/>
          <w:color w:val="000000"/>
          <w:sz w:val="18"/>
          <w:szCs w:val="18"/>
        </w:rPr>
        <w:t>16-18，21</w:t>
      </w:r>
      <w:r>
        <w:rPr>
          <w:rFonts w:ascii="宋体" w:hAnsi="宋体" w:hint="eastAsia"/>
          <w:color w:val="000000"/>
          <w:sz w:val="18"/>
          <w:szCs w:val="18"/>
        </w:rPr>
        <w:t>；调整计划总投资必填：</w:t>
      </w:r>
      <w:r>
        <w:rPr>
          <w:rFonts w:ascii="宋体" w:hAnsi="宋体"/>
          <w:color w:val="000000"/>
          <w:sz w:val="18"/>
          <w:szCs w:val="18"/>
        </w:rPr>
        <w:t>01-06，19-20</w:t>
      </w:r>
      <w:r>
        <w:rPr>
          <w:rFonts w:ascii="宋体" w:hAnsi="宋体" w:hint="eastAsia"/>
          <w:color w:val="000000"/>
          <w:sz w:val="18"/>
          <w:szCs w:val="18"/>
        </w:rPr>
        <w:t>，</w:t>
      </w:r>
      <w:r>
        <w:rPr>
          <w:rFonts w:ascii="宋体" w:hAnsi="宋体"/>
          <w:color w:val="000000"/>
          <w:sz w:val="18"/>
          <w:szCs w:val="18"/>
        </w:rPr>
        <w:t>21</w:t>
      </w:r>
      <w:r>
        <w:rPr>
          <w:rFonts w:ascii="宋体" w:hAnsi="宋体" w:hint="eastAsia"/>
          <w:color w:val="000000"/>
          <w:sz w:val="18"/>
          <w:szCs w:val="18"/>
        </w:rPr>
        <w:t>；退出单位必填：</w:t>
      </w:r>
      <w:r>
        <w:rPr>
          <w:rFonts w:ascii="宋体" w:hAnsi="宋体"/>
          <w:color w:val="000000"/>
          <w:sz w:val="18"/>
          <w:szCs w:val="18"/>
        </w:rPr>
        <w:t>01-06</w:t>
      </w:r>
      <w:r>
        <w:rPr>
          <w:rFonts w:ascii="宋体" w:hAnsi="宋体" w:hint="eastAsia"/>
          <w:color w:val="000000"/>
          <w:sz w:val="18"/>
          <w:szCs w:val="18"/>
        </w:rPr>
        <w:t>；</w:t>
      </w:r>
      <w:r>
        <w:rPr>
          <w:rFonts w:ascii="宋体" w:hAnsi="宋体" w:hint="eastAsia"/>
          <w:sz w:val="18"/>
          <w:szCs w:val="18"/>
        </w:rPr>
        <w:t>各级统计机构审批意见必填，</w:t>
      </w:r>
      <w:r>
        <w:rPr>
          <w:rFonts w:ascii="宋体" w:hAnsi="宋体" w:hint="eastAsia"/>
          <w:color w:val="000000"/>
          <w:sz w:val="18"/>
          <w:szCs w:val="18"/>
        </w:rPr>
        <w:t>2</w:t>
      </w:r>
      <w:r>
        <w:rPr>
          <w:rFonts w:ascii="宋体" w:hAnsi="宋体"/>
          <w:color w:val="000000"/>
          <w:sz w:val="18"/>
          <w:szCs w:val="18"/>
        </w:rPr>
        <w:t>6，27</w:t>
      </w:r>
      <w:r>
        <w:rPr>
          <w:rFonts w:ascii="宋体" w:hAnsi="宋体" w:hint="eastAsia"/>
          <w:color w:val="000000"/>
          <w:sz w:val="18"/>
          <w:szCs w:val="18"/>
        </w:rPr>
        <w:t>必填。</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7.项目代码共</w:t>
      </w:r>
      <w:r>
        <w:rPr>
          <w:rFonts w:ascii="宋体" w:hAnsi="宋体"/>
          <w:color w:val="000000"/>
          <w:sz w:val="18"/>
          <w:szCs w:val="18"/>
        </w:rPr>
        <w:t>18</w:t>
      </w:r>
      <w:r>
        <w:rPr>
          <w:rFonts w:ascii="宋体" w:hAnsi="宋体" w:hint="eastAsia"/>
          <w:color w:val="000000"/>
          <w:sz w:val="18"/>
          <w:szCs w:val="18"/>
        </w:rPr>
        <w:t>位：1-9位为统一社会信用代码的9-17位或临时代码的9-17位,10-15位为项目处理地代码,16-18位为顺序码。</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8</w:t>
      </w:r>
      <w:r>
        <w:rPr>
          <w:rFonts w:ascii="宋体" w:hAnsi="宋体"/>
          <w:color w:val="000000"/>
          <w:sz w:val="18"/>
          <w:szCs w:val="18"/>
        </w:rPr>
        <w:t>.</w:t>
      </w:r>
      <w:r>
        <w:rPr>
          <w:rFonts w:ascii="宋体" w:hAnsi="宋体" w:hint="eastAsia"/>
          <w:color w:val="000000"/>
          <w:sz w:val="18"/>
          <w:szCs w:val="18"/>
        </w:rPr>
        <w:t>“</w:t>
      </w:r>
      <w:r>
        <w:rPr>
          <w:rFonts w:ascii="宋体" w:hAnsi="宋体"/>
          <w:color w:val="000000"/>
          <w:sz w:val="18"/>
          <w:szCs w:val="18"/>
        </w:rPr>
        <w:t>04”</w:t>
      </w:r>
      <w:r>
        <w:rPr>
          <w:rFonts w:ascii="宋体" w:hAnsi="宋体" w:hint="eastAsia"/>
          <w:color w:val="000000"/>
          <w:sz w:val="18"/>
          <w:szCs w:val="18"/>
        </w:rPr>
        <w:t>和“</w:t>
      </w:r>
      <w:r>
        <w:rPr>
          <w:rFonts w:ascii="宋体" w:hAnsi="宋体"/>
          <w:color w:val="000000"/>
          <w:sz w:val="18"/>
          <w:szCs w:val="18"/>
        </w:rPr>
        <w:t>09</w:t>
      </w:r>
      <w:r>
        <w:rPr>
          <w:rFonts w:ascii="宋体" w:hAnsi="宋体" w:hint="eastAsia"/>
          <w:color w:val="000000"/>
          <w:sz w:val="18"/>
          <w:szCs w:val="18"/>
        </w:rPr>
        <w:t>”中，详细地址由建设单位填报，区划代码由申请地统计机构统一填写。</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9</w:t>
      </w:r>
      <w:r>
        <w:rPr>
          <w:rFonts w:ascii="宋体" w:hAnsi="宋体"/>
          <w:color w:val="000000"/>
          <w:sz w:val="18"/>
          <w:szCs w:val="18"/>
        </w:rPr>
        <w:t>.</w:t>
      </w:r>
      <w:r>
        <w:rPr>
          <w:rFonts w:ascii="宋体" w:hAnsi="宋体" w:hint="eastAsia"/>
          <w:color w:val="000000"/>
          <w:sz w:val="18"/>
          <w:szCs w:val="18"/>
        </w:rPr>
        <w:t>“</w:t>
      </w:r>
      <w:r>
        <w:rPr>
          <w:rFonts w:ascii="宋体" w:hAnsi="宋体"/>
          <w:color w:val="000000"/>
          <w:sz w:val="18"/>
          <w:szCs w:val="18"/>
        </w:rPr>
        <w:t xml:space="preserve">05 </w:t>
      </w:r>
      <w:r>
        <w:rPr>
          <w:rFonts w:ascii="宋体" w:hAnsi="宋体" w:hint="eastAsia"/>
          <w:color w:val="000000"/>
          <w:sz w:val="18"/>
          <w:szCs w:val="18"/>
        </w:rPr>
        <w:t>项目处理地代码”为项目表报送地行政区划（</w:t>
      </w:r>
      <w:r>
        <w:rPr>
          <w:rFonts w:ascii="宋体" w:hAnsi="宋体"/>
          <w:color w:val="000000"/>
          <w:sz w:val="18"/>
          <w:szCs w:val="18"/>
        </w:rPr>
        <w:t>前</w:t>
      </w:r>
      <w:r>
        <w:rPr>
          <w:rFonts w:ascii="宋体" w:hAnsi="宋体" w:hint="eastAsia"/>
          <w:color w:val="000000"/>
          <w:sz w:val="18"/>
          <w:szCs w:val="18"/>
        </w:rPr>
        <w:t>9位），项目表将根据此区划代码布到相应地区。</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10</w:t>
      </w:r>
      <w:r>
        <w:rPr>
          <w:rFonts w:ascii="宋体" w:hAnsi="宋体"/>
          <w:color w:val="000000"/>
          <w:sz w:val="18"/>
          <w:szCs w:val="18"/>
        </w:rPr>
        <w:t>.</w:t>
      </w:r>
      <w:r>
        <w:rPr>
          <w:rFonts w:ascii="宋体" w:hAnsi="宋体" w:hint="eastAsia"/>
          <w:color w:val="000000"/>
          <w:sz w:val="18"/>
          <w:szCs w:val="18"/>
        </w:rPr>
        <w:t>所属单位变更的项目，</w:t>
      </w:r>
      <w:r>
        <w:rPr>
          <w:rFonts w:ascii="宋体" w:hAnsi="宋体"/>
          <w:color w:val="000000"/>
          <w:sz w:val="18"/>
          <w:szCs w:val="18"/>
        </w:rPr>
        <w:t>07-10</w:t>
      </w:r>
      <w:r>
        <w:rPr>
          <w:rFonts w:ascii="宋体" w:hAnsi="宋体" w:hint="eastAsia"/>
          <w:color w:val="000000"/>
          <w:sz w:val="18"/>
          <w:szCs w:val="18"/>
        </w:rPr>
        <w:t>指标为变更前内容，变更后相关内容填入</w:t>
      </w:r>
      <w:r>
        <w:rPr>
          <w:rFonts w:ascii="宋体" w:hAnsi="宋体"/>
          <w:color w:val="000000"/>
          <w:sz w:val="18"/>
          <w:szCs w:val="18"/>
        </w:rPr>
        <w:t>16</w:t>
      </w:r>
      <w:r>
        <w:rPr>
          <w:rFonts w:ascii="宋体" w:hAnsi="宋体" w:hint="eastAsia"/>
          <w:color w:val="000000"/>
          <w:sz w:val="18"/>
          <w:szCs w:val="18"/>
        </w:rPr>
        <w:t>、</w:t>
      </w:r>
      <w:r>
        <w:rPr>
          <w:rFonts w:ascii="宋体" w:hAnsi="宋体"/>
          <w:color w:val="000000"/>
          <w:sz w:val="18"/>
          <w:szCs w:val="18"/>
        </w:rPr>
        <w:t>17</w:t>
      </w:r>
      <w:r>
        <w:rPr>
          <w:rFonts w:ascii="宋体" w:hAnsi="宋体" w:hint="eastAsia"/>
          <w:color w:val="000000"/>
          <w:sz w:val="18"/>
          <w:szCs w:val="18"/>
        </w:rPr>
        <w:t>、</w:t>
      </w:r>
      <w:r>
        <w:rPr>
          <w:rFonts w:ascii="宋体" w:hAnsi="宋体"/>
          <w:color w:val="000000"/>
          <w:sz w:val="18"/>
          <w:szCs w:val="18"/>
        </w:rPr>
        <w:t>18</w:t>
      </w:r>
      <w:r>
        <w:rPr>
          <w:rFonts w:ascii="宋体" w:hAnsi="宋体" w:hint="eastAsia"/>
          <w:color w:val="000000"/>
          <w:sz w:val="18"/>
          <w:szCs w:val="18"/>
        </w:rPr>
        <w:t>指标。</w:t>
      </w:r>
    </w:p>
    <w:p w:rsidR="001B1F63" w:rsidRDefault="00EC19AF" w:rsidP="00A20F8C">
      <w:pPr>
        <w:spacing w:line="240" w:lineRule="exact"/>
        <w:ind w:leftChars="300" w:left="810" w:rightChars="-118" w:right="-248" w:hangingChars="100" w:hanging="180"/>
        <w:rPr>
          <w:rFonts w:ascii="宋体" w:hAnsi="宋体"/>
          <w:color w:val="000000"/>
          <w:sz w:val="18"/>
          <w:szCs w:val="18"/>
        </w:rPr>
      </w:pPr>
      <w:r>
        <w:rPr>
          <w:rFonts w:ascii="宋体" w:hAnsi="宋体" w:hint="eastAsia"/>
          <w:color w:val="000000"/>
          <w:sz w:val="18"/>
          <w:szCs w:val="18"/>
        </w:rPr>
        <w:t>11</w:t>
      </w:r>
      <w:r>
        <w:rPr>
          <w:rFonts w:ascii="宋体" w:hAnsi="宋体"/>
          <w:color w:val="000000"/>
          <w:sz w:val="18"/>
          <w:szCs w:val="18"/>
        </w:rPr>
        <w:t>.</w:t>
      </w:r>
      <w:r>
        <w:rPr>
          <w:rFonts w:ascii="宋体" w:hAnsi="宋体" w:hint="eastAsia"/>
          <w:sz w:val="18"/>
          <w:szCs w:val="18"/>
        </w:rPr>
        <w:t>非法人单位</w:t>
      </w:r>
      <w:r>
        <w:rPr>
          <w:rFonts w:ascii="宋体" w:hAnsi="宋体" w:hint="eastAsia"/>
          <w:color w:val="000000"/>
          <w:sz w:val="18"/>
          <w:szCs w:val="18"/>
        </w:rPr>
        <w:t>“临时代码”编制方法:TZ+单位所在地代码6位+F+项目处理地代码6位+2位顺序码(数字或字母)+1位校验码。</w:t>
      </w:r>
    </w:p>
    <w:p w:rsidR="001B1F63" w:rsidRDefault="00EC19AF" w:rsidP="00A20F8C">
      <w:pPr>
        <w:spacing w:line="240" w:lineRule="exact"/>
        <w:ind w:leftChars="300" w:left="810" w:rightChars="-118" w:right="-248" w:hangingChars="100" w:hanging="180"/>
        <w:rPr>
          <w:rFonts w:ascii="宋体"/>
          <w:color w:val="000000"/>
          <w:sz w:val="18"/>
          <w:szCs w:val="18"/>
        </w:rPr>
      </w:pPr>
      <w:r>
        <w:rPr>
          <w:rFonts w:ascii="宋体" w:hAnsi="宋体" w:hint="eastAsia"/>
          <w:color w:val="000000"/>
          <w:sz w:val="18"/>
          <w:szCs w:val="18"/>
        </w:rPr>
        <w:t>12</w:t>
      </w:r>
      <w:r>
        <w:rPr>
          <w:rFonts w:ascii="宋体" w:hAnsi="宋体"/>
          <w:color w:val="000000"/>
          <w:sz w:val="18"/>
          <w:szCs w:val="18"/>
        </w:rPr>
        <w:t>.</w:t>
      </w:r>
      <w:r>
        <w:rPr>
          <w:rFonts w:ascii="宋体" w:hAnsi="宋体" w:hint="eastAsia"/>
          <w:color w:val="000000"/>
          <w:sz w:val="18"/>
          <w:szCs w:val="18"/>
        </w:rPr>
        <w:t>“26项目联系人</w:t>
      </w:r>
      <w:r>
        <w:rPr>
          <w:rFonts w:ascii="宋体" w:hAnsi="宋体"/>
          <w:color w:val="000000"/>
          <w:sz w:val="18"/>
          <w:szCs w:val="18"/>
        </w:rPr>
        <w:t>”</w:t>
      </w:r>
      <w:r>
        <w:rPr>
          <w:rFonts w:ascii="宋体" w:hAnsi="宋体" w:hint="eastAsia"/>
          <w:color w:val="000000"/>
          <w:sz w:val="18"/>
          <w:szCs w:val="18"/>
        </w:rPr>
        <w:t>为项目建设单位统计联系人。</w:t>
      </w:r>
    </w:p>
    <w:p w:rsidR="001B1F63" w:rsidRDefault="00EC19AF" w:rsidP="00A20F8C">
      <w:pPr>
        <w:spacing w:line="240" w:lineRule="exact"/>
        <w:ind w:leftChars="300" w:left="900" w:rightChars="-118" w:right="-248" w:hangingChars="150" w:hanging="270"/>
        <w:jc w:val="left"/>
        <w:rPr>
          <w:rFonts w:ascii="宋体" w:hAnsi="宋体"/>
          <w:color w:val="000000"/>
          <w:sz w:val="18"/>
          <w:szCs w:val="18"/>
        </w:rPr>
      </w:pPr>
      <w:r>
        <w:rPr>
          <w:rFonts w:ascii="宋体" w:hAnsi="宋体" w:hint="eastAsia"/>
          <w:color w:val="000000"/>
          <w:sz w:val="18"/>
          <w:szCs w:val="18"/>
        </w:rPr>
        <w:t>13</w:t>
      </w:r>
      <w:r>
        <w:rPr>
          <w:rFonts w:ascii="宋体" w:hAnsi="宋体"/>
          <w:color w:val="000000"/>
          <w:sz w:val="18"/>
          <w:szCs w:val="18"/>
        </w:rPr>
        <w:t>.</w:t>
      </w:r>
      <w:r>
        <w:rPr>
          <w:rFonts w:ascii="宋体" w:hint="eastAsia"/>
          <w:color w:val="000000"/>
          <w:sz w:val="18"/>
          <w:szCs w:val="18"/>
        </w:rPr>
        <w:t>“</w:t>
      </w:r>
      <w:r>
        <w:rPr>
          <w:rFonts w:ascii="宋体" w:hAnsi="宋体" w:hint="eastAsia"/>
          <w:color w:val="000000"/>
          <w:sz w:val="18"/>
          <w:szCs w:val="18"/>
        </w:rPr>
        <w:t>3</w:t>
      </w:r>
      <w:r>
        <w:rPr>
          <w:rFonts w:ascii="宋体" w:hAnsi="宋体"/>
          <w:color w:val="000000"/>
          <w:sz w:val="18"/>
          <w:szCs w:val="18"/>
        </w:rPr>
        <w:t>0</w:t>
      </w:r>
      <w:r>
        <w:rPr>
          <w:rFonts w:ascii="宋体" w:hAnsi="宋体" w:hint="eastAsia"/>
          <w:color w:val="000000"/>
          <w:sz w:val="18"/>
          <w:szCs w:val="18"/>
        </w:rPr>
        <w:t>投资项目在线审批监管平台统一代码”，由</w:t>
      </w:r>
      <w:proofErr w:type="gramStart"/>
      <w:r>
        <w:rPr>
          <w:rFonts w:ascii="宋体" w:hAnsi="宋体" w:hint="eastAsia"/>
          <w:color w:val="000000"/>
          <w:sz w:val="18"/>
          <w:szCs w:val="18"/>
        </w:rPr>
        <w:t>各级发改部门</w:t>
      </w:r>
      <w:proofErr w:type="gramEnd"/>
      <w:r>
        <w:rPr>
          <w:rFonts w:ascii="宋体" w:hAnsi="宋体" w:hint="eastAsia"/>
          <w:color w:val="000000"/>
          <w:sz w:val="18"/>
          <w:szCs w:val="18"/>
        </w:rPr>
        <w:t>投资项目</w:t>
      </w:r>
      <w:proofErr w:type="gramStart"/>
      <w:r>
        <w:rPr>
          <w:rFonts w:ascii="宋体" w:hAnsi="宋体" w:hint="eastAsia"/>
          <w:color w:val="000000"/>
          <w:sz w:val="18"/>
          <w:szCs w:val="18"/>
        </w:rPr>
        <w:t>在线审批</w:t>
      </w:r>
      <w:proofErr w:type="gramEnd"/>
      <w:r>
        <w:rPr>
          <w:rFonts w:ascii="宋体" w:hAnsi="宋体" w:hint="eastAsia"/>
          <w:color w:val="000000"/>
          <w:sz w:val="18"/>
          <w:szCs w:val="18"/>
        </w:rPr>
        <w:t>监管平台自动生成，通过监管平台审批（核准或备案）的项目均需填写。</w:t>
      </w:r>
    </w:p>
    <w:p w:rsidR="001B1F63" w:rsidRDefault="00EC19AF" w:rsidP="00A20F8C">
      <w:pPr>
        <w:spacing w:line="240" w:lineRule="exact"/>
        <w:ind w:leftChars="300" w:left="900" w:rightChars="-118" w:right="-248" w:hangingChars="150" w:hanging="270"/>
        <w:jc w:val="left"/>
        <w:rPr>
          <w:rFonts w:ascii="宋体" w:hAnsi="宋体"/>
          <w:color w:val="000000"/>
          <w:sz w:val="18"/>
          <w:szCs w:val="18"/>
        </w:rPr>
      </w:pPr>
      <w:r>
        <w:rPr>
          <w:rFonts w:ascii="宋体" w:hAnsi="宋体" w:hint="eastAsia"/>
          <w:color w:val="000000"/>
          <w:sz w:val="18"/>
          <w:szCs w:val="18"/>
        </w:rPr>
        <w:t>14</w:t>
      </w:r>
      <w:r>
        <w:rPr>
          <w:rFonts w:ascii="宋体" w:hAnsi="宋体"/>
          <w:color w:val="000000"/>
          <w:sz w:val="18"/>
          <w:szCs w:val="18"/>
        </w:rPr>
        <w:t>.“09</w:t>
      </w:r>
      <w:r>
        <w:rPr>
          <w:rFonts w:ascii="宋体" w:hAnsi="宋体" w:hint="eastAsia"/>
          <w:color w:val="000000"/>
          <w:sz w:val="18"/>
          <w:szCs w:val="18"/>
        </w:rPr>
        <w:t>a项目类别”，</w:t>
      </w:r>
      <w:proofErr w:type="gramStart"/>
      <w:r>
        <w:rPr>
          <w:rFonts w:ascii="宋体" w:hAnsi="宋体" w:hint="eastAsia"/>
          <w:color w:val="000000"/>
          <w:sz w:val="18"/>
          <w:szCs w:val="18"/>
        </w:rPr>
        <w:t>第一框必填</w:t>
      </w:r>
      <w:proofErr w:type="gramEnd"/>
      <w:r>
        <w:rPr>
          <w:rFonts w:ascii="宋体" w:hAnsi="宋体" w:hint="eastAsia"/>
          <w:color w:val="000000"/>
          <w:sz w:val="18"/>
          <w:szCs w:val="18"/>
        </w:rPr>
        <w:t>，填报范围为1、2、3、4或9；第二个框选填，填报范围为5、6或7</w:t>
      </w:r>
      <w:r>
        <w:rPr>
          <w:rFonts w:ascii="宋体" w:hAnsi="宋体"/>
          <w:color w:val="000000"/>
          <w:sz w:val="18"/>
          <w:szCs w:val="18"/>
        </w:rPr>
        <w:t>。</w:t>
      </w:r>
    </w:p>
    <w:p w:rsidR="001B1F63" w:rsidRDefault="00EC19AF" w:rsidP="00A20F8C">
      <w:pPr>
        <w:spacing w:afterLines="50" w:after="156"/>
        <w:jc w:val="center"/>
        <w:rPr>
          <w:rFonts w:ascii="黑体" w:eastAsia="黑体" w:hAnsi="黑体"/>
          <w:color w:val="000000"/>
          <w:sz w:val="32"/>
          <w:szCs w:val="32"/>
        </w:rPr>
      </w:pPr>
      <w:r>
        <w:rPr>
          <w:rFonts w:ascii="黑体" w:eastAsia="黑体" w:hAnsi="黑体" w:hint="eastAsia"/>
          <w:color w:val="000000"/>
          <w:sz w:val="32"/>
          <w:szCs w:val="32"/>
        </w:rPr>
        <w:t>四、附 录</w:t>
      </w:r>
    </w:p>
    <w:p w:rsidR="001B1F63" w:rsidRDefault="00EC19AF" w:rsidP="00A20F8C">
      <w:pPr>
        <w:tabs>
          <w:tab w:val="center" w:leader="middleDot" w:pos="9000"/>
        </w:tabs>
        <w:spacing w:afterLines="50" w:after="156"/>
        <w:jc w:val="center"/>
        <w:rPr>
          <w:rFonts w:ascii="黑体" w:eastAsia="黑体" w:hAnsi="黑体"/>
          <w:color w:val="000000"/>
          <w:sz w:val="28"/>
          <w:szCs w:val="28"/>
        </w:rPr>
      </w:pPr>
      <w:r>
        <w:rPr>
          <w:rFonts w:ascii="黑体" w:eastAsia="黑体" w:hAnsi="黑体" w:hint="eastAsia"/>
          <w:color w:val="000000"/>
          <w:sz w:val="28"/>
          <w:szCs w:val="28"/>
        </w:rPr>
        <w:t>（一）修订说明</w:t>
      </w:r>
    </w:p>
    <w:p w:rsidR="001B1F63" w:rsidRDefault="00EC19AF">
      <w:pPr>
        <w:tabs>
          <w:tab w:val="center" w:leader="middleDot" w:pos="9356"/>
        </w:tabs>
        <w:snapToGrid w:val="0"/>
        <w:spacing w:line="360" w:lineRule="exact"/>
        <w:ind w:firstLineChars="200" w:firstLine="420"/>
        <w:rPr>
          <w:rFonts w:ascii="宋体" w:hAnsi="宋体"/>
          <w:bCs/>
          <w:color w:val="000000"/>
          <w:szCs w:val="21"/>
        </w:rPr>
      </w:pPr>
      <w:r>
        <w:rPr>
          <w:rFonts w:ascii="宋体" w:hAnsi="宋体" w:hint="eastAsia"/>
          <w:bCs/>
          <w:color w:val="000000"/>
          <w:szCs w:val="21"/>
        </w:rPr>
        <w:t>根据国家、省统计局制度修订要求，结合广州市的具体情况，对本报表制度进行修订，主要修订内容如下:</w:t>
      </w:r>
    </w:p>
    <w:p w:rsidR="001B1F63" w:rsidRDefault="00EC19AF">
      <w:pPr>
        <w:numPr>
          <w:ilvl w:val="1"/>
          <w:numId w:val="5"/>
        </w:numPr>
        <w:adjustRightInd w:val="0"/>
        <w:spacing w:line="360" w:lineRule="exact"/>
        <w:ind w:firstLineChars="200" w:firstLine="420"/>
        <w:rPr>
          <w:color w:val="000000"/>
          <w:szCs w:val="21"/>
        </w:rPr>
      </w:pPr>
      <w:r>
        <w:rPr>
          <w:rFonts w:hint="eastAsia"/>
          <w:color w:val="000000"/>
          <w:szCs w:val="21"/>
        </w:rPr>
        <w:t>“固定资产投资项目情况”（</w:t>
      </w:r>
      <w:r>
        <w:rPr>
          <w:rFonts w:hint="eastAsia"/>
          <w:color w:val="000000"/>
          <w:szCs w:val="21"/>
        </w:rPr>
        <w:t>206</w:t>
      </w:r>
      <w:r>
        <w:rPr>
          <w:rFonts w:hint="eastAsia"/>
          <w:color w:val="000000"/>
          <w:szCs w:val="21"/>
        </w:rPr>
        <w:t>表）：</w:t>
      </w:r>
    </w:p>
    <w:p w:rsidR="001B1F63" w:rsidRDefault="00EC19AF">
      <w:pPr>
        <w:snapToGrid w:val="0"/>
        <w:spacing w:line="360" w:lineRule="exact"/>
        <w:ind w:firstLineChars="200" w:firstLine="420"/>
        <w:rPr>
          <w:szCs w:val="21"/>
        </w:rPr>
      </w:pPr>
      <w:r>
        <w:rPr>
          <w:rFonts w:hint="eastAsia"/>
          <w:szCs w:val="21"/>
        </w:rPr>
        <w:t>（</w:t>
      </w:r>
      <w:r>
        <w:rPr>
          <w:rFonts w:hint="eastAsia"/>
          <w:szCs w:val="21"/>
        </w:rPr>
        <w:t>1</w:t>
      </w:r>
      <w:r>
        <w:rPr>
          <w:rFonts w:hint="eastAsia"/>
          <w:szCs w:val="21"/>
        </w:rPr>
        <w:t>）新增指标“已签订合同总额”；</w:t>
      </w:r>
    </w:p>
    <w:p w:rsidR="001B1F63" w:rsidRDefault="00EC19AF">
      <w:pPr>
        <w:snapToGrid w:val="0"/>
        <w:spacing w:line="360" w:lineRule="exact"/>
        <w:ind w:firstLineChars="200" w:firstLine="420"/>
        <w:rPr>
          <w:szCs w:val="21"/>
        </w:rPr>
      </w:pPr>
      <w:r>
        <w:rPr>
          <w:rFonts w:hint="eastAsia"/>
          <w:szCs w:val="21"/>
        </w:rPr>
        <w:t>（</w:t>
      </w:r>
      <w:r>
        <w:rPr>
          <w:rFonts w:hint="eastAsia"/>
          <w:szCs w:val="21"/>
        </w:rPr>
        <w:t>2</w:t>
      </w:r>
      <w:r>
        <w:rPr>
          <w:rFonts w:hint="eastAsia"/>
          <w:szCs w:val="21"/>
        </w:rPr>
        <w:t>）指标“棚户区改造项目”调整为“保障性住房项目”。</w:t>
      </w:r>
    </w:p>
    <w:p w:rsidR="001B1F63" w:rsidRDefault="00EC19AF">
      <w:pPr>
        <w:numPr>
          <w:ilvl w:val="1"/>
          <w:numId w:val="5"/>
        </w:numPr>
        <w:adjustRightInd w:val="0"/>
        <w:spacing w:line="360" w:lineRule="exact"/>
        <w:ind w:firstLineChars="200" w:firstLine="420"/>
        <w:rPr>
          <w:color w:val="000000"/>
          <w:szCs w:val="21"/>
        </w:rPr>
      </w:pPr>
      <w:r>
        <w:rPr>
          <w:rFonts w:hint="eastAsia"/>
          <w:color w:val="000000"/>
          <w:szCs w:val="21"/>
        </w:rPr>
        <w:t>“投资项目申请表”（</w:t>
      </w:r>
      <w:r>
        <w:rPr>
          <w:rFonts w:hint="eastAsia"/>
          <w:color w:val="000000"/>
          <w:szCs w:val="21"/>
        </w:rPr>
        <w:t>H202</w:t>
      </w:r>
      <w:r>
        <w:rPr>
          <w:rFonts w:hint="eastAsia"/>
          <w:color w:val="000000"/>
          <w:szCs w:val="21"/>
        </w:rPr>
        <w:t>表）：</w:t>
      </w:r>
    </w:p>
    <w:p w:rsidR="001B1F63" w:rsidRDefault="00EC19AF">
      <w:pPr>
        <w:snapToGrid w:val="0"/>
        <w:spacing w:line="360" w:lineRule="exact"/>
        <w:ind w:firstLineChars="200" w:firstLine="420"/>
        <w:rPr>
          <w:szCs w:val="21"/>
        </w:rPr>
      </w:pPr>
      <w:r>
        <w:rPr>
          <w:rFonts w:hint="eastAsia"/>
          <w:szCs w:val="21"/>
        </w:rPr>
        <w:t>（</w:t>
      </w:r>
      <w:r>
        <w:rPr>
          <w:rFonts w:hint="eastAsia"/>
          <w:szCs w:val="21"/>
        </w:rPr>
        <w:t>1</w:t>
      </w:r>
      <w:r>
        <w:rPr>
          <w:rFonts w:hint="eastAsia"/>
          <w:szCs w:val="21"/>
        </w:rPr>
        <w:t>）新增指标：“已签订合同总额”、“项目建设地经纬度坐标”；</w:t>
      </w:r>
    </w:p>
    <w:p w:rsidR="001B1F63" w:rsidRDefault="00EC19AF">
      <w:pPr>
        <w:snapToGrid w:val="0"/>
        <w:spacing w:line="360" w:lineRule="exact"/>
        <w:ind w:firstLineChars="200" w:firstLine="420"/>
        <w:rPr>
          <w:szCs w:val="21"/>
        </w:rPr>
      </w:pPr>
      <w:r>
        <w:rPr>
          <w:rFonts w:hint="eastAsia"/>
          <w:szCs w:val="21"/>
        </w:rPr>
        <w:t>（</w:t>
      </w:r>
      <w:r>
        <w:rPr>
          <w:rFonts w:hint="eastAsia"/>
          <w:szCs w:val="21"/>
        </w:rPr>
        <w:t>2</w:t>
      </w:r>
      <w:r>
        <w:rPr>
          <w:rFonts w:hint="eastAsia"/>
          <w:szCs w:val="21"/>
        </w:rPr>
        <w:t>）“临时机构代码”调整为“临时代码”，格式：</w:t>
      </w:r>
      <w:r>
        <w:rPr>
          <w:rFonts w:hint="eastAsia"/>
          <w:szCs w:val="21"/>
        </w:rPr>
        <w:t>9</w:t>
      </w:r>
      <w:r>
        <w:rPr>
          <w:rFonts w:hint="eastAsia"/>
          <w:szCs w:val="21"/>
        </w:rPr>
        <w:t>位调整为</w:t>
      </w:r>
      <w:r>
        <w:rPr>
          <w:rFonts w:hint="eastAsia"/>
          <w:szCs w:val="21"/>
        </w:rPr>
        <w:t>18</w:t>
      </w:r>
      <w:r>
        <w:rPr>
          <w:rFonts w:hint="eastAsia"/>
          <w:szCs w:val="21"/>
        </w:rPr>
        <w:t>位；</w:t>
      </w:r>
    </w:p>
    <w:p w:rsidR="001B1F63" w:rsidRDefault="00EC19AF">
      <w:pPr>
        <w:snapToGrid w:val="0"/>
        <w:spacing w:line="360" w:lineRule="exact"/>
        <w:ind w:firstLineChars="200" w:firstLine="420"/>
        <w:rPr>
          <w:szCs w:val="21"/>
        </w:rPr>
      </w:pPr>
      <w:r>
        <w:rPr>
          <w:rFonts w:hint="eastAsia"/>
          <w:szCs w:val="21"/>
        </w:rPr>
        <w:t>（</w:t>
      </w:r>
      <w:r>
        <w:rPr>
          <w:rFonts w:hint="eastAsia"/>
          <w:szCs w:val="21"/>
        </w:rPr>
        <w:t>3</w:t>
      </w:r>
      <w:r>
        <w:rPr>
          <w:rFonts w:hint="eastAsia"/>
          <w:szCs w:val="21"/>
        </w:rPr>
        <w:t>）“棚户区改造项目”调整为“保障性住房项目”；</w:t>
      </w:r>
    </w:p>
    <w:p w:rsidR="001B1F63" w:rsidRDefault="00EC19AF">
      <w:pPr>
        <w:snapToGrid w:val="0"/>
        <w:spacing w:line="360" w:lineRule="exact"/>
        <w:ind w:firstLineChars="200" w:firstLine="420"/>
        <w:rPr>
          <w:szCs w:val="21"/>
        </w:rPr>
      </w:pPr>
      <w:r>
        <w:rPr>
          <w:rFonts w:hint="eastAsia"/>
          <w:szCs w:val="21"/>
        </w:rPr>
        <w:t>（</w:t>
      </w:r>
      <w:r>
        <w:rPr>
          <w:rFonts w:hint="eastAsia"/>
          <w:szCs w:val="21"/>
        </w:rPr>
        <w:t>4</w:t>
      </w:r>
      <w:r>
        <w:rPr>
          <w:rFonts w:hint="eastAsia"/>
          <w:szCs w:val="21"/>
        </w:rPr>
        <w:t>）调整表底说明</w:t>
      </w:r>
      <w:r>
        <w:rPr>
          <w:rFonts w:hint="eastAsia"/>
          <w:szCs w:val="21"/>
        </w:rPr>
        <w:t xml:space="preserve"> </w:t>
      </w:r>
      <w:r>
        <w:rPr>
          <w:rFonts w:hint="eastAsia"/>
          <w:szCs w:val="21"/>
        </w:rPr>
        <w:t>。</w:t>
      </w:r>
    </w:p>
    <w:p w:rsidR="001B1F63" w:rsidRDefault="00EC19AF">
      <w:pPr>
        <w:numPr>
          <w:ilvl w:val="1"/>
          <w:numId w:val="5"/>
        </w:numPr>
        <w:adjustRightInd w:val="0"/>
        <w:spacing w:line="360" w:lineRule="exact"/>
        <w:ind w:firstLineChars="200" w:firstLine="420"/>
        <w:rPr>
          <w:color w:val="000000"/>
          <w:szCs w:val="21"/>
        </w:rPr>
      </w:pPr>
      <w:r>
        <w:rPr>
          <w:rFonts w:hint="eastAsia"/>
          <w:color w:val="000000"/>
          <w:szCs w:val="21"/>
        </w:rPr>
        <w:t>将原《调查单位基本情况》报表名称调整为《一套表调查单位基本情况》（</w:t>
      </w:r>
      <w:r>
        <w:rPr>
          <w:rFonts w:hint="eastAsia"/>
          <w:color w:val="000000"/>
          <w:szCs w:val="21"/>
        </w:rPr>
        <w:t>101</w:t>
      </w:r>
      <w:r>
        <w:rPr>
          <w:color w:val="000000"/>
          <w:szCs w:val="21"/>
        </w:rPr>
        <w:t>-</w:t>
      </w:r>
      <w:r>
        <w:rPr>
          <w:rFonts w:hint="eastAsia"/>
          <w:color w:val="000000"/>
          <w:szCs w:val="21"/>
        </w:rPr>
        <w:t>1</w:t>
      </w:r>
      <w:r>
        <w:rPr>
          <w:rFonts w:hint="eastAsia"/>
          <w:color w:val="000000"/>
          <w:szCs w:val="21"/>
        </w:rPr>
        <w:t>表、</w:t>
      </w:r>
      <w:r>
        <w:rPr>
          <w:rFonts w:hint="eastAsia"/>
          <w:color w:val="000000"/>
          <w:szCs w:val="21"/>
        </w:rPr>
        <w:t>201</w:t>
      </w:r>
      <w:r>
        <w:rPr>
          <w:color w:val="000000"/>
          <w:szCs w:val="21"/>
        </w:rPr>
        <w:t>-</w:t>
      </w:r>
      <w:r>
        <w:rPr>
          <w:rFonts w:hint="eastAsia"/>
          <w:color w:val="000000"/>
          <w:szCs w:val="21"/>
        </w:rPr>
        <w:t>1</w:t>
      </w:r>
      <w:r>
        <w:rPr>
          <w:rFonts w:hint="eastAsia"/>
          <w:color w:val="000000"/>
          <w:szCs w:val="21"/>
        </w:rPr>
        <w:t>表）。</w:t>
      </w:r>
    </w:p>
    <w:p w:rsidR="001B1F63" w:rsidRDefault="00EC19AF">
      <w:pPr>
        <w:numPr>
          <w:ilvl w:val="1"/>
          <w:numId w:val="5"/>
        </w:numPr>
        <w:adjustRightInd w:val="0"/>
        <w:spacing w:line="360" w:lineRule="exact"/>
        <w:ind w:firstLineChars="200" w:firstLine="420"/>
        <w:rPr>
          <w:color w:val="000000"/>
          <w:szCs w:val="21"/>
        </w:rPr>
      </w:pPr>
      <w:r>
        <w:rPr>
          <w:rFonts w:hint="eastAsia"/>
          <w:color w:val="000000"/>
          <w:szCs w:val="21"/>
        </w:rPr>
        <w:t>《一套表调查单位基本情况》（</w:t>
      </w:r>
      <w:r>
        <w:rPr>
          <w:rFonts w:hint="eastAsia"/>
          <w:color w:val="000000"/>
          <w:szCs w:val="21"/>
        </w:rPr>
        <w:t>101</w:t>
      </w:r>
      <w:r>
        <w:rPr>
          <w:color w:val="000000"/>
          <w:szCs w:val="21"/>
        </w:rPr>
        <w:t>-</w:t>
      </w:r>
      <w:r>
        <w:rPr>
          <w:rFonts w:hint="eastAsia"/>
          <w:color w:val="000000"/>
          <w:szCs w:val="21"/>
        </w:rPr>
        <w:t>1</w:t>
      </w:r>
      <w:r>
        <w:rPr>
          <w:rFonts w:hint="eastAsia"/>
          <w:color w:val="000000"/>
          <w:szCs w:val="21"/>
        </w:rPr>
        <w:t>表、</w:t>
      </w:r>
      <w:r>
        <w:rPr>
          <w:rFonts w:hint="eastAsia"/>
          <w:color w:val="000000"/>
          <w:szCs w:val="21"/>
        </w:rPr>
        <w:t>201</w:t>
      </w:r>
      <w:r>
        <w:rPr>
          <w:color w:val="000000"/>
          <w:szCs w:val="21"/>
        </w:rPr>
        <w:t>-</w:t>
      </w:r>
      <w:r>
        <w:rPr>
          <w:rFonts w:hint="eastAsia"/>
          <w:color w:val="000000"/>
          <w:szCs w:val="21"/>
        </w:rPr>
        <w:t>1</w:t>
      </w:r>
      <w:r>
        <w:rPr>
          <w:rFonts w:hint="eastAsia"/>
          <w:color w:val="000000"/>
          <w:szCs w:val="21"/>
        </w:rPr>
        <w:t>表）中：</w:t>
      </w:r>
    </w:p>
    <w:p w:rsidR="001B1F63" w:rsidRDefault="00EC19AF">
      <w:pPr>
        <w:snapToGrid w:val="0"/>
        <w:spacing w:line="360" w:lineRule="exact"/>
        <w:ind w:firstLineChars="200" w:firstLine="420"/>
        <w:rPr>
          <w:szCs w:val="21"/>
        </w:rPr>
      </w:pPr>
      <w:r>
        <w:rPr>
          <w:szCs w:val="21"/>
        </w:rPr>
        <w:t>（</w:t>
      </w:r>
      <w:r>
        <w:rPr>
          <w:szCs w:val="21"/>
        </w:rPr>
        <w:t>1</w:t>
      </w:r>
      <w:r>
        <w:rPr>
          <w:szCs w:val="21"/>
        </w:rPr>
        <w:t>）增加指标</w:t>
      </w:r>
      <w:r>
        <w:rPr>
          <w:szCs w:val="21"/>
        </w:rPr>
        <w:t>“</w:t>
      </w:r>
      <w:r>
        <w:rPr>
          <w:szCs w:val="21"/>
        </w:rPr>
        <w:t>单位类型</w:t>
      </w:r>
      <w:r>
        <w:rPr>
          <w:szCs w:val="21"/>
        </w:rPr>
        <w:t>”</w:t>
      </w:r>
      <w:r>
        <w:rPr>
          <w:szCs w:val="21"/>
        </w:rPr>
        <w:t>；</w:t>
      </w:r>
    </w:p>
    <w:p w:rsidR="001B1F63" w:rsidRDefault="00EC19AF">
      <w:pPr>
        <w:snapToGrid w:val="0"/>
        <w:spacing w:line="360" w:lineRule="exact"/>
        <w:ind w:firstLineChars="200" w:firstLine="420"/>
        <w:rPr>
          <w:szCs w:val="21"/>
        </w:rPr>
      </w:pPr>
      <w:r>
        <w:rPr>
          <w:szCs w:val="21"/>
        </w:rPr>
        <w:t>（</w:t>
      </w:r>
      <w:r>
        <w:rPr>
          <w:szCs w:val="21"/>
        </w:rPr>
        <w:t>2</w:t>
      </w:r>
      <w:r>
        <w:rPr>
          <w:szCs w:val="21"/>
        </w:rPr>
        <w:t>）取消指标</w:t>
      </w:r>
      <w:r>
        <w:rPr>
          <w:szCs w:val="21"/>
        </w:rPr>
        <w:t>“</w:t>
      </w:r>
      <w:r>
        <w:rPr>
          <w:szCs w:val="21"/>
        </w:rPr>
        <w:t>联系方式</w:t>
      </w:r>
      <w:r>
        <w:rPr>
          <w:szCs w:val="21"/>
        </w:rPr>
        <w:t>”</w:t>
      </w:r>
      <w:r>
        <w:rPr>
          <w:szCs w:val="21"/>
        </w:rPr>
        <w:t>中的</w:t>
      </w:r>
      <w:r>
        <w:rPr>
          <w:szCs w:val="21"/>
        </w:rPr>
        <w:t>“</w:t>
      </w:r>
      <w:r>
        <w:rPr>
          <w:szCs w:val="21"/>
        </w:rPr>
        <w:t>传真号码</w:t>
      </w:r>
      <w:r>
        <w:rPr>
          <w:szCs w:val="21"/>
        </w:rPr>
        <w:t>”</w:t>
      </w:r>
      <w:r>
        <w:rPr>
          <w:szCs w:val="21"/>
        </w:rPr>
        <w:t>和</w:t>
      </w:r>
      <w:r>
        <w:rPr>
          <w:szCs w:val="21"/>
        </w:rPr>
        <w:t>“</w:t>
      </w:r>
      <w:r>
        <w:rPr>
          <w:szCs w:val="21"/>
        </w:rPr>
        <w:t>邮政编码</w:t>
      </w:r>
      <w:r>
        <w:rPr>
          <w:szCs w:val="21"/>
        </w:rPr>
        <w:t>”</w:t>
      </w:r>
      <w:r>
        <w:rPr>
          <w:szCs w:val="21"/>
        </w:rPr>
        <w:t>；</w:t>
      </w:r>
    </w:p>
    <w:p w:rsidR="001B1F63" w:rsidRDefault="00EC19AF">
      <w:pPr>
        <w:snapToGrid w:val="0"/>
        <w:spacing w:line="360" w:lineRule="exact"/>
        <w:ind w:firstLineChars="200" w:firstLine="420"/>
        <w:rPr>
          <w:szCs w:val="21"/>
        </w:rPr>
      </w:pPr>
      <w:r>
        <w:rPr>
          <w:szCs w:val="21"/>
        </w:rPr>
        <w:t>（</w:t>
      </w:r>
      <w:r>
        <w:rPr>
          <w:szCs w:val="21"/>
        </w:rPr>
        <w:t>3</w:t>
      </w:r>
      <w:r>
        <w:rPr>
          <w:szCs w:val="21"/>
        </w:rPr>
        <w:t>）取消指标单位所在园区及代码；</w:t>
      </w:r>
    </w:p>
    <w:p w:rsidR="001B1F63" w:rsidRDefault="00EC19AF">
      <w:pPr>
        <w:snapToGrid w:val="0"/>
        <w:spacing w:line="360" w:lineRule="exact"/>
        <w:ind w:firstLineChars="200" w:firstLine="420"/>
        <w:rPr>
          <w:szCs w:val="21"/>
        </w:rPr>
      </w:pPr>
      <w:r>
        <w:rPr>
          <w:szCs w:val="21"/>
        </w:rPr>
        <w:t>（</w:t>
      </w:r>
      <w:r>
        <w:rPr>
          <w:szCs w:val="21"/>
        </w:rPr>
        <w:t>4</w:t>
      </w:r>
      <w:r>
        <w:rPr>
          <w:szCs w:val="21"/>
        </w:rPr>
        <w:t>）取消指标</w:t>
      </w:r>
      <w:r>
        <w:rPr>
          <w:szCs w:val="21"/>
        </w:rPr>
        <w:t>“</w:t>
      </w:r>
      <w:r>
        <w:rPr>
          <w:szCs w:val="21"/>
        </w:rPr>
        <w:t>登记注册统计类别</w:t>
      </w:r>
      <w:r>
        <w:rPr>
          <w:szCs w:val="21"/>
        </w:rPr>
        <w:t>”</w:t>
      </w:r>
      <w:r>
        <w:rPr>
          <w:szCs w:val="21"/>
        </w:rPr>
        <w:t>中的</w:t>
      </w:r>
      <w:r>
        <w:rPr>
          <w:szCs w:val="21"/>
        </w:rPr>
        <w:t>“900</w:t>
      </w:r>
      <w:r>
        <w:rPr>
          <w:szCs w:val="21"/>
        </w:rPr>
        <w:t>其他市场主体</w:t>
      </w:r>
      <w:r>
        <w:rPr>
          <w:szCs w:val="21"/>
        </w:rPr>
        <w:t>”</w:t>
      </w:r>
      <w:r>
        <w:rPr>
          <w:szCs w:val="21"/>
        </w:rPr>
        <w:t>；</w:t>
      </w:r>
    </w:p>
    <w:p w:rsidR="001B1F63" w:rsidRDefault="00EC19AF">
      <w:pPr>
        <w:snapToGrid w:val="0"/>
        <w:spacing w:line="360" w:lineRule="exact"/>
        <w:ind w:firstLineChars="200" w:firstLine="420"/>
        <w:rPr>
          <w:szCs w:val="21"/>
        </w:rPr>
      </w:pPr>
      <w:r>
        <w:rPr>
          <w:szCs w:val="21"/>
        </w:rPr>
        <w:t>（</w:t>
      </w:r>
      <w:r>
        <w:rPr>
          <w:szCs w:val="21"/>
        </w:rPr>
        <w:t>5</w:t>
      </w:r>
      <w:r>
        <w:rPr>
          <w:szCs w:val="21"/>
        </w:rPr>
        <w:t>）取消指标</w:t>
      </w:r>
      <w:r>
        <w:rPr>
          <w:szCs w:val="21"/>
        </w:rPr>
        <w:t>“</w:t>
      </w:r>
      <w:r>
        <w:rPr>
          <w:szCs w:val="21"/>
        </w:rPr>
        <w:t>隶属关系</w:t>
      </w:r>
      <w:r>
        <w:rPr>
          <w:szCs w:val="21"/>
        </w:rPr>
        <w:t>”</w:t>
      </w:r>
      <w:r>
        <w:rPr>
          <w:szCs w:val="21"/>
        </w:rPr>
        <w:t>中的</w:t>
      </w:r>
      <w:r>
        <w:rPr>
          <w:szCs w:val="21"/>
        </w:rPr>
        <w:t>“90</w:t>
      </w:r>
      <w:r>
        <w:rPr>
          <w:szCs w:val="21"/>
        </w:rPr>
        <w:t>其他</w:t>
      </w:r>
      <w:r>
        <w:rPr>
          <w:szCs w:val="21"/>
        </w:rPr>
        <w:t>”</w:t>
      </w:r>
      <w:r>
        <w:rPr>
          <w:szCs w:val="21"/>
        </w:rPr>
        <w:t>；</w:t>
      </w:r>
    </w:p>
    <w:p w:rsidR="001B1F63" w:rsidRDefault="00EC19AF">
      <w:pPr>
        <w:snapToGrid w:val="0"/>
        <w:spacing w:line="360" w:lineRule="exact"/>
        <w:ind w:firstLineChars="200" w:firstLine="420"/>
        <w:rPr>
          <w:szCs w:val="21"/>
        </w:rPr>
      </w:pPr>
      <w:r>
        <w:rPr>
          <w:szCs w:val="21"/>
        </w:rPr>
        <w:t>（</w:t>
      </w:r>
      <w:r>
        <w:rPr>
          <w:szCs w:val="21"/>
        </w:rPr>
        <w:t>6</w:t>
      </w:r>
      <w:r>
        <w:rPr>
          <w:szCs w:val="21"/>
        </w:rPr>
        <w:t>）取消指标</w:t>
      </w:r>
      <w:r>
        <w:rPr>
          <w:szCs w:val="21"/>
        </w:rPr>
        <w:t>“</w:t>
      </w:r>
      <w:r>
        <w:rPr>
          <w:szCs w:val="21"/>
        </w:rPr>
        <w:t>建筑业企业新资质等级编码</w:t>
      </w:r>
      <w:r>
        <w:rPr>
          <w:szCs w:val="21"/>
        </w:rPr>
        <w:t>”</w:t>
      </w:r>
      <w:r>
        <w:rPr>
          <w:szCs w:val="21"/>
        </w:rPr>
        <w:t>。</w:t>
      </w:r>
    </w:p>
    <w:p w:rsidR="001B1F63" w:rsidRDefault="00EC19AF">
      <w:pPr>
        <w:snapToGrid w:val="0"/>
        <w:spacing w:line="360" w:lineRule="exact"/>
        <w:ind w:firstLineChars="200" w:firstLine="420"/>
        <w:rPr>
          <w:szCs w:val="21"/>
        </w:rPr>
      </w:pPr>
      <w:r>
        <w:rPr>
          <w:szCs w:val="21"/>
        </w:rPr>
        <w:t>5.“</w:t>
      </w:r>
      <w:r>
        <w:rPr>
          <w:szCs w:val="21"/>
        </w:rPr>
        <w:t>保障性住房开发及经营情况</w:t>
      </w:r>
      <w:r>
        <w:rPr>
          <w:szCs w:val="21"/>
        </w:rPr>
        <w:t>”</w:t>
      </w:r>
      <w:r>
        <w:rPr>
          <w:szCs w:val="21"/>
        </w:rPr>
        <w:t>（</w:t>
      </w:r>
      <w:r>
        <w:rPr>
          <w:szCs w:val="21"/>
        </w:rPr>
        <w:t>X204—3</w:t>
      </w:r>
      <w:r>
        <w:rPr>
          <w:szCs w:val="21"/>
        </w:rPr>
        <w:t>表）：</w:t>
      </w:r>
    </w:p>
    <w:p w:rsidR="001B1F63" w:rsidRDefault="00EC19AF">
      <w:pPr>
        <w:snapToGrid w:val="0"/>
        <w:spacing w:line="360" w:lineRule="exact"/>
        <w:ind w:firstLineChars="200" w:firstLine="420"/>
        <w:rPr>
          <w:szCs w:val="21"/>
        </w:rPr>
      </w:pPr>
      <w:r>
        <w:rPr>
          <w:szCs w:val="21"/>
        </w:rPr>
        <w:t>（</w:t>
      </w:r>
      <w:r>
        <w:rPr>
          <w:szCs w:val="21"/>
        </w:rPr>
        <w:t>1</w:t>
      </w:r>
      <w:r>
        <w:rPr>
          <w:szCs w:val="21"/>
        </w:rPr>
        <w:t>）新增指标</w:t>
      </w:r>
      <w:r>
        <w:rPr>
          <w:szCs w:val="21"/>
        </w:rPr>
        <w:t>“</w:t>
      </w:r>
      <w:r>
        <w:rPr>
          <w:szCs w:val="21"/>
        </w:rPr>
        <w:t>实物补偿住房面积</w:t>
      </w:r>
      <w:r>
        <w:rPr>
          <w:szCs w:val="21"/>
        </w:rPr>
        <w:t>”“</w:t>
      </w:r>
      <w:r>
        <w:rPr>
          <w:szCs w:val="21"/>
        </w:rPr>
        <w:t>实物补偿住房套数</w:t>
      </w:r>
      <w:r>
        <w:rPr>
          <w:szCs w:val="21"/>
        </w:rPr>
        <w:t>”</w:t>
      </w:r>
      <w:r>
        <w:rPr>
          <w:szCs w:val="21"/>
        </w:rPr>
        <w:t>；</w:t>
      </w:r>
    </w:p>
    <w:p w:rsidR="001B1F63" w:rsidRDefault="00EC19AF">
      <w:pPr>
        <w:snapToGrid w:val="0"/>
        <w:spacing w:line="360" w:lineRule="exact"/>
        <w:ind w:leftChars="200" w:left="420"/>
        <w:rPr>
          <w:szCs w:val="21"/>
        </w:rPr>
      </w:pPr>
      <w:r>
        <w:rPr>
          <w:szCs w:val="21"/>
        </w:rPr>
        <w:t>（</w:t>
      </w:r>
      <w:r>
        <w:rPr>
          <w:szCs w:val="21"/>
        </w:rPr>
        <w:t>2</w:t>
      </w:r>
      <w:r>
        <w:rPr>
          <w:szCs w:val="21"/>
        </w:rPr>
        <w:t>）新增</w:t>
      </w:r>
      <w:r>
        <w:rPr>
          <w:szCs w:val="21"/>
        </w:rPr>
        <w:t>“</w:t>
      </w:r>
      <w:r>
        <w:rPr>
          <w:szCs w:val="21"/>
        </w:rPr>
        <w:t>保障性住房完成投资</w:t>
      </w:r>
      <w:r>
        <w:rPr>
          <w:szCs w:val="21"/>
        </w:rPr>
        <w:t>”“</w:t>
      </w:r>
      <w:r>
        <w:rPr>
          <w:szCs w:val="21"/>
        </w:rPr>
        <w:t>保障性住房销售面积</w:t>
      </w:r>
      <w:r>
        <w:rPr>
          <w:szCs w:val="21"/>
        </w:rPr>
        <w:t>”“</w:t>
      </w:r>
      <w:r>
        <w:rPr>
          <w:szCs w:val="21"/>
        </w:rPr>
        <w:t>保障性住房销售套数</w:t>
      </w:r>
      <w:r>
        <w:rPr>
          <w:szCs w:val="21"/>
        </w:rPr>
        <w:t>”“</w:t>
      </w:r>
      <w:r>
        <w:rPr>
          <w:szCs w:val="21"/>
        </w:rPr>
        <w:t>保障性住房销售额</w:t>
      </w:r>
      <w:r>
        <w:rPr>
          <w:szCs w:val="21"/>
        </w:rPr>
        <w:t>”</w:t>
      </w:r>
      <w:r>
        <w:rPr>
          <w:szCs w:val="21"/>
        </w:rPr>
        <w:t>等其中项指标</w:t>
      </w:r>
      <w:r>
        <w:rPr>
          <w:szCs w:val="21"/>
        </w:rPr>
        <w:t>“</w:t>
      </w:r>
      <w:r>
        <w:rPr>
          <w:szCs w:val="21"/>
        </w:rPr>
        <w:t>配售型保障房</w:t>
      </w:r>
      <w:r>
        <w:rPr>
          <w:szCs w:val="21"/>
        </w:rPr>
        <w:t>”</w:t>
      </w:r>
      <w:r>
        <w:rPr>
          <w:szCs w:val="21"/>
        </w:rPr>
        <w:t>。</w:t>
      </w:r>
    </w:p>
    <w:p w:rsidR="001B1F63" w:rsidRDefault="00EC19AF">
      <w:pPr>
        <w:rPr>
          <w:rFonts w:ascii="黑体" w:eastAsia="黑体" w:hAnsi="黑体"/>
          <w:sz w:val="28"/>
          <w:szCs w:val="28"/>
        </w:rPr>
      </w:pPr>
      <w:r>
        <w:rPr>
          <w:rFonts w:ascii="黑体" w:eastAsia="黑体" w:hAnsi="黑体" w:hint="eastAsia"/>
          <w:sz w:val="28"/>
          <w:szCs w:val="28"/>
        </w:rPr>
        <w:br w:type="page"/>
      </w:r>
    </w:p>
    <w:p w:rsidR="001B1F63" w:rsidRDefault="00EC19AF" w:rsidP="00A20F8C">
      <w:pPr>
        <w:spacing w:afterLines="100" w:after="312"/>
        <w:jc w:val="center"/>
        <w:outlineLvl w:val="1"/>
        <w:rPr>
          <w:rFonts w:ascii="黑体" w:eastAsia="黑体" w:hAnsi="黑体"/>
          <w:sz w:val="28"/>
          <w:szCs w:val="28"/>
        </w:rPr>
      </w:pPr>
      <w:r>
        <w:rPr>
          <w:rFonts w:ascii="黑体" w:eastAsia="黑体" w:hAnsi="黑体" w:hint="eastAsia"/>
          <w:sz w:val="28"/>
          <w:szCs w:val="28"/>
        </w:rPr>
        <w:lastRenderedPageBreak/>
        <w:t>（二）新增生产能力(或工程效益)目录及代码</w:t>
      </w:r>
    </w:p>
    <w:tbl>
      <w:tblPr>
        <w:tblW w:w="0" w:type="auto"/>
        <w:jc w:val="center"/>
        <w:tblBorders>
          <w:top w:val="single" w:sz="8" w:space="0" w:color="auto"/>
          <w:bottom w:val="single" w:sz="8" w:space="0" w:color="auto"/>
          <w:insideV w:val="single" w:sz="2" w:space="0" w:color="auto"/>
        </w:tblBorders>
        <w:tblLayout w:type="fixed"/>
        <w:tblLook w:val="04A0" w:firstRow="1" w:lastRow="0" w:firstColumn="1" w:lastColumn="0" w:noHBand="0" w:noVBand="1"/>
      </w:tblPr>
      <w:tblGrid>
        <w:gridCol w:w="28"/>
        <w:gridCol w:w="625"/>
        <w:gridCol w:w="2777"/>
        <w:gridCol w:w="1252"/>
        <w:gridCol w:w="4785"/>
      </w:tblGrid>
      <w:tr w:rsidR="001B1F63">
        <w:trPr>
          <w:trHeight w:val="567"/>
          <w:tblHeader/>
          <w:jc w:val="center"/>
        </w:trPr>
        <w:tc>
          <w:tcPr>
            <w:tcW w:w="653" w:type="dxa"/>
            <w:gridSpan w:val="2"/>
            <w:tcBorders>
              <w:top w:val="single" w:sz="8" w:space="0" w:color="auto"/>
              <w:bottom w:val="single" w:sz="2" w:space="0" w:color="auto"/>
            </w:tcBorders>
            <w:vAlign w:val="center"/>
          </w:tcPr>
          <w:p w:rsidR="001B1F63" w:rsidRDefault="00EC19AF">
            <w:pPr>
              <w:widowControl/>
              <w:jc w:val="center"/>
              <w:rPr>
                <w:rFonts w:ascii="黑体" w:eastAsia="黑体" w:hAnsi="黑体" w:cs="宋体"/>
                <w:kern w:val="0"/>
                <w:sz w:val="18"/>
                <w:szCs w:val="18"/>
              </w:rPr>
            </w:pPr>
            <w:r>
              <w:rPr>
                <w:rFonts w:ascii="黑体" w:eastAsia="黑体" w:hAnsi="黑体" w:cs="宋体" w:hint="eastAsia"/>
                <w:kern w:val="0"/>
                <w:sz w:val="18"/>
                <w:szCs w:val="18"/>
              </w:rPr>
              <w:t>代码</w:t>
            </w:r>
          </w:p>
        </w:tc>
        <w:tc>
          <w:tcPr>
            <w:tcW w:w="2777" w:type="dxa"/>
            <w:tcBorders>
              <w:top w:val="single" w:sz="8" w:space="0" w:color="auto"/>
              <w:bottom w:val="single" w:sz="2" w:space="0" w:color="auto"/>
            </w:tcBorders>
            <w:vAlign w:val="center"/>
          </w:tcPr>
          <w:p w:rsidR="001B1F63" w:rsidRDefault="00EC19AF">
            <w:pPr>
              <w:widowControl/>
              <w:jc w:val="center"/>
              <w:rPr>
                <w:rFonts w:ascii="黑体" w:eastAsia="黑体" w:hAnsi="黑体" w:cs="宋体"/>
                <w:kern w:val="0"/>
                <w:sz w:val="18"/>
                <w:szCs w:val="18"/>
              </w:rPr>
            </w:pPr>
            <w:r>
              <w:rPr>
                <w:rFonts w:ascii="黑体" w:eastAsia="黑体" w:hAnsi="黑体" w:cs="宋体" w:hint="eastAsia"/>
                <w:kern w:val="0"/>
                <w:sz w:val="18"/>
                <w:szCs w:val="18"/>
              </w:rPr>
              <w:t>新增生产能力(或工程效益)名称</w:t>
            </w:r>
          </w:p>
        </w:tc>
        <w:tc>
          <w:tcPr>
            <w:tcW w:w="1252" w:type="dxa"/>
            <w:tcBorders>
              <w:top w:val="single" w:sz="8" w:space="0" w:color="auto"/>
              <w:bottom w:val="single" w:sz="2" w:space="0" w:color="auto"/>
            </w:tcBorders>
            <w:vAlign w:val="center"/>
          </w:tcPr>
          <w:p w:rsidR="001B1F63" w:rsidRDefault="00EC19AF">
            <w:pPr>
              <w:widowControl/>
              <w:jc w:val="center"/>
              <w:rPr>
                <w:rFonts w:ascii="黑体" w:eastAsia="黑体" w:hAnsi="黑体" w:cs="宋体"/>
                <w:kern w:val="0"/>
                <w:sz w:val="18"/>
                <w:szCs w:val="18"/>
              </w:rPr>
            </w:pPr>
            <w:r>
              <w:rPr>
                <w:rFonts w:ascii="黑体" w:eastAsia="黑体" w:hAnsi="黑体" w:cs="宋体" w:hint="eastAsia"/>
                <w:kern w:val="0"/>
                <w:sz w:val="18"/>
                <w:szCs w:val="18"/>
              </w:rPr>
              <w:t>计量单位</w:t>
            </w:r>
          </w:p>
        </w:tc>
        <w:tc>
          <w:tcPr>
            <w:tcW w:w="4785" w:type="dxa"/>
            <w:tcBorders>
              <w:top w:val="single" w:sz="8" w:space="0" w:color="auto"/>
              <w:bottom w:val="single" w:sz="2" w:space="0" w:color="auto"/>
            </w:tcBorders>
            <w:vAlign w:val="center"/>
          </w:tcPr>
          <w:p w:rsidR="001B1F63" w:rsidRDefault="00EC19AF">
            <w:pPr>
              <w:widowControl/>
              <w:jc w:val="center"/>
              <w:rPr>
                <w:rFonts w:ascii="黑体" w:eastAsia="黑体" w:hAnsi="黑体" w:cs="宋体"/>
                <w:kern w:val="0"/>
                <w:sz w:val="18"/>
                <w:szCs w:val="18"/>
              </w:rPr>
            </w:pPr>
            <w:r>
              <w:rPr>
                <w:rFonts w:ascii="黑体" w:eastAsia="黑体" w:hAnsi="黑体" w:cs="宋体" w:hint="eastAsia"/>
                <w:kern w:val="0"/>
                <w:sz w:val="18"/>
                <w:szCs w:val="18"/>
              </w:rPr>
              <w:t>说                  明</w:t>
            </w:r>
          </w:p>
        </w:tc>
      </w:tr>
      <w:tr w:rsidR="001B1F63">
        <w:trPr>
          <w:trHeight w:val="1232"/>
          <w:jc w:val="center"/>
        </w:trPr>
        <w:tc>
          <w:tcPr>
            <w:tcW w:w="653" w:type="dxa"/>
            <w:gridSpan w:val="2"/>
            <w:tcBorders>
              <w:top w:val="single" w:sz="2" w:space="0" w:color="auto"/>
            </w:tcBorders>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101</w:t>
            </w:r>
          </w:p>
        </w:tc>
        <w:tc>
          <w:tcPr>
            <w:tcW w:w="2777" w:type="dxa"/>
            <w:tcBorders>
              <w:top w:val="single" w:sz="2" w:space="0" w:color="auto"/>
            </w:tcBorders>
          </w:tcPr>
          <w:p w:rsidR="001B1F63" w:rsidRDefault="00EC19AF">
            <w:pPr>
              <w:widowControl/>
              <w:rPr>
                <w:rFonts w:ascii="宋体" w:hAnsi="宋体" w:cs="宋体"/>
                <w:kern w:val="0"/>
                <w:sz w:val="18"/>
                <w:szCs w:val="18"/>
              </w:rPr>
            </w:pPr>
            <w:r>
              <w:rPr>
                <w:rFonts w:ascii="宋体" w:hAnsi="宋体" w:cs="宋体" w:hint="eastAsia"/>
                <w:kern w:val="0"/>
                <w:sz w:val="18"/>
                <w:szCs w:val="18"/>
              </w:rPr>
              <w:t>原煤开采</w:t>
            </w:r>
          </w:p>
        </w:tc>
        <w:tc>
          <w:tcPr>
            <w:tcW w:w="1252" w:type="dxa"/>
            <w:tcBorders>
              <w:top w:val="single" w:sz="2" w:space="0" w:color="auto"/>
            </w:tcBorders>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Borders>
              <w:top w:val="single" w:sz="2" w:space="0" w:color="auto"/>
            </w:tcBorders>
          </w:tcPr>
          <w:p w:rsidR="001B1F63" w:rsidRDefault="00EC19AF">
            <w:pPr>
              <w:widowControl/>
              <w:rPr>
                <w:rFonts w:ascii="宋体" w:hAnsi="宋体" w:cs="宋体"/>
                <w:kern w:val="0"/>
                <w:sz w:val="18"/>
                <w:szCs w:val="18"/>
              </w:rPr>
            </w:pPr>
            <w:r>
              <w:rPr>
                <w:rFonts w:ascii="宋体" w:hAnsi="宋体" w:cs="宋体" w:hint="eastAsia"/>
                <w:kern w:val="0"/>
                <w:sz w:val="18"/>
                <w:szCs w:val="18"/>
              </w:rPr>
              <w:t>包括经过验收、符合质量标准，即绝对干燥，灰分在40%及以下；绝对干燥</w:t>
            </w:r>
            <w:proofErr w:type="gramStart"/>
            <w:r>
              <w:rPr>
                <w:rFonts w:ascii="宋体" w:hAnsi="宋体" w:cs="宋体" w:hint="eastAsia"/>
                <w:kern w:val="0"/>
                <w:sz w:val="18"/>
                <w:szCs w:val="18"/>
              </w:rPr>
              <w:t>灰分虽</w:t>
            </w:r>
            <w:proofErr w:type="gramEnd"/>
            <w:r>
              <w:rPr>
                <w:rFonts w:ascii="宋体" w:hAnsi="宋体" w:cs="宋体" w:hint="eastAsia"/>
                <w:kern w:val="0"/>
                <w:sz w:val="18"/>
                <w:szCs w:val="18"/>
              </w:rPr>
              <w:t>在40%以上，但经上级主管机关批准开采并有销售对象的劣质煤，均可计入原煤产量，包括无烟煤、烟煤(炼焦烟煤、一般煤)、褐煤。不包括石煤、泥炭、风化煤、矸石煤。</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103</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焦炭</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包括机焦、型焦、土焦、其它工艺生产的焦炭。</w:t>
            </w:r>
          </w:p>
        </w:tc>
      </w:tr>
      <w:tr w:rsidR="001B1F63">
        <w:trPr>
          <w:trHeight w:hRule="exact" w:val="539"/>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105</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天然原油开采</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包括油(气)田生产井采出的原油以及用其他方法收集的原油。</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107</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天然气开采</w:t>
            </w:r>
          </w:p>
        </w:tc>
        <w:tc>
          <w:tcPr>
            <w:tcW w:w="1252" w:type="dxa"/>
          </w:tcPr>
          <w:p w:rsidR="001B1F63" w:rsidRDefault="00EC19AF">
            <w:pPr>
              <w:widowControl/>
              <w:jc w:val="center"/>
              <w:rPr>
                <w:rFonts w:ascii="宋体" w:hAnsi="宋体" w:cs="宋体"/>
                <w:kern w:val="0"/>
                <w:sz w:val="18"/>
                <w:szCs w:val="18"/>
              </w:rPr>
            </w:pPr>
            <w:proofErr w:type="gramStart"/>
            <w:r>
              <w:rPr>
                <w:rFonts w:ascii="宋体" w:hAnsi="宋体" w:cs="宋体" w:hint="eastAsia"/>
                <w:kern w:val="0"/>
                <w:sz w:val="18"/>
                <w:szCs w:val="18"/>
              </w:rPr>
              <w:t>亿立方米</w:t>
            </w:r>
            <w:proofErr w:type="gramEnd"/>
            <w:r>
              <w:rPr>
                <w:rFonts w:ascii="宋体" w:hAnsi="宋体" w:cs="宋体" w:hint="eastAsia"/>
                <w:kern w:val="0"/>
                <w:sz w:val="18"/>
                <w:szCs w:val="18"/>
              </w:rPr>
              <w:t>/年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包括气田天然气、油田天然气和煤田天然气。</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121</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石油加工：蒸馏设备能力</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包括常减压、常压。</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122</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 xml:space="preserve">          裂化设备能力</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包括热裂化、催化裂化、加氢裂化、减粘裂化。</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131</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铁矿开采(原矿)</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指只采出尚未加工、选矿的铁矿石。</w:t>
            </w:r>
          </w:p>
        </w:tc>
      </w:tr>
      <w:tr w:rsidR="001B1F63">
        <w:trPr>
          <w:trHeight w:val="589"/>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141</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生铁</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包括高炉冶炼的合格生铁，包括炼钢生铁、铸造生铁、含钒生铁。不包括出格生铁、高炉铁合金及化铁炉重熔的再生铁。</w:t>
            </w:r>
          </w:p>
        </w:tc>
      </w:tr>
      <w:tr w:rsidR="001B1F63">
        <w:trPr>
          <w:trHeight w:val="89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142</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粗钢</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指完成了冶炼过程、未经塑性加工的钢，其形态为液态</w:t>
            </w:r>
            <w:proofErr w:type="gramStart"/>
            <w:r>
              <w:rPr>
                <w:rFonts w:ascii="宋体" w:hAnsi="宋体" w:cs="宋体" w:hint="eastAsia"/>
                <w:kern w:val="0"/>
                <w:sz w:val="18"/>
                <w:szCs w:val="18"/>
              </w:rPr>
              <w:t>或铸态固体</w:t>
            </w:r>
            <w:proofErr w:type="gramEnd"/>
            <w:r>
              <w:rPr>
                <w:rFonts w:ascii="宋体" w:hAnsi="宋体" w:cs="宋体" w:hint="eastAsia"/>
                <w:kern w:val="0"/>
                <w:sz w:val="18"/>
                <w:szCs w:val="18"/>
              </w:rPr>
              <w:t>。包括转炉钢、电弧炉钢、感应电炉钢以及其它炉种冶炼钢。</w:t>
            </w:r>
          </w:p>
        </w:tc>
      </w:tr>
      <w:tr w:rsidR="001B1F63">
        <w:trPr>
          <w:trHeight w:hRule="exact" w:val="454"/>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150</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钢材</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包括成品钢材及供重复加工的成品钢材。</w:t>
            </w:r>
          </w:p>
        </w:tc>
      </w:tr>
      <w:tr w:rsidR="001B1F63">
        <w:trPr>
          <w:trHeight w:hRule="exact" w:val="661"/>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175</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铜冶炼</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吨</w:t>
            </w:r>
            <w:r>
              <w:rPr>
                <w:kern w:val="0"/>
                <w:sz w:val="18"/>
                <w:szCs w:val="18"/>
              </w:rPr>
              <w:t>/</w:t>
            </w:r>
            <w:r>
              <w:rPr>
                <w:rFonts w:ascii="宋体" w:hAnsi="宋体" w:cs="宋体" w:hint="eastAsia"/>
                <w:kern w:val="0"/>
                <w:sz w:val="18"/>
                <w:szCs w:val="18"/>
              </w:rPr>
              <w:t>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包括电解铜、外调精铜（含铜在99.5%以上，不包括进一步电解用的精铜）</w:t>
            </w:r>
          </w:p>
        </w:tc>
      </w:tr>
      <w:tr w:rsidR="001B1F63">
        <w:trPr>
          <w:trHeight w:val="313"/>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188</w:t>
            </w:r>
          </w:p>
        </w:tc>
        <w:tc>
          <w:tcPr>
            <w:tcW w:w="2777" w:type="dxa"/>
          </w:tcPr>
          <w:p w:rsidR="001B1F63" w:rsidRDefault="00EC19AF">
            <w:pPr>
              <w:widowControl/>
              <w:rPr>
                <w:rFonts w:ascii="宋体" w:hAnsi="宋体" w:cs="宋体"/>
                <w:kern w:val="0"/>
                <w:sz w:val="18"/>
                <w:szCs w:val="18"/>
              </w:rPr>
            </w:pPr>
            <w:r>
              <w:rPr>
                <w:rFonts w:ascii="宋体" w:hAnsi="宋体" w:cs="宋体" w:hint="eastAsia"/>
                <w:kern w:val="0"/>
                <w:sz w:val="18"/>
                <w:szCs w:val="18"/>
              </w:rPr>
              <w:t>铅冶炼</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包括电解铅、外调精铅(含铅在99.5%以上不包括进一步电解用的精铅，即商品精铅)、外调焊锡含铅(不包括供其他企业进一步电解的商品焊锡，即商品焊锡含铅)、其他铅。</w:t>
            </w:r>
          </w:p>
        </w:tc>
      </w:tr>
      <w:tr w:rsidR="001B1F63">
        <w:trPr>
          <w:trHeight w:val="277"/>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190</w:t>
            </w:r>
          </w:p>
        </w:tc>
        <w:tc>
          <w:tcPr>
            <w:tcW w:w="2777" w:type="dxa"/>
          </w:tcPr>
          <w:p w:rsidR="001B1F63" w:rsidRDefault="00EC19AF">
            <w:pPr>
              <w:widowControl/>
              <w:rPr>
                <w:rFonts w:ascii="宋体" w:hAnsi="宋体" w:cs="宋体"/>
                <w:kern w:val="0"/>
                <w:sz w:val="18"/>
                <w:szCs w:val="18"/>
              </w:rPr>
            </w:pPr>
            <w:proofErr w:type="gramStart"/>
            <w:r>
              <w:rPr>
                <w:rFonts w:ascii="宋体" w:hAnsi="宋体" w:cs="宋体" w:hint="eastAsia"/>
                <w:kern w:val="0"/>
                <w:sz w:val="18"/>
                <w:szCs w:val="18"/>
              </w:rPr>
              <w:t>锌</w:t>
            </w:r>
            <w:proofErr w:type="gramEnd"/>
            <w:r>
              <w:rPr>
                <w:rFonts w:ascii="宋体" w:hAnsi="宋体" w:cs="宋体" w:hint="eastAsia"/>
                <w:kern w:val="0"/>
                <w:sz w:val="18"/>
                <w:szCs w:val="18"/>
              </w:rPr>
              <w:t>冶炼</w:t>
            </w:r>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包括电解锌、精馏锌、外调精馏锌(含锌在98.7%以上，不包括供进一步精炼的蒸馏锌)、锌粉、锌饼、外调氧化锌含锌(即商品氧化锌含锌)及其他锌。</w:t>
            </w:r>
          </w:p>
        </w:tc>
      </w:tr>
      <w:tr w:rsidR="001B1F63">
        <w:trPr>
          <w:trHeight w:val="342"/>
          <w:jc w:val="center"/>
        </w:trPr>
        <w:tc>
          <w:tcPr>
            <w:tcW w:w="653" w:type="dxa"/>
            <w:gridSpan w:val="2"/>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205</w:t>
            </w:r>
          </w:p>
        </w:tc>
        <w:tc>
          <w:tcPr>
            <w:tcW w:w="2777" w:type="dxa"/>
          </w:tcPr>
          <w:p w:rsidR="001B1F63" w:rsidRDefault="00EC19AF">
            <w:pPr>
              <w:widowControl/>
              <w:rPr>
                <w:rFonts w:ascii="宋体" w:hAnsi="宋体" w:cs="宋体"/>
                <w:kern w:val="0"/>
                <w:sz w:val="18"/>
                <w:szCs w:val="18"/>
              </w:rPr>
            </w:pPr>
            <w:proofErr w:type="gramStart"/>
            <w:r>
              <w:rPr>
                <w:rFonts w:ascii="宋体" w:hAnsi="宋体" w:cs="宋体" w:hint="eastAsia"/>
                <w:kern w:val="0"/>
                <w:sz w:val="18"/>
                <w:szCs w:val="18"/>
              </w:rPr>
              <w:t>精锡冶炼</w:t>
            </w:r>
            <w:proofErr w:type="gramEnd"/>
          </w:p>
        </w:tc>
        <w:tc>
          <w:tcPr>
            <w:tcW w:w="1252" w:type="dxa"/>
          </w:tcPr>
          <w:p w:rsidR="001B1F63" w:rsidRDefault="00EC19AF">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rPr>
                <w:rFonts w:ascii="宋体" w:hAnsi="宋体" w:cs="宋体"/>
                <w:kern w:val="0"/>
                <w:sz w:val="18"/>
                <w:szCs w:val="18"/>
              </w:rPr>
            </w:pPr>
            <w:r>
              <w:rPr>
                <w:rFonts w:ascii="宋体" w:hAnsi="宋体" w:cs="宋体" w:hint="eastAsia"/>
                <w:kern w:val="0"/>
                <w:sz w:val="18"/>
                <w:szCs w:val="18"/>
              </w:rPr>
              <w:t>锡冶炼有火法和湿法两种冶炼方法。目前主要采用</w:t>
            </w:r>
            <w:proofErr w:type="gramStart"/>
            <w:r>
              <w:rPr>
                <w:rFonts w:ascii="宋体" w:hAnsi="宋体" w:cs="宋体" w:hint="eastAsia"/>
                <w:kern w:val="0"/>
                <w:sz w:val="18"/>
                <w:szCs w:val="18"/>
              </w:rPr>
              <w:t>火法炼锡</w:t>
            </w:r>
            <w:proofErr w:type="gramEnd"/>
            <w:r>
              <w:rPr>
                <w:rFonts w:ascii="宋体" w:hAnsi="宋体" w:cs="宋体" w:hint="eastAsia"/>
                <w:kern w:val="0"/>
                <w:sz w:val="18"/>
                <w:szCs w:val="18"/>
              </w:rPr>
              <w:t>，是</w:t>
            </w:r>
            <w:proofErr w:type="gramStart"/>
            <w:r>
              <w:rPr>
                <w:rFonts w:ascii="宋体" w:hAnsi="宋体" w:cs="宋体" w:hint="eastAsia"/>
                <w:kern w:val="0"/>
                <w:sz w:val="18"/>
                <w:szCs w:val="18"/>
              </w:rPr>
              <w:t>指对锡精矿</w:t>
            </w:r>
            <w:proofErr w:type="gramEnd"/>
            <w:r>
              <w:rPr>
                <w:rFonts w:ascii="宋体" w:hAnsi="宋体" w:cs="宋体" w:hint="eastAsia"/>
                <w:kern w:val="0"/>
                <w:sz w:val="18"/>
                <w:szCs w:val="18"/>
              </w:rPr>
              <w:t>等矿山原料进行还原熔炼、精炼、产出精锡（锡锭）和</w:t>
            </w:r>
            <w:proofErr w:type="gramStart"/>
            <w:r>
              <w:rPr>
                <w:rFonts w:ascii="宋体" w:hAnsi="宋体" w:cs="宋体" w:hint="eastAsia"/>
                <w:kern w:val="0"/>
                <w:sz w:val="18"/>
                <w:szCs w:val="18"/>
              </w:rPr>
              <w:t>锡铅</w:t>
            </w:r>
            <w:proofErr w:type="gramEnd"/>
            <w:r>
              <w:rPr>
                <w:rFonts w:ascii="宋体" w:hAnsi="宋体" w:cs="宋体" w:hint="eastAsia"/>
                <w:kern w:val="0"/>
                <w:sz w:val="18"/>
                <w:szCs w:val="18"/>
              </w:rPr>
              <w:t>焊料等产品。</w:t>
            </w:r>
          </w:p>
        </w:tc>
      </w:tr>
      <w:tr w:rsidR="001B1F63">
        <w:trPr>
          <w:trHeight w:val="304"/>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215</w:t>
            </w:r>
          </w:p>
        </w:tc>
        <w:tc>
          <w:tcPr>
            <w:tcW w:w="2777" w:type="dxa"/>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镍冶炼：（1）</w:t>
            </w:r>
            <w:proofErr w:type="gramStart"/>
            <w:r>
              <w:rPr>
                <w:rFonts w:ascii="宋体" w:hAnsi="宋体" w:cs="宋体" w:hint="eastAsia"/>
                <w:kern w:val="0"/>
                <w:sz w:val="18"/>
                <w:szCs w:val="18"/>
              </w:rPr>
              <w:t>高冰镍</w:t>
            </w:r>
            <w:proofErr w:type="gramEnd"/>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指对镍精矿等矿山原料进行熔炼、吹炼，产出的高冰镍。</w:t>
            </w:r>
          </w:p>
        </w:tc>
      </w:tr>
      <w:tr w:rsidR="001B1F63">
        <w:trPr>
          <w:trHeight w:val="271"/>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216</w:t>
            </w:r>
          </w:p>
        </w:tc>
        <w:tc>
          <w:tcPr>
            <w:tcW w:w="2777" w:type="dxa"/>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（2）电解镍</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spacing w:line="240" w:lineRule="exact"/>
              <w:rPr>
                <w:rFonts w:ascii="宋体" w:hAnsi="宋体" w:cs="宋体"/>
                <w:spacing w:val="4"/>
                <w:kern w:val="0"/>
                <w:sz w:val="18"/>
                <w:szCs w:val="18"/>
              </w:rPr>
            </w:pPr>
            <w:r>
              <w:rPr>
                <w:rFonts w:ascii="宋体" w:hAnsi="宋体" w:cs="宋体" w:hint="eastAsia"/>
                <w:spacing w:val="4"/>
                <w:kern w:val="0"/>
                <w:sz w:val="18"/>
                <w:szCs w:val="18"/>
              </w:rPr>
              <w:t>指对镍精矿等矿山原料进行熔炼、吹炼、提炼、电解，</w:t>
            </w:r>
            <w:proofErr w:type="gramStart"/>
            <w:r>
              <w:rPr>
                <w:rFonts w:ascii="宋体" w:hAnsi="宋体" w:cs="宋体" w:hint="eastAsia"/>
                <w:spacing w:val="4"/>
                <w:kern w:val="0"/>
                <w:sz w:val="18"/>
                <w:szCs w:val="18"/>
              </w:rPr>
              <w:t>产出电镍</w:t>
            </w:r>
            <w:proofErr w:type="gramEnd"/>
            <w:r>
              <w:rPr>
                <w:rFonts w:ascii="宋体" w:hAnsi="宋体" w:cs="宋体" w:hint="eastAsia"/>
                <w:spacing w:val="4"/>
                <w:kern w:val="0"/>
                <w:sz w:val="18"/>
                <w:szCs w:val="18"/>
              </w:rPr>
              <w:t>。不包括用红土镍矿作原料生产的镍铁合金产品能力。</w:t>
            </w:r>
          </w:p>
        </w:tc>
      </w:tr>
      <w:tr w:rsidR="001B1F63">
        <w:trPr>
          <w:trHeight w:val="1042"/>
          <w:jc w:val="center"/>
        </w:trPr>
        <w:tc>
          <w:tcPr>
            <w:tcW w:w="653" w:type="dxa"/>
            <w:gridSpan w:val="2"/>
            <w:tcBorders>
              <w:bottom w:val="single" w:sz="2" w:space="0" w:color="000000"/>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232</w:t>
            </w:r>
          </w:p>
        </w:tc>
        <w:tc>
          <w:tcPr>
            <w:tcW w:w="2777" w:type="dxa"/>
            <w:tcBorders>
              <w:bottom w:val="single" w:sz="2" w:space="0" w:color="000000"/>
            </w:tcBorders>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氧化铝</w:t>
            </w:r>
          </w:p>
        </w:tc>
        <w:tc>
          <w:tcPr>
            <w:tcW w:w="1252" w:type="dxa"/>
            <w:tcBorders>
              <w:bottom w:val="single" w:sz="2" w:space="0" w:color="000000"/>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Borders>
              <w:bottom w:val="single" w:sz="2" w:space="0" w:color="000000"/>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指用铝土矿作原料，采用拜耳法、烧结法及联合法（通称碱法）经烧结或稀释、分离、分解产出氢氧化铝，再经焙烧产出的氧化铝。</w:t>
            </w:r>
          </w:p>
        </w:tc>
      </w:tr>
      <w:tr w:rsidR="001B1F63">
        <w:trPr>
          <w:trHeight w:val="1028"/>
          <w:jc w:val="center"/>
        </w:trPr>
        <w:tc>
          <w:tcPr>
            <w:tcW w:w="653" w:type="dxa"/>
            <w:gridSpan w:val="2"/>
            <w:tcBorders>
              <w:top w:val="single" w:sz="2" w:space="0" w:color="000000"/>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233</w:t>
            </w:r>
          </w:p>
        </w:tc>
        <w:tc>
          <w:tcPr>
            <w:tcW w:w="2777" w:type="dxa"/>
            <w:tcBorders>
              <w:top w:val="single" w:sz="2" w:space="0" w:color="000000"/>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原铝（电解铝）</w:t>
            </w:r>
          </w:p>
        </w:tc>
        <w:tc>
          <w:tcPr>
            <w:tcW w:w="1252" w:type="dxa"/>
            <w:tcBorders>
              <w:top w:val="single" w:sz="2" w:space="0" w:color="000000"/>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Borders>
              <w:top w:val="single" w:sz="2" w:space="0" w:color="000000"/>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指用氧化铝作原料经电解槽电解，产出铝液，经铸造</w:t>
            </w:r>
            <w:proofErr w:type="gramStart"/>
            <w:r>
              <w:rPr>
                <w:rFonts w:ascii="宋体" w:hAnsi="宋体" w:cs="宋体" w:hint="eastAsia"/>
                <w:kern w:val="0"/>
                <w:sz w:val="18"/>
                <w:szCs w:val="18"/>
              </w:rPr>
              <w:t>成重熔</w:t>
            </w:r>
            <w:proofErr w:type="gramEnd"/>
            <w:r>
              <w:rPr>
                <w:rFonts w:ascii="宋体" w:hAnsi="宋体" w:cs="宋体" w:hint="eastAsia"/>
                <w:kern w:val="0"/>
                <w:sz w:val="18"/>
                <w:szCs w:val="18"/>
              </w:rPr>
              <w:t>用铝锭或各种铝合金锭或铝加工材坯料。原铝能力可采用原铝液量计量。</w:t>
            </w:r>
          </w:p>
        </w:tc>
      </w:tr>
      <w:tr w:rsidR="001B1F63">
        <w:trPr>
          <w:trHeight w:val="1307"/>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234</w:t>
            </w:r>
          </w:p>
        </w:tc>
        <w:tc>
          <w:tcPr>
            <w:tcW w:w="2777" w:type="dxa"/>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铝加工材</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spacing w:line="240" w:lineRule="exact"/>
              <w:rPr>
                <w:rFonts w:ascii="宋体" w:hAnsi="宋体" w:cs="宋体"/>
                <w:kern w:val="0"/>
                <w:sz w:val="18"/>
                <w:szCs w:val="18"/>
              </w:rPr>
            </w:pPr>
            <w:proofErr w:type="gramStart"/>
            <w:r>
              <w:rPr>
                <w:rFonts w:ascii="宋体" w:hAnsi="宋体" w:cs="宋体" w:hint="eastAsia"/>
                <w:kern w:val="0"/>
                <w:sz w:val="18"/>
                <w:szCs w:val="18"/>
              </w:rPr>
              <w:t>指铝及</w:t>
            </w:r>
            <w:proofErr w:type="gramEnd"/>
            <w:r>
              <w:rPr>
                <w:rFonts w:ascii="宋体" w:hAnsi="宋体" w:cs="宋体" w:hint="eastAsia"/>
                <w:kern w:val="0"/>
                <w:sz w:val="18"/>
                <w:szCs w:val="18"/>
              </w:rPr>
              <w:t>铝合金</w:t>
            </w:r>
            <w:proofErr w:type="gramStart"/>
            <w:r>
              <w:rPr>
                <w:rFonts w:ascii="宋体" w:hAnsi="宋体" w:cs="宋体" w:hint="eastAsia"/>
                <w:kern w:val="0"/>
                <w:sz w:val="18"/>
                <w:szCs w:val="18"/>
              </w:rPr>
              <w:t>经压力</w:t>
            </w:r>
            <w:proofErr w:type="gramEnd"/>
            <w:r>
              <w:rPr>
                <w:rFonts w:ascii="宋体" w:hAnsi="宋体" w:cs="宋体" w:hint="eastAsia"/>
                <w:kern w:val="0"/>
                <w:sz w:val="18"/>
                <w:szCs w:val="18"/>
              </w:rPr>
              <w:t>加工（如轧制、挤压、拉伸、锻造、冲压等工艺）变成各种不同形状、不同规格的铝材。包括铝板材、带材、箔材、型材、棒材、排材、模锻件、自由锻件、铝盘条（中间产品，直径为9.0～20.0mm）</w:t>
            </w:r>
          </w:p>
        </w:tc>
      </w:tr>
      <w:tr w:rsidR="001B1F63">
        <w:trPr>
          <w:trHeight w:val="1252"/>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235</w:t>
            </w:r>
          </w:p>
        </w:tc>
        <w:tc>
          <w:tcPr>
            <w:tcW w:w="2777" w:type="dxa"/>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铜加工材</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指用冷、热塑性变形方法如挤压、锻造、轧制或拉伸等工艺生产出的板材、带材、箔材、管材、棒材、线材、型材、锻件、铜盘条（光亮杆或线坯，属中间产品）等。</w:t>
            </w:r>
          </w:p>
        </w:tc>
      </w:tr>
      <w:tr w:rsidR="001B1F63">
        <w:trPr>
          <w:trHeight w:val="941"/>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265</w:t>
            </w:r>
          </w:p>
        </w:tc>
        <w:tc>
          <w:tcPr>
            <w:tcW w:w="2777" w:type="dxa"/>
          </w:tcPr>
          <w:p w:rsidR="001B1F63" w:rsidRDefault="00EC19AF">
            <w:pPr>
              <w:widowControl/>
              <w:spacing w:line="240" w:lineRule="exact"/>
              <w:jc w:val="left"/>
              <w:rPr>
                <w:rFonts w:ascii="宋体" w:hAnsi="宋体" w:cs="宋体"/>
                <w:kern w:val="0"/>
                <w:sz w:val="18"/>
                <w:szCs w:val="18"/>
              </w:rPr>
            </w:pPr>
            <w:r>
              <w:rPr>
                <w:rFonts w:ascii="宋体" w:hAnsi="宋体" w:cs="宋体" w:hint="eastAsia"/>
                <w:kern w:val="0"/>
                <w:sz w:val="18"/>
                <w:szCs w:val="18"/>
              </w:rPr>
              <w:t>黄金</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指成品金，不包括金精(块)矿的含量，铜精矿及其他产品的含量；也不包括人民银行的附属冶炼厂进一步提纯的黄金。</w:t>
            </w:r>
          </w:p>
        </w:tc>
      </w:tr>
      <w:tr w:rsidR="001B1F63">
        <w:trPr>
          <w:trHeight w:val="630"/>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274</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银选矿(银含量)</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w:t>
            </w:r>
          </w:p>
        </w:tc>
      </w:tr>
      <w:tr w:rsidR="001B1F63">
        <w:trPr>
          <w:trHeight w:hRule="exact" w:val="454"/>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301</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水泥</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指有熟料的水泥。</w:t>
            </w:r>
          </w:p>
        </w:tc>
      </w:tr>
      <w:tr w:rsidR="001B1F63">
        <w:trPr>
          <w:trHeight w:val="609"/>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302</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平板玻璃</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万重量箱/年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包括垂直引上平板玻璃、平拉平板玻璃、普通平板玻璃、制版玻璃、浮法平板玻璃及其他平板玻璃。</w:t>
            </w:r>
          </w:p>
        </w:tc>
      </w:tr>
      <w:tr w:rsidR="001B1F63">
        <w:trPr>
          <w:trHeight w:hRule="exact" w:val="938"/>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汽车制造</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包括汽油汽车、柴油汽车、其他能源汽车、载货汽车、越野汽车、自卸汽车、牵引汽车、专用汽车、客车、轿车和其他汽车。</w:t>
            </w:r>
          </w:p>
        </w:tc>
      </w:tr>
      <w:tr w:rsidR="001B1F63">
        <w:trPr>
          <w:trHeight w:hRule="exact" w:val="931"/>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418</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载货汽车制造</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主要用于运送货物，有的也可以牵引全挂车的汽车。包括微型货车、轻型货车、中型货车、重型货车和其他货车。以整车计算(包括汽车底盘)。</w:t>
            </w:r>
          </w:p>
        </w:tc>
      </w:tr>
      <w:tr w:rsidR="001B1F63">
        <w:trPr>
          <w:trHeight w:hRule="exact" w:val="297"/>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809</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客车制造</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包括大型客车、中型客车、轻型客车、微型客车。</w:t>
            </w:r>
          </w:p>
        </w:tc>
      </w:tr>
      <w:tr w:rsidR="001B1F63">
        <w:trPr>
          <w:trHeight w:val="269"/>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419</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轿车制造</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包括微型轿车、普通型轿车、中级轿车、中高级轿车、高级轿车、四轮驱动轿车、越野车和其他轿车。</w:t>
            </w:r>
          </w:p>
        </w:tc>
      </w:tr>
      <w:tr w:rsidR="001B1F63">
        <w:trPr>
          <w:trHeight w:val="598"/>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420</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其他汽车制造</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包括自卸汽车、牵引汽车、专用汽车、半挂车等，以整车计算。</w:t>
            </w:r>
          </w:p>
        </w:tc>
      </w:tr>
      <w:tr w:rsidR="001B1F63">
        <w:trPr>
          <w:trHeight w:val="734"/>
          <w:jc w:val="center"/>
        </w:trPr>
        <w:tc>
          <w:tcPr>
            <w:tcW w:w="653" w:type="dxa"/>
            <w:gridSpan w:val="2"/>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521</w:t>
            </w:r>
          </w:p>
        </w:tc>
        <w:tc>
          <w:tcPr>
            <w:tcW w:w="2777"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机制纸浆</w:t>
            </w:r>
          </w:p>
        </w:tc>
        <w:tc>
          <w:tcPr>
            <w:tcW w:w="1252" w:type="dxa"/>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指纤维原料经过蒸煮设备</w:t>
            </w:r>
            <w:proofErr w:type="gramStart"/>
            <w:r>
              <w:rPr>
                <w:rFonts w:ascii="宋体" w:hAnsi="宋体" w:cs="宋体" w:hint="eastAsia"/>
                <w:kern w:val="0"/>
                <w:sz w:val="18"/>
                <w:szCs w:val="18"/>
              </w:rPr>
              <w:t>或磨木设备</w:t>
            </w:r>
            <w:proofErr w:type="gramEnd"/>
            <w:r>
              <w:rPr>
                <w:rFonts w:ascii="宋体" w:hAnsi="宋体" w:cs="宋体" w:hint="eastAsia"/>
                <w:kern w:val="0"/>
                <w:sz w:val="18"/>
                <w:szCs w:val="18"/>
              </w:rPr>
              <w:t>，采用化学、机械方法处理后，再经筛洗过程而制成的纸浆。</w:t>
            </w:r>
          </w:p>
        </w:tc>
      </w:tr>
      <w:tr w:rsidR="001B1F63">
        <w:trPr>
          <w:gridBefore w:val="1"/>
          <w:wBefore w:w="28" w:type="dxa"/>
          <w:trHeight w:val="285"/>
          <w:jc w:val="center"/>
        </w:trPr>
        <w:tc>
          <w:tcPr>
            <w:tcW w:w="625" w:type="dxa"/>
            <w:tcBorders>
              <w:top w:val="nil"/>
              <w:bottom w:val="nil"/>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661</w:t>
            </w:r>
          </w:p>
        </w:tc>
        <w:tc>
          <w:tcPr>
            <w:tcW w:w="2777" w:type="dxa"/>
            <w:tcBorders>
              <w:top w:val="nil"/>
              <w:bottom w:val="nil"/>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城市自来水供水能力</w:t>
            </w:r>
          </w:p>
        </w:tc>
        <w:tc>
          <w:tcPr>
            <w:tcW w:w="1252" w:type="dxa"/>
            <w:tcBorders>
              <w:top w:val="nil"/>
              <w:bottom w:val="nil"/>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nil"/>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 xml:space="preserve">　</w:t>
            </w:r>
          </w:p>
        </w:tc>
      </w:tr>
      <w:tr w:rsidR="001B1F63">
        <w:trPr>
          <w:gridBefore w:val="1"/>
          <w:wBefore w:w="28" w:type="dxa"/>
          <w:trHeight w:val="285"/>
          <w:jc w:val="center"/>
        </w:trPr>
        <w:tc>
          <w:tcPr>
            <w:tcW w:w="625" w:type="dxa"/>
            <w:tcBorders>
              <w:top w:val="nil"/>
              <w:bottom w:val="single" w:sz="8" w:space="0" w:color="auto"/>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675</w:t>
            </w:r>
          </w:p>
        </w:tc>
        <w:tc>
          <w:tcPr>
            <w:tcW w:w="2777" w:type="dxa"/>
            <w:tcBorders>
              <w:top w:val="nil"/>
              <w:bottom w:val="single" w:sz="8" w:space="0" w:color="auto"/>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城市污水处理能力</w:t>
            </w:r>
          </w:p>
        </w:tc>
        <w:tc>
          <w:tcPr>
            <w:tcW w:w="1252" w:type="dxa"/>
            <w:tcBorders>
              <w:top w:val="nil"/>
              <w:bottom w:val="single" w:sz="8" w:space="0" w:color="auto"/>
            </w:tcBorders>
          </w:tcPr>
          <w:p w:rsidR="001B1F63" w:rsidRDefault="00EC19AF">
            <w:pPr>
              <w:widowControl/>
              <w:spacing w:line="240" w:lineRule="exact"/>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single" w:sz="8" w:space="0" w:color="auto"/>
            </w:tcBorders>
          </w:tcPr>
          <w:p w:rsidR="001B1F63" w:rsidRDefault="00EC19AF">
            <w:pPr>
              <w:widowControl/>
              <w:spacing w:line="240" w:lineRule="exact"/>
              <w:rPr>
                <w:rFonts w:ascii="宋体" w:hAnsi="宋体" w:cs="宋体"/>
                <w:kern w:val="0"/>
                <w:sz w:val="18"/>
                <w:szCs w:val="18"/>
              </w:rPr>
            </w:pPr>
            <w:r>
              <w:rPr>
                <w:rFonts w:ascii="宋体" w:hAnsi="宋体" w:cs="宋体" w:hint="eastAsia"/>
                <w:kern w:val="0"/>
                <w:sz w:val="18"/>
                <w:szCs w:val="18"/>
              </w:rPr>
              <w:t>指污水处理厂每昼夜处理污水量的设计能力。如无设计能力时，可根据上级主管部门批准的实际核定能力计算。</w:t>
            </w:r>
          </w:p>
        </w:tc>
      </w:tr>
    </w:tbl>
    <w:p w:rsidR="001B1F63" w:rsidRDefault="00EC19AF">
      <w:r>
        <w:br w:type="page"/>
      </w:r>
    </w:p>
    <w:p w:rsidR="001B1F63" w:rsidRDefault="00EC19AF" w:rsidP="00A20F8C">
      <w:pPr>
        <w:spacing w:afterLines="100" w:after="312"/>
        <w:jc w:val="center"/>
        <w:outlineLvl w:val="1"/>
        <w:rPr>
          <w:rFonts w:ascii="黑体" w:eastAsia="黑体" w:hAnsi="黑体"/>
          <w:sz w:val="28"/>
          <w:szCs w:val="28"/>
        </w:rPr>
      </w:pPr>
      <w:r>
        <w:rPr>
          <w:rFonts w:ascii="黑体" w:eastAsia="黑体" w:hAnsi="黑体" w:hint="eastAsia"/>
          <w:sz w:val="28"/>
          <w:szCs w:val="28"/>
        </w:rPr>
        <w:lastRenderedPageBreak/>
        <w:t>（三）市场主体登记注册类型与统计类别对照表</w:t>
      </w:r>
    </w:p>
    <w:tbl>
      <w:tblPr>
        <w:tblW w:w="8881" w:type="dxa"/>
        <w:jc w:val="center"/>
        <w:tblBorders>
          <w:top w:val="none" w:sz="4" w:space="0" w:color="auto"/>
          <w:bottom w:val="none" w:sz="4" w:space="0" w:color="auto"/>
          <w:insideH w:val="none" w:sz="4" w:space="0" w:color="auto"/>
          <w:insideV w:val="none" w:sz="4" w:space="0" w:color="auto"/>
        </w:tblBorders>
        <w:tblLayout w:type="fixed"/>
        <w:tblLook w:val="04A0" w:firstRow="1" w:lastRow="0" w:firstColumn="1" w:lastColumn="0" w:noHBand="0" w:noVBand="1"/>
      </w:tblPr>
      <w:tblGrid>
        <w:gridCol w:w="676"/>
        <w:gridCol w:w="5159"/>
        <w:gridCol w:w="630"/>
        <w:gridCol w:w="2416"/>
      </w:tblGrid>
      <w:tr w:rsidR="001B1F63">
        <w:trPr>
          <w:trHeight w:val="539"/>
          <w:tblHeader/>
          <w:jc w:val="center"/>
        </w:trPr>
        <w:tc>
          <w:tcPr>
            <w:tcW w:w="5835" w:type="dxa"/>
            <w:gridSpan w:val="2"/>
            <w:tcBorders>
              <w:top w:val="single" w:sz="4" w:space="0" w:color="000000"/>
              <w:bottom w:val="single" w:sz="4" w:space="0" w:color="000000"/>
              <w:right w:val="single" w:sz="4" w:space="0" w:color="000000"/>
            </w:tcBorders>
            <w:vAlign w:val="center"/>
          </w:tcPr>
          <w:p w:rsidR="001B1F63" w:rsidRDefault="00EC19AF">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登记注册类型及代码</w:t>
            </w:r>
          </w:p>
        </w:tc>
        <w:tc>
          <w:tcPr>
            <w:tcW w:w="3046" w:type="dxa"/>
            <w:gridSpan w:val="2"/>
            <w:tcBorders>
              <w:top w:val="single" w:sz="4" w:space="0" w:color="000000"/>
              <w:left w:val="single" w:sz="4" w:space="0" w:color="000000"/>
              <w:bottom w:val="single" w:sz="4" w:space="0" w:color="000000"/>
            </w:tcBorders>
            <w:vAlign w:val="center"/>
          </w:tcPr>
          <w:p w:rsidR="001B1F63" w:rsidRDefault="00EC19AF">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统计类别及代码</w:t>
            </w:r>
          </w:p>
        </w:tc>
      </w:tr>
      <w:tr w:rsidR="001B1F63">
        <w:trPr>
          <w:trHeight w:val="90"/>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1000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内资公司</w:t>
            </w:r>
          </w:p>
        </w:tc>
        <w:tc>
          <w:tcPr>
            <w:tcW w:w="630" w:type="dxa"/>
            <w:tcBorders>
              <w:top w:val="nil"/>
              <w:left w:val="nil"/>
              <w:bottom w:val="single" w:sz="4" w:space="0" w:color="000000"/>
              <w:right w:val="single" w:sz="4" w:space="0" w:color="000000"/>
            </w:tcBorders>
            <w:vAlign w:val="center"/>
          </w:tcPr>
          <w:p w:rsidR="001B1F63" w:rsidRDefault="001B1F63">
            <w:pPr>
              <w:jc w:val="center"/>
              <w:rPr>
                <w:rFonts w:ascii="宋体" w:hAnsi="宋体" w:cs="宋体"/>
                <w:b/>
                <w:bCs/>
                <w:color w:val="000000"/>
                <w:sz w:val="18"/>
                <w:szCs w:val="18"/>
              </w:rPr>
            </w:pPr>
          </w:p>
        </w:tc>
        <w:tc>
          <w:tcPr>
            <w:tcW w:w="2416" w:type="dxa"/>
            <w:tcBorders>
              <w:top w:val="nil"/>
              <w:left w:val="single" w:sz="4" w:space="0" w:color="000000"/>
              <w:bottom w:val="single" w:sz="4" w:space="0" w:color="000000"/>
            </w:tcBorders>
            <w:vAlign w:val="center"/>
          </w:tcPr>
          <w:p w:rsidR="001B1F63" w:rsidRDefault="001B1F63">
            <w:pPr>
              <w:jc w:val="left"/>
              <w:rPr>
                <w:rFonts w:ascii="宋体" w:hAnsi="宋体" w:cs="宋体"/>
                <w:b/>
                <w:bCs/>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有限责任公司(国有独资)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国有独资公司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有限责任公司(外商投资企业与内资合资)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有限责任公司(外商投资企业法人独资)  </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一人有限责任公司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有限责任公司(自然人投资或控股的法人独资)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1153</w:t>
            </w:r>
          </w:p>
        </w:tc>
        <w:tc>
          <w:tcPr>
            <w:tcW w:w="5159" w:type="dxa"/>
            <w:tcBorders>
              <w:top w:val="single" w:sz="4" w:space="0" w:color="000000"/>
              <w:left w:val="nil"/>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有限责任公司(非自然人投资或控股的法人独资）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shd w:val="clear" w:color="auto" w:fill="FFFFFF"/>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其他有限责任公司</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1219</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股份有限公司(非上市)</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jc w:val="left"/>
              <w:rPr>
                <w:rFonts w:ascii="宋体" w:hAnsi="宋体" w:cs="宋体"/>
                <w:color w:val="000000"/>
                <w:sz w:val="18"/>
                <w:szCs w:val="18"/>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pacing w:val="-6"/>
                <w:kern w:val="0"/>
                <w:sz w:val="18"/>
                <w:szCs w:val="18"/>
                <w:lang w:bidi="ar"/>
              </w:rPr>
              <w:t>股份有限公司(非上市、外商投资企业投资)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pacing w:val="-6"/>
                <w:kern w:val="0"/>
                <w:sz w:val="18"/>
                <w:szCs w:val="18"/>
                <w:lang w:bidi="ar"/>
              </w:rPr>
              <w:t>股份有限公司(非上市、自然人投资或控股)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股份有限公司(非上市、国有控股)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sz w:val="18"/>
                <w:szCs w:val="18"/>
                <w:lang w:val="en"/>
              </w:rPr>
            </w:pPr>
            <w:r>
              <w:rPr>
                <w:rFonts w:ascii="宋体" w:hAnsi="宋体" w:cs="宋体"/>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1229</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其他股份有限公司(非上市)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sz w:val="18"/>
                <w:szCs w:val="18"/>
                <w:lang w:val="en"/>
              </w:rPr>
            </w:pPr>
            <w:r>
              <w:rPr>
                <w:rFonts w:ascii="宋体" w:hAnsi="宋体" w:cs="宋体"/>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bCs/>
                <w:color w:val="000000"/>
                <w:sz w:val="18"/>
                <w:szCs w:val="18"/>
              </w:rPr>
            </w:pPr>
            <w:r>
              <w:rPr>
                <w:rFonts w:ascii="宋体" w:hAnsi="宋体" w:cs="宋体" w:hint="eastAsia"/>
                <w:b/>
                <w:bCs/>
                <w:color w:val="000000"/>
                <w:kern w:val="0"/>
                <w:sz w:val="18"/>
                <w:szCs w:val="18"/>
                <w:lang w:bidi="ar"/>
              </w:rPr>
              <w:t>2000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bCs/>
                <w:color w:val="000000"/>
                <w:sz w:val="18"/>
                <w:szCs w:val="18"/>
              </w:rPr>
            </w:pPr>
            <w:r>
              <w:rPr>
                <w:rFonts w:ascii="宋体" w:hAnsi="宋体" w:cs="宋体" w:hint="eastAsia"/>
                <w:b/>
                <w:bCs/>
                <w:color w:val="000000"/>
                <w:kern w:val="0"/>
                <w:sz w:val="18"/>
                <w:szCs w:val="18"/>
                <w:lang w:bidi="ar"/>
              </w:rPr>
              <w:t>内资分公司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有限责任公司分公司(国有独资)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国有独资公司</w:t>
            </w:r>
          </w:p>
        </w:tc>
      </w:tr>
      <w:tr w:rsidR="001B1F63">
        <w:trPr>
          <w:trHeight w:val="90"/>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有限责任公司分公司(外商投资企业与内资合资)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有限责任公司分公司(外商投资企业法人独资)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一人有限责任公司分公司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有限责任公司分公司(自然人投资或控股的法人独资)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2153</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有限责任公司分公司(非自然人投资或控股的法人独资）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shd w:val="clear" w:color="auto" w:fill="FFFFFF"/>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其他有限责任公司分公司</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lastRenderedPageBreak/>
              <w:t>2200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2219</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其他股份有限公司分公司(上市)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2221</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股份有限公司分公司(非上市、外商投资企业投资)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2222</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股份有限公司分公司(非上市、自然人投资或控股)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2223</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股份有限公司分公司(国有控股)</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2229</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其他股份有限公司分公司(非上市)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3000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内资企业法人</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全民所有制</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集体所有制</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3300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股份制</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tcBorders>
            <w:shd w:val="clear" w:color="auto" w:fill="FFFFFF"/>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1B1F63">
        <w:trPr>
          <w:trHeight w:val="317"/>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3400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股份合作制</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股份合作企业</w:t>
            </w:r>
          </w:p>
        </w:tc>
      </w:tr>
      <w:tr w:rsidR="001B1F63">
        <w:trPr>
          <w:trHeight w:val="317"/>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3500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联营</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134</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联营企业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4000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内资非法人企业、非公司私营企业及内资非公司企业分支机构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事业单位营业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国有事业单位营业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集体事业单位营业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社团法人营业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国有社团法人营业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集体社团法人营业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内资企业法人分支机构(非法人)</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全民所有制分支机构(非法人)</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集体分支机构(非法人)</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bCs/>
                <w:color w:val="000000"/>
                <w:kern w:val="0"/>
                <w:sz w:val="18"/>
                <w:szCs w:val="18"/>
                <w:lang w:bidi="ar"/>
              </w:rPr>
            </w:pPr>
            <w:r>
              <w:rPr>
                <w:rFonts w:ascii="宋体" w:hAnsi="宋体" w:cs="宋体" w:hint="eastAsia"/>
                <w:bCs/>
                <w:color w:val="000000"/>
                <w:kern w:val="0"/>
                <w:sz w:val="18"/>
                <w:szCs w:val="18"/>
                <w:lang w:bidi="ar"/>
              </w:rPr>
              <w:t>4330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bCs/>
                <w:color w:val="000000"/>
                <w:kern w:val="0"/>
                <w:sz w:val="18"/>
                <w:szCs w:val="18"/>
                <w:lang w:bidi="ar"/>
              </w:rPr>
            </w:pPr>
            <w:r>
              <w:rPr>
                <w:rFonts w:ascii="宋体" w:hAnsi="宋体" w:cs="宋体" w:hint="eastAsia"/>
                <w:bCs/>
                <w:color w:val="000000"/>
                <w:kern w:val="0"/>
                <w:sz w:val="18"/>
                <w:szCs w:val="18"/>
                <w:lang w:bidi="ar"/>
              </w:rPr>
              <w:t xml:space="preserve">    股份制分支机构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tcBorders>
            <w:shd w:val="clear" w:color="auto" w:fill="FFFFFF"/>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股份合作制分支机构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133</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股份合作企业</w:t>
            </w:r>
          </w:p>
        </w:tc>
      </w:tr>
      <w:tr w:rsidR="001B1F63">
        <w:trPr>
          <w:trHeight w:val="315"/>
          <w:jc w:val="center"/>
        </w:trPr>
        <w:tc>
          <w:tcPr>
            <w:tcW w:w="676" w:type="dxa"/>
            <w:tcBorders>
              <w:top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4400</w:t>
            </w:r>
          </w:p>
        </w:tc>
        <w:tc>
          <w:tcPr>
            <w:tcW w:w="5159" w:type="dxa"/>
            <w:tcBorders>
              <w:top w:val="single" w:sz="4" w:space="0" w:color="000000"/>
              <w:left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经营单位(非法人)</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4410</w:t>
            </w:r>
          </w:p>
        </w:tc>
        <w:tc>
          <w:tcPr>
            <w:tcW w:w="5159" w:type="dxa"/>
            <w:tcBorders>
              <w:top w:val="single" w:sz="4" w:space="0" w:color="000000"/>
              <w:left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国有经营单位(非法人)</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1B1F63">
        <w:trPr>
          <w:trHeight w:val="315"/>
          <w:jc w:val="center"/>
        </w:trPr>
        <w:tc>
          <w:tcPr>
            <w:tcW w:w="676" w:type="dxa"/>
            <w:tcBorders>
              <w:top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4420</w:t>
            </w:r>
          </w:p>
        </w:tc>
        <w:tc>
          <w:tcPr>
            <w:tcW w:w="5159" w:type="dxa"/>
            <w:tcBorders>
              <w:top w:val="single" w:sz="4" w:space="0" w:color="000000"/>
              <w:left w:val="single" w:sz="4" w:space="0" w:color="000000"/>
              <w:bottom w:val="single" w:sz="4" w:space="0" w:color="000000"/>
              <w:right w:val="single" w:sz="4" w:space="0" w:color="000000"/>
            </w:tcBorders>
            <w:vAlign w:val="bottom"/>
          </w:tcPr>
          <w:p w:rsidR="001B1F63" w:rsidRDefault="00EC19AF">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集体经营单位(非法人)</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非公司私营企业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4531</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4532</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4533</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个人独资企业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140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个人独资企业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4551</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普通合伙企业分支机构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4552</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lastRenderedPageBreak/>
              <w:t>4553</w:t>
            </w:r>
          </w:p>
        </w:tc>
        <w:tc>
          <w:tcPr>
            <w:tcW w:w="5159" w:type="dxa"/>
            <w:tcBorders>
              <w:top w:val="single" w:sz="4" w:space="0" w:color="000000"/>
              <w:left w:val="single" w:sz="4" w:space="0" w:color="000000"/>
              <w:bottom w:val="single" w:sz="4" w:space="0" w:color="000000"/>
              <w:right w:val="single" w:sz="4" w:space="0" w:color="000000"/>
            </w:tcBorders>
            <w:vAlign w:val="center"/>
          </w:tcPr>
          <w:p w:rsidR="001B1F63" w:rsidRDefault="00EC19AF">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有限合伙企业分支机构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1B1F63">
        <w:trPr>
          <w:trHeight w:val="90"/>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4560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个人独资企业分支机构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140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个人独资企业</w:t>
            </w:r>
          </w:p>
        </w:tc>
      </w:tr>
      <w:tr w:rsidR="001B1F63">
        <w:trPr>
          <w:trHeight w:val="317"/>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4600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联营</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联营企业</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4700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股份制企业(非法人)</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1B1F63" w:rsidRDefault="00EC19AF">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tcBorders>
            <w:shd w:val="clear" w:color="auto" w:fill="FFFFFF"/>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5000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外商投资企业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有限责任公司(中外合资)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有限责任公司(中外合作)</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有限责任公司(外国自然人独资)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有限责任公司(外国法人独资)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5160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有限责任公司(外国非法人经济组织独资)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5180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有限责任公司(外商投资、非独资)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股份有限公司(中外合资、未上市)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股份有限公司(中外合资、上市)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股份有限公司(外商合资、未上市)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股份有限公司(外商合资、上市)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股份有限公司(外商投资、未上市)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5260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股份有限公司(外商投资、上市)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非公司外商投资企业(中外合作)</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非公司外商投资企业(外商合资)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5810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5830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办事处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6000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港、澳、台投资企业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有限责任公司(港澳台与境内合资)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有限责任公司(港澳台与境内合作)</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lastRenderedPageBreak/>
              <w:t>6130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有限责任公司(港澳台自然人独资)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有限责任公司(港澳台法人独资)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6160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有限责任公司(港澳台非法人经济组织独资)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6170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有限责任公司(港澳台与外国投资者合资)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6180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有限责任公司(港澳台投资、非独资)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股份有限公司(港澳台与境内合资、未上市)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股份有限公司(港澳台与境内合资、上市)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股份有限公司(港澳台合资、未上市)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股份有限公司(港澳台合资、上市)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6250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股份有限公司(港澳台与外国投资者合资、未上市)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6260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股份有限公司(港澳台与外国投资者合资、上市)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6270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股份有限公司(港澳台投资、未上市)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6280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股份有限公司(港澳台投资、上市)</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非公司港、澳、台企业(港澳台与境内合作)</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非公司港、澳、台企业(港澳台合资)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6810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非公司港、澳、台投资企业分支机构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6830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办事处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6840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港、澳、台投资合伙企业分支机构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7000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外国(地区）企业</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外国(地区）公司分支机构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外国(地区)无限责任公司分支机构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7120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外国(地区)有限责任公司分支机构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7130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外国(地区)股份有限责任公司分支机构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外国(地区)其他形式公司分支机构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外国(地区)企业常驻代表机构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7300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外国(地区)企业在中国境内从事经营活动</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7310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lastRenderedPageBreak/>
              <w:t>7390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8000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集团</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8100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内资集团</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8500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外资集团</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9000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其他类型</w:t>
            </w:r>
          </w:p>
        </w:tc>
        <w:tc>
          <w:tcPr>
            <w:tcW w:w="630" w:type="dxa"/>
            <w:tcBorders>
              <w:top w:val="single" w:sz="4" w:space="0" w:color="000000"/>
              <w:left w:val="nil"/>
              <w:bottom w:val="single" w:sz="4" w:space="0" w:color="000000"/>
              <w:right w:val="single" w:sz="4" w:space="0" w:color="000000"/>
            </w:tcBorders>
            <w:vAlign w:val="center"/>
          </w:tcPr>
          <w:p w:rsidR="001B1F63" w:rsidRDefault="001B1F63">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tcBorders>
            <w:vAlign w:val="center"/>
          </w:tcPr>
          <w:p w:rsidR="001B1F63" w:rsidRDefault="001B1F63">
            <w:pPr>
              <w:widowControl/>
              <w:jc w:val="left"/>
              <w:textAlignment w:val="center"/>
              <w:rPr>
                <w:rFonts w:ascii="宋体" w:hAnsi="宋体" w:cs="宋体"/>
                <w:color w:val="000000"/>
                <w:kern w:val="0"/>
                <w:sz w:val="18"/>
                <w:szCs w:val="18"/>
                <w:lang w:bidi="ar"/>
              </w:rPr>
            </w:pP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9100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农民专业合作社</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农民专业合作社（联合社）</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9200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农民专业合作社分支机构</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农民专业合作社（联合社）</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9500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个体工商户</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个体工商户</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9600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自然人</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其他市场主体</w:t>
            </w:r>
          </w:p>
        </w:tc>
      </w:tr>
      <w:tr w:rsidR="001B1F63">
        <w:trPr>
          <w:trHeight w:val="315"/>
          <w:jc w:val="center"/>
        </w:trPr>
        <w:tc>
          <w:tcPr>
            <w:tcW w:w="676" w:type="dxa"/>
            <w:tcBorders>
              <w:top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9900</w:t>
            </w:r>
          </w:p>
        </w:tc>
        <w:tc>
          <w:tcPr>
            <w:tcW w:w="5159" w:type="dxa"/>
            <w:tcBorders>
              <w:top w:val="single" w:sz="4" w:space="0" w:color="000000"/>
              <w:left w:val="single" w:sz="4" w:space="0" w:color="000000"/>
              <w:bottom w:val="single" w:sz="4" w:space="0" w:color="000000"/>
              <w:right w:val="single" w:sz="4" w:space="0" w:color="000000"/>
            </w:tcBorders>
          </w:tcPr>
          <w:p w:rsidR="001B1F63" w:rsidRDefault="00EC19AF">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其他</w:t>
            </w:r>
          </w:p>
        </w:tc>
        <w:tc>
          <w:tcPr>
            <w:tcW w:w="630" w:type="dxa"/>
            <w:tcBorders>
              <w:top w:val="single" w:sz="4" w:space="0" w:color="000000"/>
              <w:left w:val="nil"/>
              <w:bottom w:val="single" w:sz="4" w:space="0" w:color="000000"/>
              <w:right w:val="single" w:sz="4" w:space="0" w:color="000000"/>
            </w:tcBorders>
            <w:vAlign w:val="center"/>
          </w:tcPr>
          <w:p w:rsidR="001B1F63" w:rsidRDefault="00EC19AF">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2416" w:type="dxa"/>
            <w:tcBorders>
              <w:top w:val="single" w:sz="4" w:space="0" w:color="000000"/>
              <w:left w:val="single" w:sz="4" w:space="0" w:color="000000"/>
              <w:bottom w:val="single" w:sz="4" w:space="0" w:color="000000"/>
            </w:tcBorders>
            <w:vAlign w:val="center"/>
          </w:tcPr>
          <w:p w:rsidR="001B1F63" w:rsidRDefault="00EC19A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其他市场主体</w:t>
            </w:r>
          </w:p>
        </w:tc>
      </w:tr>
    </w:tbl>
    <w:p w:rsidR="001B1F63" w:rsidRDefault="001B1F63">
      <w:pPr>
        <w:pStyle w:val="a8"/>
        <w:jc w:val="center"/>
        <w:rPr>
          <w:sz w:val="32"/>
        </w:rPr>
        <w:sectPr w:rsidR="001B1F63">
          <w:headerReference w:type="default" r:id="rId18"/>
          <w:pgSz w:w="11906" w:h="16838"/>
          <w:pgMar w:top="1418" w:right="1247" w:bottom="1247" w:left="1247" w:header="851" w:footer="851" w:gutter="0"/>
          <w:pgNumType w:fmt="numberInDash"/>
          <w:cols w:space="720"/>
          <w:docGrid w:type="linesAndChars" w:linePitch="312"/>
        </w:sectPr>
      </w:pPr>
    </w:p>
    <w:p w:rsidR="001B1F63" w:rsidRDefault="00EC19AF" w:rsidP="00A20F8C">
      <w:pPr>
        <w:spacing w:afterLines="100" w:after="312"/>
        <w:jc w:val="center"/>
        <w:outlineLvl w:val="1"/>
        <w:rPr>
          <w:rFonts w:ascii="黑体" w:eastAsia="黑体" w:hAnsi="黑体"/>
          <w:sz w:val="28"/>
          <w:szCs w:val="28"/>
        </w:rPr>
      </w:pPr>
      <w:r>
        <w:rPr>
          <w:rFonts w:ascii="黑体" w:eastAsia="黑体" w:hAnsi="黑体" w:hint="eastAsia"/>
          <w:sz w:val="28"/>
          <w:szCs w:val="28"/>
        </w:rPr>
        <w:lastRenderedPageBreak/>
        <w:t>（四）固定资产投资项目有关编码填写方法</w:t>
      </w:r>
    </w:p>
    <w:p w:rsidR="001B1F63" w:rsidRDefault="00EC19AF">
      <w:pPr>
        <w:spacing w:line="360" w:lineRule="exact"/>
        <w:ind w:firstLineChars="200" w:firstLine="420"/>
        <w:rPr>
          <w:rFonts w:ascii="宋体" w:hAnsi="宋体"/>
          <w:szCs w:val="28"/>
        </w:rPr>
      </w:pPr>
      <w:r>
        <w:rPr>
          <w:rFonts w:ascii="宋体" w:hAnsi="宋体" w:hint="eastAsia"/>
          <w:szCs w:val="28"/>
        </w:rPr>
        <w:t>与投资项目有关的编码有两个：一是投资项目编码；二是投资项目</w:t>
      </w:r>
      <w:proofErr w:type="gramStart"/>
      <w:r>
        <w:rPr>
          <w:rFonts w:ascii="宋体" w:hAnsi="宋体" w:hint="eastAsia"/>
          <w:szCs w:val="28"/>
        </w:rPr>
        <w:t>在线审批</w:t>
      </w:r>
      <w:proofErr w:type="gramEnd"/>
      <w:r>
        <w:rPr>
          <w:rFonts w:ascii="宋体" w:hAnsi="宋体" w:hint="eastAsia"/>
          <w:szCs w:val="28"/>
        </w:rPr>
        <w:t>监管平台统一代码。</w:t>
      </w:r>
    </w:p>
    <w:p w:rsidR="001B1F63" w:rsidRDefault="00EC19AF" w:rsidP="00A20F8C">
      <w:pPr>
        <w:spacing w:afterLines="50" w:after="156" w:line="360" w:lineRule="exact"/>
        <w:ind w:firstLineChars="200" w:firstLine="420"/>
        <w:rPr>
          <w:rFonts w:ascii="宋体" w:hAnsi="宋体"/>
          <w:szCs w:val="28"/>
        </w:rPr>
      </w:pPr>
      <w:r>
        <w:rPr>
          <w:rFonts w:ascii="黑体" w:eastAsia="黑体" w:hAnsi="宋体" w:hint="eastAsia"/>
          <w:szCs w:val="28"/>
        </w:rPr>
        <w:t xml:space="preserve">投资项目编码  </w:t>
      </w:r>
      <w:r>
        <w:rPr>
          <w:rFonts w:ascii="宋体" w:hAnsi="宋体" w:hint="eastAsia"/>
          <w:szCs w:val="28"/>
        </w:rPr>
        <w:t>由各级统计机构编写，规则如下：</w:t>
      </w:r>
    </w:p>
    <w:tbl>
      <w:tblPr>
        <w:tblW w:w="9878" w:type="dxa"/>
        <w:tblInd w:w="-88"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523"/>
        <w:gridCol w:w="552"/>
        <w:gridCol w:w="552"/>
        <w:gridCol w:w="552"/>
        <w:gridCol w:w="553"/>
        <w:gridCol w:w="551"/>
        <w:gridCol w:w="551"/>
        <w:gridCol w:w="551"/>
        <w:gridCol w:w="563"/>
        <w:gridCol w:w="551"/>
        <w:gridCol w:w="551"/>
        <w:gridCol w:w="551"/>
        <w:gridCol w:w="551"/>
        <w:gridCol w:w="551"/>
        <w:gridCol w:w="558"/>
        <w:gridCol w:w="551"/>
        <w:gridCol w:w="551"/>
        <w:gridCol w:w="515"/>
      </w:tblGrid>
      <w:tr w:rsidR="001B1F63">
        <w:trPr>
          <w:cantSplit/>
          <w:trHeight w:val="402"/>
        </w:trPr>
        <w:tc>
          <w:tcPr>
            <w:tcW w:w="4948" w:type="dxa"/>
            <w:gridSpan w:val="9"/>
            <w:vAlign w:val="center"/>
          </w:tcPr>
          <w:p w:rsidR="001B1F63" w:rsidRDefault="00EC19AF">
            <w:pPr>
              <w:snapToGrid w:val="0"/>
              <w:jc w:val="center"/>
              <w:rPr>
                <w:rFonts w:ascii="宋体" w:hAnsi="宋体"/>
                <w:szCs w:val="21"/>
              </w:rPr>
            </w:pPr>
            <w:r>
              <w:rPr>
                <w:rFonts w:ascii="宋体" w:hAnsi="宋体" w:hint="eastAsia"/>
                <w:szCs w:val="21"/>
              </w:rPr>
              <w:t>组织机构代码</w:t>
            </w:r>
          </w:p>
        </w:tc>
        <w:tc>
          <w:tcPr>
            <w:tcW w:w="3313" w:type="dxa"/>
            <w:gridSpan w:val="6"/>
            <w:vAlign w:val="center"/>
          </w:tcPr>
          <w:p w:rsidR="001B1F63" w:rsidRDefault="00EC19AF">
            <w:pPr>
              <w:snapToGrid w:val="0"/>
              <w:jc w:val="center"/>
              <w:rPr>
                <w:rFonts w:ascii="宋体" w:hAnsi="宋体"/>
                <w:szCs w:val="21"/>
              </w:rPr>
            </w:pPr>
            <w:r>
              <w:rPr>
                <w:rFonts w:ascii="宋体" w:hAnsi="宋体" w:hint="eastAsia"/>
                <w:szCs w:val="21"/>
              </w:rPr>
              <w:t>项目处理地</w:t>
            </w:r>
          </w:p>
        </w:tc>
        <w:tc>
          <w:tcPr>
            <w:tcW w:w="1617" w:type="dxa"/>
            <w:gridSpan w:val="3"/>
            <w:vAlign w:val="center"/>
          </w:tcPr>
          <w:p w:rsidR="001B1F63" w:rsidRDefault="00EC19AF">
            <w:pPr>
              <w:snapToGrid w:val="0"/>
              <w:jc w:val="center"/>
              <w:rPr>
                <w:rFonts w:ascii="宋体" w:hAnsi="宋体"/>
                <w:szCs w:val="21"/>
              </w:rPr>
            </w:pPr>
            <w:r>
              <w:rPr>
                <w:rFonts w:ascii="宋体" w:hAnsi="宋体" w:hint="eastAsia"/>
                <w:szCs w:val="21"/>
              </w:rPr>
              <w:t>顺序号</w:t>
            </w:r>
          </w:p>
        </w:tc>
      </w:tr>
      <w:tr w:rsidR="001B1F63">
        <w:trPr>
          <w:trHeight w:val="406"/>
        </w:trPr>
        <w:tc>
          <w:tcPr>
            <w:tcW w:w="523" w:type="dxa"/>
            <w:vAlign w:val="center"/>
          </w:tcPr>
          <w:p w:rsidR="001B1F63" w:rsidRDefault="001B1F63">
            <w:pPr>
              <w:snapToGrid w:val="0"/>
              <w:jc w:val="center"/>
              <w:rPr>
                <w:rFonts w:ascii="宋体" w:hAnsi="宋体"/>
                <w:szCs w:val="21"/>
              </w:rPr>
            </w:pPr>
          </w:p>
        </w:tc>
        <w:tc>
          <w:tcPr>
            <w:tcW w:w="552" w:type="dxa"/>
            <w:vAlign w:val="center"/>
          </w:tcPr>
          <w:p w:rsidR="001B1F63" w:rsidRDefault="001B1F63">
            <w:pPr>
              <w:snapToGrid w:val="0"/>
              <w:jc w:val="center"/>
              <w:rPr>
                <w:rFonts w:ascii="宋体" w:hAnsi="宋体"/>
                <w:szCs w:val="21"/>
              </w:rPr>
            </w:pPr>
          </w:p>
        </w:tc>
        <w:tc>
          <w:tcPr>
            <w:tcW w:w="552" w:type="dxa"/>
            <w:vAlign w:val="center"/>
          </w:tcPr>
          <w:p w:rsidR="001B1F63" w:rsidRDefault="001B1F63">
            <w:pPr>
              <w:snapToGrid w:val="0"/>
              <w:jc w:val="center"/>
              <w:rPr>
                <w:rFonts w:ascii="宋体" w:hAnsi="宋体"/>
                <w:szCs w:val="21"/>
              </w:rPr>
            </w:pPr>
          </w:p>
        </w:tc>
        <w:tc>
          <w:tcPr>
            <w:tcW w:w="552" w:type="dxa"/>
            <w:vAlign w:val="center"/>
          </w:tcPr>
          <w:p w:rsidR="001B1F63" w:rsidRDefault="001B1F63">
            <w:pPr>
              <w:snapToGrid w:val="0"/>
              <w:jc w:val="center"/>
              <w:rPr>
                <w:rFonts w:ascii="宋体" w:hAnsi="宋体"/>
                <w:szCs w:val="21"/>
              </w:rPr>
            </w:pPr>
          </w:p>
        </w:tc>
        <w:tc>
          <w:tcPr>
            <w:tcW w:w="553"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63"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8"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51" w:type="dxa"/>
            <w:vAlign w:val="center"/>
          </w:tcPr>
          <w:p w:rsidR="001B1F63" w:rsidRDefault="001B1F63">
            <w:pPr>
              <w:snapToGrid w:val="0"/>
              <w:jc w:val="center"/>
              <w:rPr>
                <w:rFonts w:ascii="宋体" w:hAnsi="宋体"/>
                <w:szCs w:val="21"/>
              </w:rPr>
            </w:pPr>
          </w:p>
        </w:tc>
        <w:tc>
          <w:tcPr>
            <w:tcW w:w="515" w:type="dxa"/>
            <w:vAlign w:val="center"/>
          </w:tcPr>
          <w:p w:rsidR="001B1F63" w:rsidRDefault="001B1F63">
            <w:pPr>
              <w:snapToGrid w:val="0"/>
              <w:jc w:val="center"/>
              <w:rPr>
                <w:rFonts w:ascii="宋体" w:hAnsi="宋体"/>
                <w:szCs w:val="21"/>
              </w:rPr>
            </w:pPr>
          </w:p>
        </w:tc>
      </w:tr>
    </w:tbl>
    <w:p w:rsidR="001B1F63" w:rsidRDefault="00EC19AF">
      <w:pPr>
        <w:adjustRightInd w:val="0"/>
        <w:spacing w:beforeLines="50" w:before="156" w:line="360" w:lineRule="exact"/>
        <w:ind w:firstLineChars="200" w:firstLine="420"/>
        <w:rPr>
          <w:rFonts w:ascii="宋体" w:hAnsi="宋体"/>
          <w:szCs w:val="28"/>
        </w:rPr>
      </w:pPr>
      <w:r>
        <w:rPr>
          <w:rFonts w:ascii="宋体" w:hAnsi="宋体" w:hint="eastAsia"/>
          <w:szCs w:val="28"/>
        </w:rPr>
        <w:t>１.编码规则如下：</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项目的</w:t>
      </w:r>
      <w:proofErr w:type="gramStart"/>
      <w:r>
        <w:rPr>
          <w:rFonts w:ascii="宋体" w:hAnsi="宋体" w:hint="eastAsia"/>
          <w:szCs w:val="28"/>
        </w:rPr>
        <w:t>编码共</w:t>
      </w:r>
      <w:proofErr w:type="gramEnd"/>
      <w:r>
        <w:rPr>
          <w:rFonts w:ascii="宋体" w:hAnsi="宋体" w:hint="eastAsia"/>
          <w:szCs w:val="28"/>
        </w:rPr>
        <w:t>十八位，前九位是项目法人单位的组织机构代码，中间六位是项目归属统计机构管理的代码，后三位为项目顺序码。</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(1)组织机构代码的填写方法：</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组织机构代码</w:t>
      </w:r>
      <w:r>
        <w:rPr>
          <w:rFonts w:ascii="宋体" w:hAnsi="宋体" w:hint="eastAsia"/>
          <w:spacing w:val="-6"/>
          <w:szCs w:val="21"/>
        </w:rPr>
        <w:t>指根据中华人民共和国国家标准《全国组织机构代码编制规则》（GB11714-1997），由组织机构代码登记主管部门给每个企业、事业单位、机关、社会团体和民办非企业等单位颁发的在全国范围内唯一的、始终不变的法定代码。组织机构代码共9位，由8位无属性的数字和1位校验码组成。</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①法定代码填写：已经领取了法定代码的法人单位必须使用法人代码，不得使用临时代码。按照技术监督部门颁发的《中华人民共和国组织机构代码证》上的代码填写（也可参照税务部门颁发的税务登记证书上的税务登记号的后9位填写，营业执照上统一社会信用代码第9-17位填写）。</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②临时代码使用：尚未领到法人代码或不属于法定代码赋</w:t>
      </w:r>
      <w:proofErr w:type="gramStart"/>
      <w:r>
        <w:rPr>
          <w:rFonts w:ascii="宋体" w:hAnsi="宋体" w:hint="eastAsia"/>
          <w:szCs w:val="28"/>
        </w:rPr>
        <w:t>码范围</w:t>
      </w:r>
      <w:proofErr w:type="gramEnd"/>
      <w:r>
        <w:rPr>
          <w:rFonts w:ascii="宋体" w:hAnsi="宋体" w:hint="eastAsia"/>
          <w:szCs w:val="28"/>
        </w:rPr>
        <w:t>的单位，一律由各级统计部门从</w:t>
      </w:r>
      <w:proofErr w:type="gramStart"/>
      <w:r>
        <w:rPr>
          <w:rFonts w:ascii="宋体" w:hAnsi="宋体" w:hint="eastAsia"/>
          <w:szCs w:val="28"/>
        </w:rPr>
        <w:t>临时码段中</w:t>
      </w:r>
      <w:proofErr w:type="gramEnd"/>
      <w:r>
        <w:rPr>
          <w:rFonts w:ascii="宋体" w:hAnsi="宋体" w:hint="eastAsia"/>
          <w:szCs w:val="28"/>
        </w:rPr>
        <w:t>赋予代码。</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(2)项目处理地的填写方法：</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按照项目在地统计原则，填写项目所归属管理的统计机构在数据处理平台中的代码。</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(3)项目顺序码的填写方法：</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项目顺序码共3位，在项目入库申报的时候确定顺序号，原则上根据项目入库的自然顺序编制，一般从001开始。为了避免</w:t>
      </w:r>
      <w:proofErr w:type="gramStart"/>
      <w:r>
        <w:rPr>
          <w:rFonts w:ascii="宋体" w:hAnsi="宋体" w:hint="eastAsia"/>
          <w:szCs w:val="28"/>
        </w:rPr>
        <w:t>和之前</w:t>
      </w:r>
      <w:proofErr w:type="gramEnd"/>
      <w:r>
        <w:rPr>
          <w:rFonts w:ascii="宋体" w:hAnsi="宋体" w:hint="eastAsia"/>
          <w:szCs w:val="28"/>
        </w:rPr>
        <w:t>年份已完工的项目编码重复，也可以按照年份加顺序号的方式编制，由1位年份，2位顺序号组成，如2019年项目，编码从“901”开始。</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2.在项目编码的过程中，应注意以下两点：</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(1)项目编码的唯一性。一个项目只能对应一个代码，一个代码只能对应一个项目，且需要保持跨年度之间的唯一性。</w:t>
      </w:r>
    </w:p>
    <w:p w:rsidR="001B1F63" w:rsidRDefault="00EC19AF">
      <w:pPr>
        <w:adjustRightInd w:val="0"/>
        <w:spacing w:line="360" w:lineRule="exact"/>
        <w:ind w:firstLineChars="200" w:firstLine="420"/>
        <w:rPr>
          <w:rFonts w:ascii="宋体" w:hAnsi="宋体"/>
          <w:szCs w:val="28"/>
        </w:rPr>
      </w:pPr>
      <w:r>
        <w:rPr>
          <w:rFonts w:ascii="宋体" w:hAnsi="宋体" w:hint="eastAsia"/>
          <w:szCs w:val="28"/>
        </w:rPr>
        <w:t>(2)项目编码的稳定性。项目编码一经确定，不应该变化，直至项目完工。修改了编码的项目将被视为新开工项目，报送相应的新开工项目资料。</w:t>
      </w:r>
    </w:p>
    <w:p w:rsidR="001B1F63" w:rsidRDefault="00EC19AF">
      <w:pPr>
        <w:adjustRightInd w:val="0"/>
        <w:spacing w:line="360" w:lineRule="exact"/>
        <w:ind w:firstLineChars="200" w:firstLine="420"/>
        <w:rPr>
          <w:rFonts w:ascii="黑体" w:eastAsia="黑体" w:hAnsi="宋体"/>
          <w:szCs w:val="21"/>
        </w:rPr>
      </w:pPr>
      <w:r>
        <w:rPr>
          <w:rFonts w:ascii="黑体" w:eastAsia="黑体" w:hint="eastAsia"/>
        </w:rPr>
        <w:t>投资项目</w:t>
      </w:r>
      <w:proofErr w:type="gramStart"/>
      <w:r>
        <w:rPr>
          <w:rFonts w:ascii="黑体" w:eastAsia="黑体" w:hAnsi="宋体" w:cs="黑体" w:hint="eastAsia"/>
          <w:szCs w:val="21"/>
        </w:rPr>
        <w:t>在线审批</w:t>
      </w:r>
      <w:proofErr w:type="gramEnd"/>
      <w:r>
        <w:rPr>
          <w:rFonts w:ascii="黑体" w:eastAsia="黑体" w:hAnsi="宋体" w:cs="黑体" w:hint="eastAsia"/>
          <w:szCs w:val="21"/>
        </w:rPr>
        <w:t>监管平台统一代码</w:t>
      </w:r>
      <w:r>
        <w:rPr>
          <w:rFonts w:ascii="黑体" w:eastAsia="黑体" w:hAnsi="宋体" w:hint="eastAsia"/>
          <w:szCs w:val="21"/>
        </w:rPr>
        <w:t xml:space="preserve">  </w:t>
      </w:r>
      <w:r>
        <w:rPr>
          <w:rFonts w:ascii="宋体" w:hAnsi="宋体" w:cs="仿宋_GB2312" w:hint="eastAsia"/>
          <w:szCs w:val="21"/>
        </w:rPr>
        <w:t>根据项目审批、核准、备案机关不同，该代码由各级</w:t>
      </w:r>
      <w:proofErr w:type="gramStart"/>
      <w:r>
        <w:rPr>
          <w:rFonts w:ascii="宋体" w:hAnsi="宋体" w:cs="仿宋_GB2312" w:hint="eastAsia"/>
          <w:szCs w:val="21"/>
        </w:rPr>
        <w:t>发改系统</w:t>
      </w:r>
      <w:proofErr w:type="gramEnd"/>
      <w:r>
        <w:rPr>
          <w:rFonts w:ascii="宋体" w:hAnsi="宋体" w:cs="仿宋_GB2312" w:hint="eastAsia"/>
          <w:szCs w:val="21"/>
        </w:rPr>
        <w:t>投资项目</w:t>
      </w:r>
      <w:proofErr w:type="gramStart"/>
      <w:r>
        <w:rPr>
          <w:rFonts w:ascii="宋体" w:hAnsi="宋体" w:cs="仿宋_GB2312" w:hint="eastAsia"/>
          <w:szCs w:val="21"/>
        </w:rPr>
        <w:t>在线审批</w:t>
      </w:r>
      <w:proofErr w:type="gramEnd"/>
      <w:r>
        <w:rPr>
          <w:rFonts w:ascii="宋体" w:hAnsi="宋体" w:cs="仿宋_GB2312" w:hint="eastAsia"/>
          <w:szCs w:val="21"/>
        </w:rPr>
        <w:t>监管平台生成，该代码一旦生成，将跟随项目建设全周期使用。代码总体规范如下：</w:t>
      </w:r>
    </w:p>
    <w:p w:rsidR="001B1F63" w:rsidRDefault="00EC19AF" w:rsidP="00A20F8C">
      <w:pPr>
        <w:adjustRightInd w:val="0"/>
        <w:spacing w:line="360" w:lineRule="exact"/>
        <w:ind w:firstLineChars="196" w:firstLine="413"/>
        <w:rPr>
          <w:rFonts w:ascii="宋体" w:hAnsi="宋体"/>
          <w:b/>
          <w:szCs w:val="21"/>
        </w:rPr>
      </w:pPr>
      <w:r>
        <w:rPr>
          <w:rFonts w:ascii="宋体" w:hAnsi="宋体" w:cs="楷体_GB2312" w:hint="eastAsia"/>
          <w:b/>
          <w:szCs w:val="21"/>
        </w:rPr>
        <w:t>代码范式</w:t>
      </w:r>
    </w:p>
    <w:p w:rsidR="001B1F63" w:rsidRDefault="00EC19AF">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代码长度：24位</w:t>
      </w:r>
      <w:r>
        <w:rPr>
          <w:rFonts w:ascii="宋体" w:hAnsi="宋体" w:cs="仿宋_GB2312"/>
          <w:szCs w:val="21"/>
        </w:rPr>
        <w:t>，</w:t>
      </w:r>
      <w:r>
        <w:rPr>
          <w:rFonts w:ascii="宋体" w:hAnsi="宋体" w:cs="仿宋_GB2312" w:hint="eastAsia"/>
          <w:szCs w:val="21"/>
        </w:rPr>
        <w:t>由20位数字和4位</w:t>
      </w:r>
      <w:r>
        <w:rPr>
          <w:rFonts w:ascii="宋体" w:hAnsi="宋体" w:cs="仿宋_GB2312"/>
          <w:szCs w:val="21"/>
        </w:rPr>
        <w:t>连字符“-”</w:t>
      </w:r>
      <w:r>
        <w:rPr>
          <w:rFonts w:ascii="宋体" w:hAnsi="宋体" w:cs="仿宋_GB2312" w:hint="eastAsia"/>
          <w:szCs w:val="21"/>
        </w:rPr>
        <w:t>组成。</w:t>
      </w:r>
    </w:p>
    <w:p w:rsidR="001B1F63" w:rsidRDefault="00EC19AF">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代码格式：时间代码-地区代码-中央</w:t>
      </w:r>
      <w:r>
        <w:rPr>
          <w:rFonts w:ascii="宋体" w:hAnsi="宋体" w:cs="仿宋_GB2312"/>
          <w:szCs w:val="21"/>
        </w:rPr>
        <w:t>业务</w:t>
      </w:r>
      <w:r>
        <w:rPr>
          <w:rFonts w:ascii="宋体" w:hAnsi="宋体" w:cs="仿宋_GB2312" w:hint="eastAsia"/>
          <w:szCs w:val="21"/>
        </w:rPr>
        <w:t>指导</w:t>
      </w:r>
      <w:r>
        <w:rPr>
          <w:rFonts w:ascii="宋体" w:hAnsi="宋体" w:cs="仿宋_GB2312"/>
          <w:szCs w:val="21"/>
        </w:rPr>
        <w:t>部门</w:t>
      </w:r>
      <w:r>
        <w:rPr>
          <w:rFonts w:ascii="宋体" w:hAnsi="宋体" w:cs="仿宋_GB2312" w:hint="eastAsia"/>
          <w:szCs w:val="21"/>
        </w:rPr>
        <w:t>代码-项目类型代码-随机</w:t>
      </w:r>
      <w:r>
        <w:rPr>
          <w:rFonts w:ascii="宋体" w:hAnsi="宋体" w:cs="仿宋_GB2312"/>
          <w:szCs w:val="21"/>
        </w:rPr>
        <w:t>码</w:t>
      </w:r>
      <w:r>
        <w:rPr>
          <w:rFonts w:ascii="宋体" w:hAnsi="宋体" w:cs="仿宋_GB2312" w:hint="eastAsia"/>
          <w:szCs w:val="21"/>
        </w:rPr>
        <w:t>校验</w:t>
      </w:r>
      <w:r>
        <w:rPr>
          <w:rFonts w:ascii="宋体" w:hAnsi="宋体" w:cs="仿宋_GB2312"/>
          <w:szCs w:val="21"/>
        </w:rPr>
        <w:t>码</w:t>
      </w:r>
      <w:r>
        <w:rPr>
          <w:rFonts w:ascii="宋体" w:hAnsi="宋体" w:cs="仿宋_GB2312" w:hint="eastAsia"/>
          <w:szCs w:val="21"/>
        </w:rPr>
        <w:t>，具体标准如下。</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）时间代码：</w:t>
      </w:r>
      <w:r>
        <w:rPr>
          <w:rFonts w:ascii="宋体" w:hAnsi="宋体" w:cs="仿宋_GB2312"/>
          <w:szCs w:val="21"/>
        </w:rPr>
        <w:t>4</w:t>
      </w:r>
      <w:r>
        <w:rPr>
          <w:rFonts w:ascii="宋体" w:hAnsi="宋体" w:cs="仿宋_GB2312" w:hint="eastAsia"/>
          <w:szCs w:val="21"/>
        </w:rPr>
        <w:t>位数字组成（2位</w:t>
      </w:r>
      <w:r>
        <w:rPr>
          <w:rFonts w:ascii="宋体" w:hAnsi="宋体" w:cs="仿宋_GB2312"/>
          <w:szCs w:val="21"/>
        </w:rPr>
        <w:t>年份和</w:t>
      </w:r>
      <w:r>
        <w:rPr>
          <w:rFonts w:ascii="宋体" w:hAnsi="宋体" w:cs="仿宋_GB2312" w:hint="eastAsia"/>
          <w:szCs w:val="21"/>
        </w:rPr>
        <w:t>2位月份），例如，</w:t>
      </w:r>
      <w:r>
        <w:rPr>
          <w:rFonts w:ascii="宋体" w:hAnsi="宋体" w:cs="仿宋_GB2312"/>
          <w:szCs w:val="21"/>
        </w:rPr>
        <w:t>011</w:t>
      </w:r>
      <w:r>
        <w:rPr>
          <w:rFonts w:ascii="宋体" w:hAnsi="宋体" w:cs="仿宋_GB2312" w:hint="eastAsia"/>
          <w:szCs w:val="21"/>
        </w:rPr>
        <w:t>、2105</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）地区代码：</w:t>
      </w:r>
      <w:r>
        <w:rPr>
          <w:rFonts w:ascii="宋体" w:hAnsi="宋体" w:cs="仿宋_GB2312"/>
          <w:szCs w:val="21"/>
        </w:rPr>
        <w:t>6</w:t>
      </w:r>
      <w:r>
        <w:rPr>
          <w:rFonts w:ascii="宋体" w:hAnsi="宋体" w:cs="仿宋_GB2312" w:hint="eastAsia"/>
          <w:szCs w:val="21"/>
        </w:rPr>
        <w:t>位数字组成，例如，</w:t>
      </w:r>
      <w:r>
        <w:rPr>
          <w:rFonts w:ascii="宋体" w:hAnsi="宋体" w:cs="仿宋_GB2312"/>
          <w:szCs w:val="21"/>
        </w:rPr>
        <w:t>110000</w:t>
      </w:r>
      <w:r>
        <w:rPr>
          <w:rFonts w:ascii="宋体" w:hAnsi="宋体" w:cs="仿宋_GB2312" w:hint="eastAsia"/>
          <w:szCs w:val="21"/>
        </w:rPr>
        <w:t>、000000</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lastRenderedPageBreak/>
        <w:t>（</w:t>
      </w:r>
      <w:r>
        <w:rPr>
          <w:rFonts w:ascii="宋体" w:hAnsi="宋体" w:cs="仿宋_GB2312"/>
          <w:szCs w:val="21"/>
        </w:rPr>
        <w:t>3</w:t>
      </w:r>
      <w:r>
        <w:rPr>
          <w:rFonts w:ascii="宋体" w:hAnsi="宋体" w:cs="仿宋_GB2312" w:hint="eastAsia"/>
          <w:szCs w:val="21"/>
        </w:rPr>
        <w:t>）中央</w:t>
      </w:r>
      <w:r>
        <w:rPr>
          <w:rFonts w:ascii="宋体" w:hAnsi="宋体" w:cs="仿宋_GB2312"/>
          <w:szCs w:val="21"/>
        </w:rPr>
        <w:t>业务指导部门</w:t>
      </w:r>
      <w:r>
        <w:rPr>
          <w:rFonts w:ascii="宋体" w:hAnsi="宋体" w:cs="仿宋_GB2312" w:hint="eastAsia"/>
          <w:szCs w:val="21"/>
        </w:rPr>
        <w:t>代码：</w:t>
      </w:r>
      <w:r>
        <w:rPr>
          <w:rFonts w:ascii="宋体" w:hAnsi="宋体" w:cs="仿宋_GB2312"/>
          <w:szCs w:val="21"/>
        </w:rPr>
        <w:t>2</w:t>
      </w:r>
      <w:r>
        <w:rPr>
          <w:rFonts w:ascii="宋体" w:hAnsi="宋体" w:cs="仿宋_GB2312" w:hint="eastAsia"/>
          <w:szCs w:val="21"/>
        </w:rPr>
        <w:t>位数字组成，例如，</w:t>
      </w:r>
      <w:r>
        <w:rPr>
          <w:rFonts w:ascii="宋体" w:hAnsi="宋体" w:cs="仿宋_GB2312"/>
          <w:szCs w:val="21"/>
        </w:rPr>
        <w:t>01</w:t>
      </w:r>
      <w:r>
        <w:rPr>
          <w:rFonts w:ascii="宋体" w:hAnsi="宋体" w:cs="仿宋_GB2312" w:hint="eastAsia"/>
          <w:szCs w:val="21"/>
        </w:rPr>
        <w:t>、</w:t>
      </w:r>
      <w:r>
        <w:rPr>
          <w:rFonts w:ascii="宋体" w:hAnsi="宋体" w:cs="仿宋_GB2312"/>
          <w:szCs w:val="21"/>
        </w:rPr>
        <w:t>31</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）项目类型代码：</w:t>
      </w:r>
      <w:r>
        <w:rPr>
          <w:rFonts w:ascii="宋体" w:hAnsi="宋体" w:cs="仿宋_GB2312"/>
          <w:szCs w:val="21"/>
        </w:rPr>
        <w:t>2</w:t>
      </w:r>
      <w:r>
        <w:rPr>
          <w:rFonts w:ascii="宋体" w:hAnsi="宋体" w:cs="仿宋_GB2312" w:hint="eastAsia"/>
          <w:szCs w:val="21"/>
        </w:rPr>
        <w:t>位数字组成</w:t>
      </w:r>
      <w:r>
        <w:rPr>
          <w:rFonts w:ascii="宋体" w:hAnsi="宋体" w:cs="仿宋_GB2312"/>
          <w:szCs w:val="21"/>
        </w:rPr>
        <w:t>,</w:t>
      </w:r>
      <w:r>
        <w:rPr>
          <w:rFonts w:ascii="宋体" w:hAnsi="宋体" w:cs="仿宋_GB2312" w:hint="eastAsia"/>
          <w:szCs w:val="21"/>
        </w:rPr>
        <w:t>例如，</w:t>
      </w:r>
      <w:r>
        <w:rPr>
          <w:rFonts w:ascii="宋体" w:hAnsi="宋体" w:cs="仿宋_GB2312"/>
          <w:szCs w:val="21"/>
        </w:rPr>
        <w:t>01</w:t>
      </w:r>
      <w:r>
        <w:rPr>
          <w:rFonts w:ascii="宋体" w:hAnsi="宋体" w:cs="仿宋_GB2312" w:hint="eastAsia"/>
          <w:szCs w:val="21"/>
        </w:rPr>
        <w:t>、</w:t>
      </w:r>
      <w:r>
        <w:rPr>
          <w:rFonts w:ascii="宋体" w:hAnsi="宋体" w:cs="仿宋_GB2312"/>
          <w:szCs w:val="21"/>
        </w:rPr>
        <w:t>03</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5</w:t>
      </w:r>
      <w:r>
        <w:rPr>
          <w:rFonts w:ascii="宋体" w:hAnsi="宋体" w:cs="仿宋_GB2312" w:hint="eastAsia"/>
          <w:szCs w:val="21"/>
        </w:rPr>
        <w:t>）随机</w:t>
      </w:r>
      <w:r>
        <w:rPr>
          <w:rFonts w:ascii="宋体" w:hAnsi="宋体" w:cs="仿宋_GB2312"/>
          <w:szCs w:val="21"/>
        </w:rPr>
        <w:t>码校验码</w:t>
      </w:r>
      <w:r>
        <w:rPr>
          <w:rFonts w:ascii="宋体" w:hAnsi="宋体" w:cs="仿宋_GB2312" w:hint="eastAsia"/>
          <w:szCs w:val="21"/>
        </w:rPr>
        <w:t>：</w:t>
      </w:r>
      <w:r>
        <w:rPr>
          <w:rFonts w:ascii="宋体" w:hAnsi="宋体" w:cs="仿宋_GB2312"/>
          <w:szCs w:val="21"/>
        </w:rPr>
        <w:t>6</w:t>
      </w:r>
      <w:r>
        <w:rPr>
          <w:rFonts w:ascii="宋体" w:hAnsi="宋体" w:cs="仿宋_GB2312" w:hint="eastAsia"/>
          <w:szCs w:val="21"/>
        </w:rPr>
        <w:t>位数字组成（5位随机码</w:t>
      </w:r>
      <w:r>
        <w:rPr>
          <w:rFonts w:ascii="宋体" w:hAnsi="宋体" w:cs="仿宋_GB2312"/>
          <w:szCs w:val="21"/>
        </w:rPr>
        <w:t>和</w:t>
      </w:r>
      <w:r>
        <w:rPr>
          <w:rFonts w:ascii="宋体" w:hAnsi="宋体" w:cs="仿宋_GB2312" w:hint="eastAsia"/>
          <w:szCs w:val="21"/>
        </w:rPr>
        <w:t>1位</w:t>
      </w:r>
      <w:r>
        <w:rPr>
          <w:rFonts w:ascii="宋体" w:hAnsi="宋体" w:cs="仿宋_GB2312"/>
          <w:szCs w:val="21"/>
        </w:rPr>
        <w:t>校验码</w:t>
      </w:r>
      <w:r>
        <w:rPr>
          <w:rFonts w:ascii="宋体" w:hAnsi="宋体" w:cs="仿宋_GB2312" w:hint="eastAsia"/>
          <w:szCs w:val="21"/>
        </w:rPr>
        <w:t>），例如，</w:t>
      </w:r>
      <w:r>
        <w:rPr>
          <w:rFonts w:ascii="宋体" w:hAnsi="宋体" w:cs="仿宋_GB2312"/>
          <w:szCs w:val="21"/>
        </w:rPr>
        <w:t>000001</w:t>
      </w:r>
      <w:r>
        <w:rPr>
          <w:rFonts w:ascii="宋体" w:hAnsi="宋体" w:cs="仿宋_GB2312" w:hint="eastAsia"/>
          <w:szCs w:val="21"/>
        </w:rPr>
        <w:t>，</w:t>
      </w:r>
      <w:r>
        <w:rPr>
          <w:rFonts w:ascii="宋体" w:hAnsi="宋体" w:cs="仿宋_GB2312"/>
          <w:szCs w:val="21"/>
        </w:rPr>
        <w:t>012345</w:t>
      </w:r>
    </w:p>
    <w:p w:rsidR="001B1F63" w:rsidRDefault="00EC19AF" w:rsidP="00A20F8C">
      <w:pPr>
        <w:adjustRightInd w:val="0"/>
        <w:spacing w:line="360" w:lineRule="exact"/>
        <w:ind w:firstLineChars="196" w:firstLine="413"/>
        <w:rPr>
          <w:rFonts w:ascii="宋体" w:hAnsi="宋体"/>
          <w:b/>
          <w:szCs w:val="21"/>
        </w:rPr>
      </w:pPr>
      <w:r>
        <w:rPr>
          <w:rFonts w:ascii="宋体" w:hAnsi="宋体" w:cs="楷体_GB2312" w:hint="eastAsia"/>
          <w:b/>
          <w:szCs w:val="21"/>
        </w:rPr>
        <w:t>代码组成说明</w:t>
      </w:r>
    </w:p>
    <w:p w:rsidR="001B1F63" w:rsidRDefault="00EC19AF">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时间代码：以项目在审批监管平台申报（以下简称申报）后首次通过预审，正式受理的时间为准。</w:t>
      </w:r>
    </w:p>
    <w:p w:rsidR="001B1F63" w:rsidRDefault="00EC19AF">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地区代码：</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）地方平台负责管理的项目地区代码为赋</w:t>
      </w:r>
      <w:proofErr w:type="gramStart"/>
      <w:r>
        <w:rPr>
          <w:rFonts w:ascii="宋体" w:hAnsi="宋体" w:cs="仿宋_GB2312" w:hint="eastAsia"/>
          <w:szCs w:val="21"/>
        </w:rPr>
        <w:t>码机关</w:t>
      </w:r>
      <w:proofErr w:type="gramEnd"/>
      <w:r>
        <w:rPr>
          <w:rFonts w:ascii="宋体" w:hAnsi="宋体" w:cs="仿宋_GB2312" w:hint="eastAsia"/>
          <w:szCs w:val="21"/>
        </w:rPr>
        <w:t>所属地区的县以上统计用区划代码，由在线平台综合管理部门统一负责更新管理。</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）中央平台负责管理的项目地区代码统一标注为000000。</w:t>
      </w:r>
    </w:p>
    <w:p w:rsidR="001B1F63" w:rsidRDefault="00EC19AF">
      <w:pPr>
        <w:adjustRightInd w:val="0"/>
        <w:spacing w:line="360" w:lineRule="exact"/>
        <w:ind w:firstLineChars="200" w:firstLine="420"/>
        <w:rPr>
          <w:rFonts w:ascii="宋体" w:hAnsi="宋体" w:cs="楷体_GB2312"/>
          <w:szCs w:val="21"/>
        </w:rPr>
      </w:pPr>
      <w:r>
        <w:rPr>
          <w:rFonts w:ascii="宋体" w:hAnsi="宋体" w:cs="仿宋_GB2312"/>
          <w:szCs w:val="21"/>
        </w:rPr>
        <w:t>3</w:t>
      </w:r>
      <w:r>
        <w:rPr>
          <w:rFonts w:ascii="宋体" w:hAnsi="宋体" w:cs="楷体_GB2312" w:hint="eastAsia"/>
          <w:szCs w:val="21"/>
        </w:rPr>
        <w:t>．中央业务指导部门代码：是指对有赋码职责的地方部门对应的中央业务指导部门进行编码，以 2 位数字代码标识。审批局、 政务服务管理局、大数据局等对应的中央业务指导部门，统一编码为 89；其他未列入编码表的业务部门，统一编码为 99。</w:t>
      </w:r>
    </w:p>
    <w:p w:rsidR="001B1F63" w:rsidRDefault="00EC19AF">
      <w:pPr>
        <w:adjustRightInd w:val="0"/>
        <w:spacing w:line="360" w:lineRule="exact"/>
        <w:ind w:firstLineChars="200" w:firstLine="420"/>
        <w:rPr>
          <w:rFonts w:ascii="宋体" w:hAnsi="宋体"/>
          <w:szCs w:val="21"/>
        </w:rPr>
      </w:pPr>
      <w:r>
        <w:rPr>
          <w:rFonts w:ascii="宋体" w:hAnsi="宋体" w:cs="仿宋_GB2312"/>
          <w:szCs w:val="21"/>
        </w:rPr>
        <w:t>4</w:t>
      </w:r>
      <w:r>
        <w:rPr>
          <w:rFonts w:ascii="宋体" w:hAnsi="宋体" w:cs="楷体_GB2312" w:hint="eastAsia"/>
          <w:szCs w:val="21"/>
        </w:rPr>
        <w:t>．</w:t>
      </w:r>
      <w:r>
        <w:rPr>
          <w:rFonts w:ascii="宋体" w:hAnsi="宋体" w:cs="仿宋_GB2312" w:hint="eastAsia"/>
          <w:szCs w:val="21"/>
        </w:rPr>
        <w:t>项目类型代码：以项目申报时填写的项目所属类型为准</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）基本</w:t>
      </w:r>
      <w:r>
        <w:rPr>
          <w:rFonts w:ascii="宋体" w:hAnsi="宋体" w:cs="仿宋_GB2312"/>
          <w:szCs w:val="21"/>
        </w:rPr>
        <w:t>建设</w:t>
      </w:r>
      <w:r>
        <w:rPr>
          <w:rFonts w:ascii="宋体" w:hAnsi="宋体" w:cs="仿宋_GB2312" w:hint="eastAsia"/>
          <w:szCs w:val="21"/>
        </w:rPr>
        <w:t>项目为</w:t>
      </w:r>
      <w:r>
        <w:rPr>
          <w:rFonts w:ascii="宋体" w:hAnsi="宋体" w:cs="仿宋_GB2312"/>
          <w:szCs w:val="21"/>
        </w:rPr>
        <w:t>01</w:t>
      </w:r>
      <w:r>
        <w:rPr>
          <w:rFonts w:ascii="宋体" w:hAnsi="宋体" w:cs="仿宋_GB2312" w:hint="eastAsia"/>
          <w:szCs w:val="21"/>
        </w:rPr>
        <w:t>。</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）技术</w:t>
      </w:r>
      <w:r>
        <w:rPr>
          <w:rFonts w:ascii="宋体" w:hAnsi="宋体" w:cs="仿宋_GB2312"/>
          <w:szCs w:val="21"/>
        </w:rPr>
        <w:t>改造</w:t>
      </w:r>
      <w:r>
        <w:rPr>
          <w:rFonts w:ascii="宋体" w:hAnsi="宋体" w:cs="仿宋_GB2312" w:hint="eastAsia"/>
          <w:szCs w:val="21"/>
        </w:rPr>
        <w:t>项目为</w:t>
      </w:r>
      <w:r>
        <w:rPr>
          <w:rFonts w:ascii="宋体" w:hAnsi="宋体" w:cs="仿宋_GB2312"/>
          <w:szCs w:val="21"/>
        </w:rPr>
        <w:t>02</w:t>
      </w:r>
      <w:r>
        <w:rPr>
          <w:rFonts w:ascii="宋体" w:hAnsi="宋体" w:cs="仿宋_GB2312" w:hint="eastAsia"/>
          <w:szCs w:val="21"/>
        </w:rPr>
        <w:t>。</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）单纯</w:t>
      </w:r>
      <w:r>
        <w:rPr>
          <w:rFonts w:ascii="宋体" w:hAnsi="宋体" w:cs="仿宋_GB2312"/>
          <w:szCs w:val="21"/>
        </w:rPr>
        <w:t>购置</w:t>
      </w:r>
      <w:r>
        <w:rPr>
          <w:rFonts w:ascii="宋体" w:hAnsi="宋体" w:cs="仿宋_GB2312" w:hint="eastAsia"/>
          <w:szCs w:val="21"/>
        </w:rPr>
        <w:t>项目为</w:t>
      </w:r>
      <w:r>
        <w:rPr>
          <w:rFonts w:ascii="宋体" w:hAnsi="宋体" w:cs="仿宋_GB2312"/>
          <w:szCs w:val="21"/>
        </w:rPr>
        <w:t>03</w:t>
      </w:r>
      <w:r>
        <w:rPr>
          <w:rFonts w:ascii="宋体" w:hAnsi="宋体" w:cs="仿宋_GB2312" w:hint="eastAsia"/>
          <w:szCs w:val="21"/>
        </w:rPr>
        <w:t>。</w:t>
      </w:r>
    </w:p>
    <w:p w:rsidR="001B1F63" w:rsidRDefault="00EC19AF">
      <w:pPr>
        <w:adjustRightInd w:val="0"/>
        <w:spacing w:line="360" w:lineRule="exact"/>
        <w:ind w:firstLineChars="150" w:firstLine="315"/>
        <w:rPr>
          <w:rFonts w:ascii="宋体" w:hAnsi="宋体" w:cs="仿宋_GB2312"/>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）信息</w:t>
      </w:r>
      <w:r>
        <w:rPr>
          <w:rFonts w:ascii="宋体" w:hAnsi="宋体" w:cs="仿宋_GB2312"/>
          <w:szCs w:val="21"/>
        </w:rPr>
        <w:t>化项目为</w:t>
      </w:r>
      <w:r>
        <w:rPr>
          <w:rFonts w:ascii="宋体" w:hAnsi="宋体" w:cs="仿宋_GB2312" w:hint="eastAsia"/>
          <w:szCs w:val="21"/>
        </w:rPr>
        <w:t>04。</w:t>
      </w:r>
    </w:p>
    <w:p w:rsidR="001B1F63" w:rsidRDefault="00EC19AF">
      <w:pPr>
        <w:adjustRightInd w:val="0"/>
        <w:spacing w:line="360" w:lineRule="exact"/>
        <w:ind w:firstLineChars="150" w:firstLine="315"/>
        <w:rPr>
          <w:rFonts w:ascii="宋体" w:hAnsi="宋体" w:cs="仿宋_GB2312"/>
          <w:szCs w:val="21"/>
        </w:rPr>
      </w:pPr>
      <w:r>
        <w:rPr>
          <w:rFonts w:ascii="宋体" w:hAnsi="宋体" w:cs="仿宋_GB2312" w:hint="eastAsia"/>
          <w:szCs w:val="21"/>
        </w:rPr>
        <w:t>（5）其他</w:t>
      </w:r>
      <w:r>
        <w:rPr>
          <w:rFonts w:ascii="宋体" w:hAnsi="宋体" w:cs="仿宋_GB2312"/>
          <w:szCs w:val="21"/>
        </w:rPr>
        <w:t>项目为</w:t>
      </w:r>
      <w:r>
        <w:rPr>
          <w:rFonts w:ascii="宋体" w:hAnsi="宋体" w:cs="仿宋_GB2312" w:hint="eastAsia"/>
          <w:szCs w:val="21"/>
        </w:rPr>
        <w:t>05。</w:t>
      </w:r>
    </w:p>
    <w:p w:rsidR="001B1F63" w:rsidRDefault="00EC19AF">
      <w:pPr>
        <w:adjustRightInd w:val="0"/>
        <w:spacing w:line="360" w:lineRule="exact"/>
        <w:ind w:firstLineChars="150" w:firstLine="315"/>
        <w:rPr>
          <w:rFonts w:ascii="宋体" w:hAnsi="宋体" w:cs="楷体_GB2312"/>
          <w:szCs w:val="21"/>
        </w:rPr>
      </w:pPr>
      <w:r>
        <w:rPr>
          <w:rFonts w:ascii="宋体" w:hAnsi="宋体" w:cs="仿宋_GB2312"/>
          <w:szCs w:val="21"/>
        </w:rPr>
        <w:t>5</w:t>
      </w:r>
      <w:r>
        <w:rPr>
          <w:rFonts w:ascii="宋体" w:hAnsi="宋体" w:cs="楷体_GB2312" w:hint="eastAsia"/>
          <w:szCs w:val="21"/>
        </w:rPr>
        <w:t xml:space="preserve">．随机码：是在线平台生成的 5 位唯一随机数。校验码：范围为 0—9，根据前 19 </w:t>
      </w:r>
      <w:proofErr w:type="gramStart"/>
      <w:r>
        <w:rPr>
          <w:rFonts w:ascii="宋体" w:hAnsi="宋体" w:cs="楷体_GB2312" w:hint="eastAsia"/>
          <w:szCs w:val="21"/>
        </w:rPr>
        <w:t>位数字</w:t>
      </w:r>
      <w:proofErr w:type="gramEnd"/>
      <w:r>
        <w:rPr>
          <w:rFonts w:ascii="宋体" w:hAnsi="宋体" w:cs="楷体_GB2312" w:hint="eastAsia"/>
          <w:szCs w:val="21"/>
        </w:rPr>
        <w:t>按照校验码计算方法确定。</w:t>
      </w:r>
    </w:p>
    <w:p w:rsidR="001B1F63" w:rsidRDefault="00EC19AF">
      <w:pPr>
        <w:adjustRightInd w:val="0"/>
        <w:spacing w:line="360" w:lineRule="exact"/>
        <w:ind w:firstLineChars="200" w:firstLine="420"/>
        <w:rPr>
          <w:rFonts w:ascii="宋体" w:hAnsi="宋体" w:cs="仿宋_GB2312"/>
          <w:szCs w:val="21"/>
        </w:rPr>
      </w:pPr>
      <w:r>
        <w:rPr>
          <w:rFonts w:ascii="宋体" w:hAnsi="宋体" w:cs="仿宋_GB2312" w:hint="eastAsia"/>
          <w:szCs w:val="21"/>
        </w:rPr>
        <w:t>6</w:t>
      </w:r>
      <w:r>
        <w:rPr>
          <w:rFonts w:ascii="宋体" w:hAnsi="宋体" w:cs="楷体_GB2312" w:hint="eastAsia"/>
          <w:szCs w:val="21"/>
        </w:rPr>
        <w:t>．</w:t>
      </w:r>
      <w:r>
        <w:rPr>
          <w:rFonts w:ascii="宋体" w:hAnsi="宋体" w:cs="仿宋_GB2312" w:hint="eastAsia"/>
          <w:szCs w:val="21"/>
        </w:rPr>
        <w:t>其他说明</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（1）行政区划代码以国家统计局正式公布为准，每年年底根据国家统计局最新公布信息进行调整，已正式生成的项目代码不进行调整。</w:t>
      </w:r>
    </w:p>
    <w:p w:rsidR="001B1F63" w:rsidRDefault="00EC19AF">
      <w:pPr>
        <w:adjustRightInd w:val="0"/>
        <w:spacing w:line="360" w:lineRule="exact"/>
        <w:ind w:firstLineChars="150" w:firstLine="315"/>
        <w:rPr>
          <w:rFonts w:ascii="宋体" w:hAnsi="宋体"/>
          <w:szCs w:val="21"/>
        </w:rPr>
      </w:pPr>
      <w:r>
        <w:rPr>
          <w:rFonts w:ascii="宋体" w:hAnsi="宋体" w:cs="仿宋_GB2312" w:hint="eastAsia"/>
          <w:szCs w:val="21"/>
        </w:rPr>
        <w:t>（2）新疆生产建设兵团属于部门机构，项目代码中的六位地区（部门）代码应填写该部门的代码（</w:t>
      </w:r>
      <w:r>
        <w:rPr>
          <w:rFonts w:ascii="宋体" w:hAnsi="宋体" w:cs="仿宋_GB2312"/>
          <w:szCs w:val="21"/>
        </w:rPr>
        <w:t>000015</w:t>
      </w:r>
      <w:r>
        <w:rPr>
          <w:rFonts w:ascii="宋体" w:hAnsi="宋体" w:cs="仿宋_GB2312" w:hint="eastAsia"/>
          <w:szCs w:val="21"/>
        </w:rPr>
        <w:t>），项目指标中所属地区仍填写具体建设所在地。</w:t>
      </w:r>
    </w:p>
    <w:p w:rsidR="001B1F63" w:rsidRDefault="00EC19AF">
      <w:pPr>
        <w:adjustRightInd w:val="0"/>
        <w:spacing w:line="360" w:lineRule="exact"/>
        <w:ind w:firstLineChars="150" w:firstLine="315"/>
        <w:rPr>
          <w:rFonts w:ascii="宋体" w:hAnsi="宋体" w:cs="仿宋_GB2312"/>
          <w:szCs w:val="21"/>
        </w:rPr>
      </w:pPr>
      <w:r>
        <w:rPr>
          <w:rFonts w:ascii="宋体" w:hAnsi="宋体" w:cs="仿宋_GB2312" w:hint="eastAsia"/>
          <w:szCs w:val="21"/>
        </w:rPr>
        <w:t>（3）行业代码以国家统计局发布的国民经济行业分类标准（</w:t>
      </w:r>
      <w:r>
        <w:rPr>
          <w:rFonts w:ascii="宋体" w:hAnsi="宋体" w:cs="仿宋_GB2312"/>
          <w:szCs w:val="21"/>
        </w:rPr>
        <w:t>GB/T 4754-201</w:t>
      </w:r>
      <w:r>
        <w:rPr>
          <w:rFonts w:ascii="宋体" w:hAnsi="宋体" w:cs="仿宋_GB2312" w:hint="eastAsia"/>
          <w:szCs w:val="21"/>
        </w:rPr>
        <w:t>7）为准，每年年底根据国家统计局最新公布标准进行调整，已正式生成的项目代码不进行调整。</w:t>
      </w:r>
    </w:p>
    <w:p w:rsidR="001B1F63" w:rsidRDefault="00EC19AF">
      <w:pPr>
        <w:adjustRightInd w:val="0"/>
        <w:spacing w:line="360" w:lineRule="exact"/>
        <w:ind w:firstLineChars="150" w:firstLine="315"/>
        <w:rPr>
          <w:rFonts w:ascii="宋体" w:hAnsi="宋体"/>
          <w:szCs w:val="28"/>
        </w:rPr>
      </w:pPr>
      <w:r>
        <w:rPr>
          <w:rFonts w:ascii="宋体" w:hAnsi="宋体" w:cs="仿宋_GB2312" w:hint="eastAsia"/>
          <w:szCs w:val="21"/>
        </w:rPr>
        <w:t>（4）在固定资产投资项目基层表中增加“投资项目在线审批监管平台统一代码”，是落实国家统计局做好部门信息共享工作的体现。通过此代码，统计部门可以及时掌握投资项目主管部门审批、核准、备案的项目信息，为确保项目及时入库创造条件。</w:t>
      </w:r>
    </w:p>
    <w:p w:rsidR="001B1F63" w:rsidRDefault="00EC19AF">
      <w:pPr>
        <w:pStyle w:val="a8"/>
        <w:spacing w:afterLines="100" w:after="312"/>
        <w:jc w:val="center"/>
        <w:outlineLvl w:val="1"/>
        <w:rPr>
          <w:rFonts w:ascii="黑体" w:eastAsia="黑体" w:hAnsi="黑体"/>
          <w:sz w:val="28"/>
          <w:szCs w:val="28"/>
        </w:rPr>
      </w:pPr>
      <w:r>
        <w:br w:type="page"/>
      </w:r>
      <w:r>
        <w:rPr>
          <w:rFonts w:ascii="黑体" w:eastAsia="黑体" w:hAnsi="黑体" w:hint="eastAsia"/>
          <w:sz w:val="28"/>
          <w:szCs w:val="28"/>
        </w:rPr>
        <w:lastRenderedPageBreak/>
        <w:t>（五）指标解释及填写说明</w:t>
      </w:r>
    </w:p>
    <w:p w:rsidR="001B1F63" w:rsidRDefault="00EC19AF">
      <w:pPr>
        <w:adjustRightInd w:val="0"/>
        <w:snapToGrid w:val="0"/>
        <w:spacing w:beforeLines="150" w:before="468" w:afterLines="50" w:after="156"/>
        <w:ind w:firstLineChars="200" w:firstLine="480"/>
        <w:outlineLvl w:val="2"/>
        <w:rPr>
          <w:rFonts w:ascii="黑体" w:eastAsia="黑体"/>
          <w:color w:val="000000"/>
          <w:sz w:val="24"/>
        </w:rPr>
      </w:pPr>
      <w:r>
        <w:rPr>
          <w:rFonts w:ascii="黑体" w:eastAsia="黑体" w:hint="eastAsia"/>
          <w:color w:val="000000"/>
          <w:sz w:val="24"/>
        </w:rPr>
        <w:t>1.一套</w:t>
      </w:r>
      <w:proofErr w:type="gramStart"/>
      <w:r>
        <w:rPr>
          <w:rFonts w:ascii="黑体" w:eastAsia="黑体" w:hint="eastAsia"/>
          <w:color w:val="000000"/>
          <w:sz w:val="24"/>
        </w:rPr>
        <w:t>表调查</w:t>
      </w:r>
      <w:proofErr w:type="gramEnd"/>
      <w:r>
        <w:rPr>
          <w:rFonts w:ascii="黑体" w:eastAsia="黑体" w:hint="eastAsia"/>
          <w:color w:val="000000"/>
          <w:sz w:val="24"/>
        </w:rPr>
        <w:t>单位基本概况指标</w:t>
      </w:r>
    </w:p>
    <w:p w:rsidR="001B1F63" w:rsidRDefault="00EC19AF">
      <w:pPr>
        <w:spacing w:line="360" w:lineRule="exact"/>
        <w:ind w:firstLineChars="200" w:firstLine="420"/>
        <w:rPr>
          <w:rFonts w:ascii="黑体" w:eastAsia="黑体"/>
          <w:color w:val="000000"/>
        </w:rPr>
      </w:pPr>
      <w:r>
        <w:rPr>
          <w:rFonts w:ascii="黑体" w:eastAsia="黑体" w:hint="eastAsia"/>
          <w:color w:val="000000"/>
        </w:rPr>
        <w:t>是否</w:t>
      </w:r>
      <w:r>
        <w:rPr>
          <w:rFonts w:ascii="黑体" w:eastAsia="黑体"/>
          <w:color w:val="000000"/>
        </w:rPr>
        <w:t>为</w:t>
      </w:r>
      <w:r>
        <w:rPr>
          <w:rFonts w:ascii="黑体" w:eastAsia="黑体" w:hint="eastAsia"/>
          <w:color w:val="000000"/>
        </w:rPr>
        <w:t>“视同</w:t>
      </w:r>
      <w:r>
        <w:rPr>
          <w:rFonts w:ascii="黑体" w:eastAsia="黑体"/>
          <w:color w:val="000000"/>
        </w:rPr>
        <w:t>法人单位</w:t>
      </w:r>
      <w:r>
        <w:rPr>
          <w:rFonts w:ascii="黑体" w:eastAsia="黑体" w:hint="eastAsia"/>
          <w:color w:val="000000"/>
        </w:rPr>
        <w:t>”？如是，</w:t>
      </w:r>
      <w:proofErr w:type="gramStart"/>
      <w:r>
        <w:rPr>
          <w:rFonts w:ascii="黑体" w:eastAsia="黑体"/>
          <w:color w:val="000000"/>
        </w:rPr>
        <w:t>请勾选</w:t>
      </w:r>
      <w:proofErr w:type="gramEnd"/>
      <w:r>
        <w:rPr>
          <w:rFonts w:ascii="黑体" w:eastAsia="黑体" w:hint="eastAsia"/>
          <w:color w:val="000000"/>
        </w:rPr>
        <w:t xml:space="preserve"> </w:t>
      </w:r>
      <w:r>
        <w:rPr>
          <w:rFonts w:ascii="黑体" w:eastAsia="黑体"/>
          <w:color w:val="000000"/>
        </w:rPr>
        <w:t xml:space="preserve"> </w:t>
      </w:r>
      <w:r>
        <w:rPr>
          <w:rFonts w:ascii="宋体" w:hAnsi="宋体" w:hint="eastAsia"/>
          <w:color w:val="000000"/>
          <w:szCs w:val="21"/>
          <w:u w:val="single"/>
        </w:rPr>
        <w:t>填报单位免填</w:t>
      </w:r>
      <w:r>
        <w:rPr>
          <w:rFonts w:ascii="宋体" w:hAnsi="宋体" w:hint="eastAsia"/>
          <w:color w:val="000000"/>
          <w:szCs w:val="21"/>
        </w:rPr>
        <w:t>，由所在地统计机构</w:t>
      </w:r>
      <w:r>
        <w:rPr>
          <w:rFonts w:ascii="宋体" w:hint="eastAsia"/>
          <w:color w:val="000000"/>
          <w:kern w:val="0"/>
        </w:rPr>
        <w:t>按照统计单位划分有关规定，对各类视同法人单位统计的产业活动单位进行</w:t>
      </w:r>
      <w:r>
        <w:rPr>
          <w:rFonts w:ascii="宋体"/>
          <w:color w:val="000000"/>
          <w:kern w:val="0"/>
        </w:rPr>
        <w:t>勾选</w:t>
      </w:r>
      <w:r>
        <w:rPr>
          <w:rFonts w:ascii="宋体" w:hint="eastAsia"/>
          <w:color w:val="000000"/>
          <w:kern w:val="0"/>
        </w:rPr>
        <w:t>。</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统一社会信用代码</w:t>
      </w:r>
      <w:r>
        <w:rPr>
          <w:rFonts w:ascii="宋体" w:eastAsia="黑体" w:hAnsi="宋体" w:cs="宋体"/>
          <w:color w:val="000000"/>
          <w:szCs w:val="21"/>
        </w:rPr>
        <w:t xml:space="preserve">  </w:t>
      </w:r>
      <w:r>
        <w:rPr>
          <w:rFonts w:ascii="宋体" w:hAnsi="宋体" w:cs="宋体"/>
          <w:color w:val="000000"/>
          <w:kern w:val="0"/>
          <w:szCs w:val="21"/>
        </w:rPr>
        <w:t>指按照《国务院关于批转发展改革委等部门法人和其他组织统一社会信用代码制度建设总体方案的通知》（国发〔2015〕33号）规定，由赋</w:t>
      </w:r>
      <w:proofErr w:type="gramStart"/>
      <w:r>
        <w:rPr>
          <w:rFonts w:ascii="宋体" w:hAnsi="宋体" w:cs="宋体"/>
          <w:color w:val="000000"/>
          <w:kern w:val="0"/>
          <w:szCs w:val="21"/>
        </w:rPr>
        <w:t>码主管</w:t>
      </w:r>
      <w:proofErr w:type="gramEnd"/>
      <w:r>
        <w:rPr>
          <w:rFonts w:ascii="宋体" w:hAnsi="宋体" w:cs="宋体"/>
          <w:color w:val="000000"/>
          <w:kern w:val="0"/>
          <w:szCs w:val="21"/>
        </w:rPr>
        <w:t>部门给</w:t>
      </w:r>
      <w:r>
        <w:rPr>
          <w:rFonts w:ascii="宋体" w:hAnsi="宋体" w:cs="宋体"/>
          <w:color w:val="000000"/>
          <w:szCs w:val="21"/>
        </w:rPr>
        <w:t>每一个法人单位和其他组织颁发的在全国范围内唯一的、终身不变的法定身份识别码。</w:t>
      </w:r>
      <w:r>
        <w:rPr>
          <w:rFonts w:hint="eastAsia"/>
          <w:color w:val="000000"/>
          <w:u w:val="single"/>
        </w:rPr>
        <w:t>所</w:t>
      </w:r>
      <w:r>
        <w:rPr>
          <w:color w:val="000000"/>
          <w:u w:val="single"/>
        </w:rPr>
        <w:t>有单位均填写本项。</w:t>
      </w:r>
    </w:p>
    <w:p w:rsidR="001B1F63" w:rsidRDefault="00EC19AF">
      <w:pPr>
        <w:spacing w:line="360" w:lineRule="exact"/>
        <w:ind w:firstLineChars="200" w:firstLine="420"/>
        <w:rPr>
          <w:rFonts w:ascii="宋体" w:hAnsi="宋体" w:cs="宋体"/>
          <w:color w:val="000000"/>
          <w:szCs w:val="21"/>
        </w:rPr>
      </w:pPr>
      <w:r>
        <w:rPr>
          <w:rFonts w:ascii="宋体" w:hAnsi="宋体" w:cs="宋体"/>
          <w:color w:val="000000"/>
          <w:szCs w:val="21"/>
        </w:rPr>
        <w:t>已经领取了统一社会信用代码的单位必须填写统一社会信用代码。在填写时，要按照《营业执照》或其他证照上的统一社会信用代码填写。尚未领取统一社会信用代码的单位，由统计部门赋予统计用临时代码。</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单位详细名称</w:t>
      </w:r>
      <w:r>
        <w:rPr>
          <w:rFonts w:ascii="宋体" w:eastAsia="黑体" w:hAnsi="宋体" w:cs="宋体"/>
          <w:color w:val="000000"/>
          <w:szCs w:val="21"/>
        </w:rPr>
        <w:t xml:space="preserve">  </w:t>
      </w:r>
      <w:r>
        <w:rPr>
          <w:rFonts w:ascii="宋体" w:hAnsi="宋体" w:cs="宋体"/>
          <w:color w:val="000000"/>
          <w:szCs w:val="21"/>
        </w:rPr>
        <w:t>指经有关部门批准正式使用的单位全称。</w:t>
      </w:r>
      <w:r>
        <w:rPr>
          <w:rFonts w:hint="eastAsia"/>
          <w:color w:val="000000"/>
          <w:u w:val="single"/>
        </w:rPr>
        <w:t>所</w:t>
      </w:r>
      <w:r>
        <w:rPr>
          <w:color w:val="000000"/>
          <w:u w:val="single"/>
        </w:rPr>
        <w:t>有单位均填写本项。</w:t>
      </w:r>
    </w:p>
    <w:p w:rsidR="001B1F63" w:rsidRDefault="00EC19AF">
      <w:pPr>
        <w:snapToGrid w:val="0"/>
        <w:spacing w:line="360" w:lineRule="exact"/>
        <w:ind w:firstLineChars="200" w:firstLine="420"/>
        <w:rPr>
          <w:rFonts w:ascii="宋体" w:hAnsi="宋体" w:cs="宋体"/>
          <w:i/>
          <w:iCs/>
          <w:color w:val="000000"/>
          <w:szCs w:val="21"/>
          <w:u w:val="single"/>
        </w:rPr>
      </w:pPr>
      <w:r>
        <w:rPr>
          <w:rFonts w:ascii="宋体" w:hAnsi="宋体" w:cs="宋体"/>
          <w:color w:val="000000"/>
          <w:szCs w:val="21"/>
        </w:rPr>
        <w:t>企业的详细名称按市场监管部门登记的名称填写；机关、事业单位的详细名称按编制部门登记、批准的名称填写；社会团体、民办非企业单位、基金会</w:t>
      </w:r>
      <w:r>
        <w:rPr>
          <w:rFonts w:ascii="宋体" w:hAnsi="宋体" w:cs="宋体" w:hint="eastAsia"/>
          <w:color w:val="000000"/>
          <w:szCs w:val="21"/>
        </w:rPr>
        <w:t>、宗教活动场所法人</w:t>
      </w:r>
      <w:r>
        <w:rPr>
          <w:rFonts w:ascii="宋体" w:hAnsi="宋体" w:cs="宋体"/>
          <w:color w:val="000000"/>
          <w:szCs w:val="21"/>
        </w:rPr>
        <w:t>和基层群众自治组织的详细名称按民政部门登记、批准的名称填写。其他单位按相关部门登记、批准的名称填写。填写时要求使用规范化</w:t>
      </w:r>
      <w:r>
        <w:rPr>
          <w:rFonts w:ascii="宋体" w:hAnsi="宋体" w:cs="宋体" w:hint="eastAsia"/>
          <w:color w:val="000000"/>
          <w:szCs w:val="21"/>
        </w:rPr>
        <w:t>中文</w:t>
      </w:r>
      <w:r>
        <w:rPr>
          <w:rFonts w:ascii="宋体" w:hAnsi="宋体" w:cs="宋体"/>
          <w:color w:val="000000"/>
          <w:szCs w:val="21"/>
        </w:rPr>
        <w:t>，并与单位公章所使用的名称完全一致，不得使用简称、缩写等。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凡经登记主管机关核准或批准，具有两个或两个以上名称的单位，</w:t>
      </w:r>
      <w:r>
        <w:rPr>
          <w:rFonts w:ascii="宋体" w:hAnsi="宋体" w:cs="宋体" w:hint="eastAsia"/>
          <w:color w:val="000000"/>
          <w:szCs w:val="21"/>
        </w:rPr>
        <w:t>应</w:t>
      </w:r>
      <w:r>
        <w:rPr>
          <w:rFonts w:ascii="宋体" w:hAnsi="宋体" w:cs="宋体"/>
          <w:color w:val="000000"/>
          <w:szCs w:val="21"/>
        </w:rPr>
        <w:t>填写一个单位名称，同时用括号注明其余的单位名称。</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法定代表人（单位负责人）</w:t>
      </w:r>
      <w:r>
        <w:rPr>
          <w:rFonts w:ascii="宋体" w:eastAsia="黑体" w:hAnsi="宋体" w:cs="宋体"/>
          <w:color w:val="000000"/>
          <w:szCs w:val="21"/>
        </w:rPr>
        <w:t xml:space="preserve">  </w:t>
      </w:r>
      <w:r>
        <w:rPr>
          <w:rFonts w:ascii="宋体" w:hAnsi="宋体" w:cs="宋体"/>
          <w:color w:val="000000"/>
          <w:szCs w:val="21"/>
        </w:rPr>
        <w:t>指依照法律或者法人组织章程规定，代表法人行使职权的负责人。</w:t>
      </w:r>
      <w:r>
        <w:rPr>
          <w:rFonts w:hint="eastAsia"/>
          <w:color w:val="000000"/>
          <w:u w:val="single"/>
        </w:rPr>
        <w:t>所</w:t>
      </w:r>
      <w:r>
        <w:rPr>
          <w:color w:val="000000"/>
          <w:u w:val="single"/>
        </w:rPr>
        <w:t>有单位均填写本项。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企业、事业单位、社会团体、民办非企业单位、基金会</w:t>
      </w:r>
      <w:r>
        <w:rPr>
          <w:rFonts w:ascii="宋体" w:hAnsi="宋体" w:cs="宋体" w:hint="eastAsia"/>
          <w:color w:val="000000"/>
          <w:szCs w:val="21"/>
        </w:rPr>
        <w:t>、宗教活动场所</w:t>
      </w:r>
      <w:r>
        <w:rPr>
          <w:rFonts w:ascii="宋体" w:hAnsi="宋体" w:cs="宋体"/>
          <w:color w:val="000000"/>
          <w:szCs w:val="21"/>
        </w:rPr>
        <w:t>和农民专业合作社法人的法定代表人分别按照《企业法人营业执照》（或新版《营业执照》）《事业单位法人证书》《社会团体法人登记证书》《民办非企业单位登记证书》《基金会法人登记证书》《宗教活动场所法人登记证书》《农民专业合作社法人营业执照》（或新版《营业执照》）填写，机关法定代表人填写单位主要负责人。产业活动单位填写本单位的主要负责人。</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成立时间</w:t>
      </w:r>
      <w:r>
        <w:rPr>
          <w:rFonts w:ascii="宋体" w:eastAsia="黑体" w:hAnsi="宋体" w:cs="宋体"/>
          <w:color w:val="000000"/>
          <w:szCs w:val="21"/>
        </w:rPr>
        <w:t xml:space="preserve">  </w:t>
      </w:r>
      <w:r>
        <w:rPr>
          <w:rFonts w:ascii="宋体" w:hAnsi="宋体" w:cs="宋体"/>
          <w:color w:val="000000"/>
          <w:szCs w:val="21"/>
        </w:rPr>
        <w:t>指单位登记注册成立或行政管理部门批准成立的具体年月。</w:t>
      </w:r>
      <w:r>
        <w:rPr>
          <w:rFonts w:hint="eastAsia"/>
          <w:color w:val="000000"/>
          <w:u w:val="single"/>
        </w:rPr>
        <w:t>所</w:t>
      </w:r>
      <w:r>
        <w:rPr>
          <w:color w:val="000000"/>
          <w:u w:val="single"/>
        </w:rPr>
        <w:t>有单位均填写本项。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中华人民共和国成立前</w:t>
      </w:r>
      <w:r>
        <w:rPr>
          <w:rFonts w:ascii="宋体" w:hAnsi="宋体" w:cs="宋体"/>
          <w:color w:val="000000"/>
          <w:szCs w:val="21"/>
        </w:rPr>
        <w:t>成立的单位填写最早开工或成立的年月；</w:t>
      </w:r>
      <w:r>
        <w:rPr>
          <w:rFonts w:ascii="宋体" w:hAnsi="宋体" w:cs="宋体" w:hint="eastAsia"/>
          <w:color w:val="000000"/>
          <w:szCs w:val="21"/>
        </w:rPr>
        <w:t>中华人民共和国成立</w:t>
      </w:r>
      <w:r>
        <w:rPr>
          <w:rFonts w:ascii="宋体" w:hAnsi="宋体" w:cs="宋体"/>
          <w:color w:val="000000"/>
          <w:szCs w:val="21"/>
        </w:rPr>
        <w:t>后成立的单位填写批准成立或登记注册成立的时间，如实际开业时间早于注册成立时间，填写最早开业年月。</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2.机关、事业单位的成立时间分三种情况：（1）新设立的单位成立</w:t>
      </w:r>
      <w:proofErr w:type="gramStart"/>
      <w:r>
        <w:rPr>
          <w:rFonts w:ascii="宋体" w:hAnsi="宋体" w:cs="宋体"/>
          <w:color w:val="000000"/>
          <w:szCs w:val="21"/>
        </w:rPr>
        <w:t>时间填新设立</w:t>
      </w:r>
      <w:proofErr w:type="gramEnd"/>
      <w:r>
        <w:rPr>
          <w:rFonts w:ascii="宋体" w:hAnsi="宋体" w:cs="宋体"/>
          <w:color w:val="000000"/>
          <w:szCs w:val="21"/>
        </w:rPr>
        <w:t>时间；（2）恢复设立的单位（指中间因某种原因停顿，后又恢复的单位）成立时间</w:t>
      </w:r>
      <w:proofErr w:type="gramStart"/>
      <w:r>
        <w:rPr>
          <w:rFonts w:ascii="宋体" w:hAnsi="宋体" w:cs="宋体"/>
          <w:color w:val="000000"/>
          <w:szCs w:val="21"/>
        </w:rPr>
        <w:t>填以前</w:t>
      </w:r>
      <w:proofErr w:type="gramEnd"/>
      <w:r>
        <w:rPr>
          <w:rFonts w:ascii="宋体" w:hAnsi="宋体" w:cs="宋体"/>
          <w:color w:val="000000"/>
          <w:szCs w:val="21"/>
        </w:rPr>
        <w:t>设立的时间；（3）机构改革中，因合并或分立新设的单位，其成立</w:t>
      </w:r>
      <w:proofErr w:type="gramStart"/>
      <w:r>
        <w:rPr>
          <w:rFonts w:ascii="宋体" w:hAnsi="宋体" w:cs="宋体"/>
          <w:color w:val="000000"/>
          <w:szCs w:val="21"/>
        </w:rPr>
        <w:t>时间填新设立</w:t>
      </w:r>
      <w:proofErr w:type="gramEnd"/>
      <w:r>
        <w:rPr>
          <w:rFonts w:ascii="宋体" w:hAnsi="宋体" w:cs="宋体"/>
          <w:color w:val="000000"/>
          <w:szCs w:val="21"/>
        </w:rPr>
        <w:t>时间，继续存在的单位，填</w:t>
      </w:r>
      <w:proofErr w:type="gramStart"/>
      <w:r>
        <w:rPr>
          <w:rFonts w:ascii="宋体" w:hAnsi="宋体" w:cs="宋体"/>
          <w:color w:val="000000"/>
          <w:szCs w:val="21"/>
        </w:rPr>
        <w:t>原成立</w:t>
      </w:r>
      <w:proofErr w:type="gramEnd"/>
      <w:r>
        <w:rPr>
          <w:rFonts w:ascii="宋体" w:hAnsi="宋体" w:cs="宋体"/>
          <w:color w:val="000000"/>
          <w:szCs w:val="21"/>
        </w:rPr>
        <w:t>时间，改革后有些单位虽然名称有变化，但其基本职能未变，成立时间要填写最早成立时间。</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3.乡镇</w:t>
      </w:r>
      <w:r>
        <w:rPr>
          <w:rFonts w:ascii="宋体" w:hAnsi="宋体" w:cs="宋体" w:hint="eastAsia"/>
          <w:color w:val="000000"/>
          <w:szCs w:val="21"/>
        </w:rPr>
        <w:t>人民政府</w:t>
      </w:r>
      <w:r>
        <w:rPr>
          <w:rFonts w:ascii="宋体" w:hAnsi="宋体" w:cs="宋体"/>
          <w:color w:val="000000"/>
          <w:szCs w:val="21"/>
        </w:rPr>
        <w:t>、街道</w:t>
      </w:r>
      <w:r>
        <w:rPr>
          <w:rFonts w:ascii="宋体" w:hAnsi="宋体" w:cs="宋体" w:hint="eastAsia"/>
          <w:color w:val="000000"/>
          <w:szCs w:val="21"/>
        </w:rPr>
        <w:t>办事处</w:t>
      </w:r>
      <w:r>
        <w:rPr>
          <w:rFonts w:ascii="宋体" w:hAnsi="宋体" w:cs="宋体"/>
          <w:color w:val="000000"/>
          <w:szCs w:val="21"/>
        </w:rPr>
        <w:t>、村委会</w:t>
      </w:r>
      <w:r>
        <w:rPr>
          <w:rFonts w:ascii="宋体" w:hAnsi="宋体" w:cs="宋体" w:hint="eastAsia"/>
          <w:color w:val="000000"/>
          <w:szCs w:val="21"/>
        </w:rPr>
        <w:t>、</w:t>
      </w:r>
      <w:r>
        <w:rPr>
          <w:rFonts w:ascii="宋体" w:hAnsi="宋体" w:cs="宋体"/>
          <w:color w:val="000000"/>
          <w:szCs w:val="21"/>
        </w:rPr>
        <w:t>居委会，如管辖区域基本未改变，其成立时间按</w:t>
      </w:r>
      <w:proofErr w:type="gramStart"/>
      <w:r>
        <w:rPr>
          <w:rFonts w:ascii="宋体" w:hAnsi="宋体" w:cs="宋体"/>
          <w:color w:val="000000"/>
          <w:szCs w:val="21"/>
        </w:rPr>
        <w:t>原成立</w:t>
      </w:r>
      <w:proofErr w:type="gramEnd"/>
      <w:r>
        <w:rPr>
          <w:rFonts w:ascii="宋体" w:hAnsi="宋体" w:cs="宋体"/>
          <w:color w:val="000000"/>
          <w:szCs w:val="21"/>
        </w:rPr>
        <w:t>时间填写；否则，按新成立时间填写。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4.改制企业的成立时间按</w:t>
      </w:r>
      <w:proofErr w:type="gramStart"/>
      <w:r>
        <w:rPr>
          <w:rFonts w:ascii="宋体" w:hAnsi="宋体" w:cs="宋体"/>
          <w:color w:val="000000"/>
          <w:szCs w:val="21"/>
        </w:rPr>
        <w:t>原成立</w:t>
      </w:r>
      <w:proofErr w:type="gramEnd"/>
      <w:r>
        <w:rPr>
          <w:rFonts w:ascii="宋体" w:hAnsi="宋体" w:cs="宋体"/>
          <w:color w:val="000000"/>
          <w:szCs w:val="21"/>
        </w:rPr>
        <w:t>时间填写。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5.企业分立、</w:t>
      </w:r>
      <w:proofErr w:type="gramStart"/>
      <w:r>
        <w:rPr>
          <w:rFonts w:ascii="宋体" w:hAnsi="宋体" w:cs="宋体"/>
          <w:color w:val="000000"/>
          <w:szCs w:val="21"/>
        </w:rPr>
        <w:t>合并分</w:t>
      </w:r>
      <w:proofErr w:type="gramEnd"/>
      <w:r>
        <w:rPr>
          <w:rFonts w:ascii="宋体" w:hAnsi="宋体" w:cs="宋体"/>
          <w:color w:val="000000"/>
          <w:szCs w:val="21"/>
        </w:rPr>
        <w:t>两种情况：一种是因合并或分立而新设的企业，其成立时间按市场监管部门重新登记后的成立时间填写；另一种是合并或分立后继续存在的企业，填写原企业的成立时间。</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开业时间</w:t>
      </w:r>
      <w:r>
        <w:rPr>
          <w:rFonts w:ascii="宋体" w:eastAsia="黑体" w:hAnsi="宋体" w:cs="宋体"/>
          <w:color w:val="000000"/>
          <w:szCs w:val="21"/>
          <w:lang w:val="en"/>
        </w:rPr>
        <w:t xml:space="preserve"> </w:t>
      </w:r>
      <w:r>
        <w:rPr>
          <w:rFonts w:ascii="宋体" w:eastAsia="黑体" w:hAnsi="宋体" w:cs="宋体" w:hint="eastAsia"/>
          <w:color w:val="000000"/>
          <w:szCs w:val="21"/>
        </w:rPr>
        <w:t xml:space="preserve"> </w:t>
      </w:r>
      <w:r>
        <w:rPr>
          <w:rFonts w:ascii="宋体" w:hAnsi="宋体" w:cs="宋体"/>
          <w:color w:val="000000"/>
          <w:szCs w:val="21"/>
        </w:rPr>
        <w:t>指企业在市场监管部门登记注册后，经过一系列筹建工作，正式开始投入运营的具体</w:t>
      </w:r>
      <w:r>
        <w:rPr>
          <w:rFonts w:ascii="宋体" w:hAnsi="宋体" w:cs="宋体"/>
          <w:color w:val="000000"/>
          <w:szCs w:val="21"/>
        </w:rPr>
        <w:lastRenderedPageBreak/>
        <w:t>年月。</w:t>
      </w:r>
      <w:r>
        <w:rPr>
          <w:rFonts w:ascii="宋体" w:hAnsi="宋体" w:cs="宋体" w:hint="eastAsia"/>
          <w:color w:val="000000"/>
          <w:u w:val="single"/>
        </w:rPr>
        <w:t>除筹建企业外，所有企业均填写本项。</w:t>
      </w:r>
    </w:p>
    <w:p w:rsidR="001B1F63" w:rsidRDefault="00EC19AF">
      <w:pPr>
        <w:snapToGrid w:val="0"/>
        <w:spacing w:line="360" w:lineRule="exact"/>
        <w:ind w:firstLineChars="200" w:firstLine="420"/>
        <w:rPr>
          <w:rFonts w:ascii="宋体" w:hAnsi="宋体"/>
          <w:color w:val="000000"/>
          <w:szCs w:val="21"/>
        </w:rPr>
      </w:pPr>
      <w:r>
        <w:rPr>
          <w:rFonts w:ascii="宋体" w:eastAsia="黑体" w:hAnsi="宋体" w:cs="宋体"/>
          <w:color w:val="000000"/>
          <w:szCs w:val="21"/>
        </w:rPr>
        <w:t>联系方式</w:t>
      </w:r>
      <w:r>
        <w:rPr>
          <w:rFonts w:ascii="宋体" w:eastAsia="黑体" w:hAnsi="宋体" w:cs="宋体"/>
          <w:color w:val="000000"/>
          <w:szCs w:val="21"/>
        </w:rPr>
        <w:t xml:space="preserve">  </w:t>
      </w:r>
      <w:r>
        <w:rPr>
          <w:rFonts w:ascii="宋体" w:hAnsi="宋体" w:cs="宋体"/>
          <w:color w:val="000000"/>
          <w:szCs w:val="21"/>
        </w:rPr>
        <w:t>包括固定电话、移动电话、传真电话和邮政编码等能够与单位取得联系的信息。</w:t>
      </w:r>
      <w:r>
        <w:rPr>
          <w:rFonts w:ascii="宋体" w:hAnsi="宋体" w:cs="宋体" w:hint="eastAsia"/>
          <w:color w:val="000000"/>
          <w:u w:val="single"/>
        </w:rPr>
        <w:t>所有单位均填写本项。</w:t>
      </w:r>
    </w:p>
    <w:p w:rsidR="001B1F63" w:rsidRDefault="00EC19AF">
      <w:pPr>
        <w:snapToGrid w:val="0"/>
        <w:spacing w:line="360" w:lineRule="exact"/>
        <w:ind w:firstLineChars="200" w:firstLine="420"/>
        <w:rPr>
          <w:rFonts w:ascii="宋体" w:eastAsia="黑体" w:hAnsi="宋体" w:cs="宋体"/>
          <w:color w:val="000000"/>
          <w:szCs w:val="21"/>
        </w:rPr>
      </w:pPr>
      <w:r>
        <w:rPr>
          <w:rFonts w:ascii="宋体" w:hAnsi="宋体" w:cs="宋体"/>
          <w:color w:val="000000"/>
          <w:szCs w:val="21"/>
        </w:rPr>
        <w:t>电话号码以填写固定电话号码为主，对于确实没有固定电话号码的单位，可以填写主要负责人的移动电话号码。</w:t>
      </w:r>
    </w:p>
    <w:p w:rsidR="001B1F63" w:rsidRDefault="00EC19AF">
      <w:pPr>
        <w:snapToGrid w:val="0"/>
        <w:spacing w:line="360" w:lineRule="exact"/>
        <w:ind w:firstLineChars="200" w:firstLine="420"/>
        <w:rPr>
          <w:rFonts w:ascii="宋体"/>
          <w:color w:val="000000"/>
        </w:rPr>
      </w:pPr>
      <w:r>
        <w:rPr>
          <w:rFonts w:ascii="宋体" w:eastAsia="黑体" w:hAnsi="宋体" w:cs="宋体"/>
          <w:color w:val="000000"/>
          <w:szCs w:val="21"/>
        </w:rPr>
        <w:t>单位所在地区划及详细地址</w:t>
      </w:r>
      <w:r>
        <w:rPr>
          <w:rFonts w:ascii="宋体" w:eastAsia="黑体" w:hAnsi="宋体" w:cs="宋体"/>
          <w:color w:val="000000"/>
          <w:szCs w:val="21"/>
        </w:rPr>
        <w:t xml:space="preserve">  </w:t>
      </w:r>
      <w:r>
        <w:rPr>
          <w:rFonts w:ascii="宋体" w:hAnsi="宋体" w:cs="宋体" w:hint="eastAsia"/>
          <w:color w:val="000000"/>
        </w:rPr>
        <w:t>指单位主要经营地所处的详细地址等。本栏分两部分填写：</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t>第一部分：单位主要</w:t>
      </w:r>
      <w:r>
        <w:rPr>
          <w:rFonts w:ascii="宋体" w:hAnsi="宋体" w:cs="宋体"/>
          <w:color w:val="000000"/>
        </w:rPr>
        <w:t>经营地</w:t>
      </w:r>
      <w:r>
        <w:rPr>
          <w:rFonts w:ascii="宋体" w:hAnsi="宋体" w:cs="宋体" w:hint="eastAsia"/>
          <w:color w:val="000000"/>
        </w:rPr>
        <w:t>所处的详细地址。要写明单位主要经营地所在的省</w:t>
      </w:r>
      <w:r>
        <w:rPr>
          <w:rFonts w:ascii="宋体" w:hAnsi="宋体" w:cs="宋体"/>
          <w:color w:val="000000"/>
        </w:rPr>
        <w:t>（</w:t>
      </w:r>
      <w:r>
        <w:rPr>
          <w:rFonts w:ascii="宋体" w:hAnsi="宋体" w:cs="宋体" w:hint="eastAsia"/>
          <w:color w:val="000000"/>
        </w:rPr>
        <w:t>自治区、直辖市</w:t>
      </w:r>
      <w:r>
        <w:rPr>
          <w:rFonts w:ascii="宋体" w:hAnsi="宋体" w:cs="宋体"/>
          <w:color w:val="000000"/>
        </w:rPr>
        <w:t>）</w:t>
      </w:r>
      <w:r>
        <w:rPr>
          <w:rFonts w:ascii="宋体" w:hAnsi="宋体" w:cs="宋体" w:hint="eastAsia"/>
          <w:color w:val="000000"/>
        </w:rPr>
        <w:t>、地</w:t>
      </w:r>
      <w:r>
        <w:rPr>
          <w:rFonts w:ascii="宋体" w:hAnsi="宋体" w:cs="宋体"/>
          <w:color w:val="000000"/>
        </w:rPr>
        <w:t>（</w:t>
      </w:r>
      <w:r>
        <w:rPr>
          <w:rFonts w:ascii="宋体" w:hAnsi="宋体" w:cs="宋体" w:hint="eastAsia"/>
          <w:color w:val="000000"/>
        </w:rPr>
        <w:t>市、州、盟</w:t>
      </w:r>
      <w:r>
        <w:rPr>
          <w:rFonts w:ascii="宋体" w:hAnsi="宋体" w:cs="宋体"/>
          <w:color w:val="000000"/>
        </w:rPr>
        <w:t>）</w:t>
      </w:r>
      <w:r>
        <w:rPr>
          <w:rFonts w:ascii="宋体" w:hAnsi="宋体" w:cs="宋体" w:hint="eastAsia"/>
          <w:color w:val="000000"/>
        </w:rPr>
        <w:t>、县</w:t>
      </w:r>
      <w:r>
        <w:rPr>
          <w:rFonts w:ascii="宋体" w:hAnsi="宋体" w:cs="宋体"/>
          <w:color w:val="000000"/>
        </w:rPr>
        <w:t>（</w:t>
      </w:r>
      <w:r>
        <w:rPr>
          <w:rFonts w:ascii="宋体" w:hAnsi="宋体" w:cs="宋体" w:hint="eastAsia"/>
          <w:color w:val="000000"/>
        </w:rPr>
        <w:t>市、区、旗</w:t>
      </w:r>
      <w:r>
        <w:rPr>
          <w:rFonts w:ascii="宋体" w:hAnsi="宋体" w:cs="宋体"/>
          <w:color w:val="000000"/>
        </w:rPr>
        <w:t>）</w:t>
      </w:r>
      <w:r>
        <w:rPr>
          <w:rFonts w:ascii="宋体" w:hAnsi="宋体" w:cs="宋体" w:hint="eastAsia"/>
          <w:color w:val="000000"/>
        </w:rPr>
        <w:t>、乡</w:t>
      </w:r>
      <w:r>
        <w:rPr>
          <w:rFonts w:ascii="宋体" w:hAnsi="宋体" w:cs="宋体"/>
          <w:color w:val="000000"/>
        </w:rPr>
        <w:t>（</w:t>
      </w:r>
      <w:r>
        <w:rPr>
          <w:rFonts w:ascii="宋体" w:hAnsi="宋体" w:cs="宋体" w:hint="eastAsia"/>
          <w:color w:val="000000"/>
        </w:rPr>
        <w:t>镇、街道</w:t>
      </w:r>
      <w:r>
        <w:rPr>
          <w:rFonts w:ascii="宋体" w:hAnsi="宋体" w:cs="宋体"/>
          <w:color w:val="000000"/>
        </w:rPr>
        <w:t>）</w:t>
      </w:r>
      <w:r>
        <w:rPr>
          <w:rFonts w:ascii="宋体" w:hAnsi="宋体" w:cs="宋体" w:hint="eastAsia"/>
          <w:color w:val="000000"/>
        </w:rPr>
        <w:t>、村（居）委会以及具体街（路）的名称和详细的门牌号码，不能填写通讯号码或通讯信箱号码。</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t>第二部分：区划代码和城乡代码，按2</w:t>
      </w:r>
      <w:r>
        <w:rPr>
          <w:rFonts w:ascii="宋体" w:hAnsi="宋体" w:cs="宋体"/>
          <w:color w:val="000000"/>
        </w:rPr>
        <w:t>024</w:t>
      </w:r>
      <w:r>
        <w:rPr>
          <w:rFonts w:ascii="宋体" w:hAnsi="宋体" w:cs="宋体" w:hint="eastAsia"/>
          <w:color w:val="000000"/>
        </w:rPr>
        <w:t>年《统计用</w:t>
      </w:r>
      <w:r>
        <w:rPr>
          <w:rFonts w:ascii="宋体" w:hAnsi="宋体" w:cs="宋体"/>
          <w:color w:val="000000"/>
        </w:rPr>
        <w:t>区划代码</w:t>
      </w:r>
      <w:r>
        <w:rPr>
          <w:rFonts w:ascii="宋体" w:hAnsi="宋体" w:cs="宋体" w:hint="eastAsia"/>
          <w:color w:val="000000"/>
        </w:rPr>
        <w:t>和</w:t>
      </w:r>
      <w:r>
        <w:rPr>
          <w:rFonts w:ascii="宋体" w:hAnsi="宋体" w:cs="宋体"/>
          <w:color w:val="000000"/>
        </w:rPr>
        <w:t>城乡</w:t>
      </w:r>
      <w:r>
        <w:rPr>
          <w:rFonts w:ascii="宋体" w:hAnsi="宋体" w:cs="宋体" w:hint="eastAsia"/>
          <w:color w:val="000000"/>
        </w:rPr>
        <w:t>划分</w:t>
      </w:r>
      <w:r>
        <w:rPr>
          <w:rFonts w:ascii="宋体" w:hAnsi="宋体" w:cs="宋体"/>
          <w:color w:val="000000"/>
        </w:rPr>
        <w:t>代码》</w:t>
      </w:r>
      <w:r>
        <w:rPr>
          <w:rFonts w:ascii="宋体" w:hAnsi="宋体" w:cs="宋体" w:hint="eastAsia"/>
          <w:color w:val="000000"/>
        </w:rPr>
        <w:t>填写，</w:t>
      </w:r>
      <w:r>
        <w:rPr>
          <w:rFonts w:ascii="宋体" w:hAnsi="宋体" w:cs="宋体" w:hint="eastAsia"/>
          <w:color w:val="000000"/>
          <w:u w:val="single"/>
        </w:rPr>
        <w:t>由所在地统计机构统一填写，填报单位免填</w:t>
      </w:r>
      <w:r>
        <w:rPr>
          <w:rFonts w:ascii="宋体" w:hAnsi="宋体" w:cs="宋体" w:hint="eastAsia"/>
          <w:color w:val="000000"/>
        </w:rPr>
        <w:t>。</w:t>
      </w:r>
    </w:p>
    <w:p w:rsidR="001B1F63" w:rsidRDefault="00EC19AF">
      <w:pPr>
        <w:snapToGrid w:val="0"/>
        <w:spacing w:line="360" w:lineRule="exact"/>
        <w:ind w:firstLineChars="200" w:firstLine="420"/>
        <w:rPr>
          <w:rFonts w:ascii="宋体"/>
          <w:color w:val="000000"/>
        </w:rPr>
      </w:pPr>
      <w:r>
        <w:rPr>
          <w:rFonts w:ascii="宋体" w:eastAsia="黑体" w:hAnsi="宋体" w:cs="宋体"/>
          <w:color w:val="000000"/>
          <w:szCs w:val="21"/>
        </w:rPr>
        <w:t>单位注册地址区划及详细地址</w:t>
      </w:r>
      <w:r>
        <w:rPr>
          <w:rFonts w:ascii="宋体" w:eastAsia="黑体" w:hAnsi="宋体" w:cs="宋体"/>
          <w:color w:val="000000"/>
          <w:szCs w:val="21"/>
        </w:rPr>
        <w:t xml:space="preserve">  </w:t>
      </w:r>
      <w:r>
        <w:rPr>
          <w:rFonts w:ascii="宋体" w:hAnsi="宋体" w:cs="宋体" w:hint="eastAsia"/>
          <w:color w:val="000000"/>
        </w:rPr>
        <w:t>指单位在审批登记部门登记注册的地址。本栏分为两部分填写：</w:t>
      </w:r>
    </w:p>
    <w:p w:rsidR="001B1F63" w:rsidRDefault="00EC19AF">
      <w:pPr>
        <w:snapToGrid w:val="0"/>
        <w:spacing w:line="360" w:lineRule="exact"/>
        <w:ind w:firstLineChars="200" w:firstLine="420"/>
        <w:rPr>
          <w:rFonts w:ascii="宋体"/>
          <w:color w:val="000000"/>
          <w:u w:val="single"/>
        </w:rPr>
      </w:pPr>
      <w:r>
        <w:rPr>
          <w:rFonts w:ascii="宋体" w:hAnsi="宋体" w:cs="宋体" w:hint="eastAsia"/>
          <w:color w:val="000000"/>
        </w:rPr>
        <w:t>第一部分：单位注册的详细地址，</w:t>
      </w:r>
      <w:r>
        <w:rPr>
          <w:rFonts w:ascii="宋体" w:hAnsi="宋体" w:cs="宋体" w:hint="eastAsia"/>
          <w:color w:val="000000"/>
          <w:u w:val="single"/>
        </w:rPr>
        <w:t>建筑业单位必须填写；</w:t>
      </w:r>
      <w:r>
        <w:rPr>
          <w:rFonts w:ascii="宋体" w:hAnsi="宋体" w:cs="宋体" w:hint="eastAsia"/>
          <w:color w:val="000000"/>
        </w:rPr>
        <w:t>其他行业单位注册地与经营地不一致的需填写本项，地址相同的可免填。要写明单位注册地所在的省</w:t>
      </w:r>
      <w:r>
        <w:rPr>
          <w:rFonts w:ascii="宋体" w:hAnsi="宋体" w:cs="宋体"/>
          <w:color w:val="000000"/>
        </w:rPr>
        <w:t>（</w:t>
      </w:r>
      <w:r>
        <w:rPr>
          <w:rFonts w:ascii="宋体" w:hAnsi="宋体" w:cs="宋体" w:hint="eastAsia"/>
          <w:color w:val="000000"/>
        </w:rPr>
        <w:t>自治区、直辖市</w:t>
      </w:r>
      <w:r>
        <w:rPr>
          <w:rFonts w:ascii="宋体" w:hAnsi="宋体" w:cs="宋体"/>
          <w:color w:val="000000"/>
        </w:rPr>
        <w:t>）</w:t>
      </w:r>
      <w:r>
        <w:rPr>
          <w:rFonts w:ascii="宋体" w:hAnsi="宋体" w:cs="宋体" w:hint="eastAsia"/>
          <w:color w:val="000000"/>
        </w:rPr>
        <w:t>、地</w:t>
      </w:r>
      <w:r>
        <w:rPr>
          <w:rFonts w:ascii="宋体" w:hAnsi="宋体" w:cs="宋体"/>
          <w:color w:val="000000"/>
        </w:rPr>
        <w:t>（</w:t>
      </w:r>
      <w:r>
        <w:rPr>
          <w:rFonts w:ascii="宋体" w:hAnsi="宋体" w:cs="宋体" w:hint="eastAsia"/>
          <w:color w:val="000000"/>
        </w:rPr>
        <w:t>市、州、盟</w:t>
      </w:r>
      <w:r>
        <w:rPr>
          <w:rFonts w:ascii="宋体" w:hAnsi="宋体" w:cs="宋体"/>
          <w:color w:val="000000"/>
        </w:rPr>
        <w:t>）</w:t>
      </w:r>
      <w:r>
        <w:rPr>
          <w:rFonts w:ascii="宋体" w:hAnsi="宋体" w:cs="宋体" w:hint="eastAsia"/>
          <w:color w:val="000000"/>
        </w:rPr>
        <w:t>、县</w:t>
      </w:r>
      <w:r>
        <w:rPr>
          <w:rFonts w:ascii="宋体" w:hAnsi="宋体" w:cs="宋体"/>
          <w:color w:val="000000"/>
        </w:rPr>
        <w:t>（</w:t>
      </w:r>
      <w:r>
        <w:rPr>
          <w:rFonts w:ascii="宋体" w:hAnsi="宋体" w:cs="宋体" w:hint="eastAsia"/>
          <w:color w:val="000000"/>
        </w:rPr>
        <w:t>市、区、旗</w:t>
      </w:r>
      <w:r>
        <w:rPr>
          <w:rFonts w:ascii="宋体" w:hAnsi="宋体" w:cs="宋体"/>
          <w:color w:val="000000"/>
        </w:rPr>
        <w:t>）</w:t>
      </w:r>
      <w:r>
        <w:rPr>
          <w:rFonts w:ascii="宋体" w:hAnsi="宋体" w:cs="宋体" w:hint="eastAsia"/>
          <w:color w:val="000000"/>
        </w:rPr>
        <w:t>、乡</w:t>
      </w:r>
      <w:r>
        <w:rPr>
          <w:rFonts w:ascii="宋体" w:hAnsi="宋体" w:cs="宋体"/>
          <w:color w:val="000000"/>
        </w:rPr>
        <w:t>（</w:t>
      </w:r>
      <w:r>
        <w:rPr>
          <w:rFonts w:ascii="宋体" w:hAnsi="宋体" w:cs="宋体" w:hint="eastAsia"/>
          <w:color w:val="000000"/>
        </w:rPr>
        <w:t>镇、街道</w:t>
      </w:r>
      <w:r>
        <w:rPr>
          <w:rFonts w:ascii="宋体" w:hAnsi="宋体" w:cs="宋体"/>
          <w:color w:val="000000"/>
        </w:rPr>
        <w:t>）</w:t>
      </w:r>
      <w:r>
        <w:rPr>
          <w:rFonts w:ascii="宋体" w:hAnsi="宋体" w:cs="宋体" w:hint="eastAsia"/>
          <w:color w:val="000000"/>
        </w:rPr>
        <w:t>、村（居）委会以及具体街（路）的名称和详细的门牌号码，不能填写通讯号码或通讯信箱号码。</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t>第二部分：区划代码和城乡代码，按2</w:t>
      </w:r>
      <w:r>
        <w:rPr>
          <w:rFonts w:ascii="宋体" w:hAnsi="宋体" w:cs="宋体"/>
          <w:color w:val="000000"/>
        </w:rPr>
        <w:t>024</w:t>
      </w:r>
      <w:r>
        <w:rPr>
          <w:rFonts w:ascii="宋体" w:hAnsi="宋体" w:cs="宋体" w:hint="eastAsia"/>
          <w:color w:val="000000"/>
        </w:rPr>
        <w:t>年《统计用</w:t>
      </w:r>
      <w:r>
        <w:rPr>
          <w:rFonts w:ascii="宋体" w:hAnsi="宋体" w:cs="宋体"/>
          <w:color w:val="000000"/>
        </w:rPr>
        <w:t>区划代码</w:t>
      </w:r>
      <w:r>
        <w:rPr>
          <w:rFonts w:ascii="宋体" w:hAnsi="宋体" w:cs="宋体" w:hint="eastAsia"/>
          <w:color w:val="000000"/>
        </w:rPr>
        <w:t>和</w:t>
      </w:r>
      <w:r>
        <w:rPr>
          <w:rFonts w:ascii="宋体" w:hAnsi="宋体" w:cs="宋体"/>
          <w:color w:val="000000"/>
        </w:rPr>
        <w:t>城乡</w:t>
      </w:r>
      <w:r>
        <w:rPr>
          <w:rFonts w:ascii="宋体" w:hAnsi="宋体" w:cs="宋体" w:hint="eastAsia"/>
          <w:color w:val="000000"/>
        </w:rPr>
        <w:t>划分</w:t>
      </w:r>
      <w:r>
        <w:rPr>
          <w:rFonts w:ascii="宋体" w:hAnsi="宋体" w:cs="宋体"/>
          <w:color w:val="000000"/>
        </w:rPr>
        <w:t>代码》</w:t>
      </w:r>
      <w:r>
        <w:rPr>
          <w:rFonts w:ascii="宋体" w:hAnsi="宋体" w:cs="宋体" w:hint="eastAsia"/>
          <w:color w:val="000000"/>
        </w:rPr>
        <w:t>填写，</w:t>
      </w:r>
      <w:r>
        <w:rPr>
          <w:rFonts w:ascii="宋体" w:hAnsi="宋体" w:cs="宋体" w:hint="eastAsia"/>
          <w:color w:val="000000"/>
          <w:u w:val="single"/>
        </w:rPr>
        <w:t>由所在地统计机构统一填写，填报单位免填</w:t>
      </w:r>
      <w:r>
        <w:rPr>
          <w:rFonts w:ascii="宋体" w:hAnsi="宋体" w:cs="宋体" w:hint="eastAsia"/>
          <w:color w:val="000000"/>
        </w:rPr>
        <w:t>。</w:t>
      </w:r>
    </w:p>
    <w:p w:rsidR="001B1F63" w:rsidRDefault="00EC19AF">
      <w:pPr>
        <w:snapToGrid w:val="0"/>
        <w:spacing w:line="360" w:lineRule="exact"/>
        <w:ind w:firstLineChars="200" w:firstLine="420"/>
        <w:rPr>
          <w:rFonts w:ascii="宋体" w:eastAsia="黑体" w:hAnsi="宋体" w:cs="宋体"/>
          <w:color w:val="000000"/>
          <w:szCs w:val="21"/>
        </w:rPr>
      </w:pPr>
      <w:r>
        <w:rPr>
          <w:rFonts w:ascii="宋体" w:eastAsia="黑体" w:hAnsi="宋体" w:cs="宋体" w:hint="eastAsia"/>
          <w:color w:val="000000"/>
          <w:szCs w:val="21"/>
        </w:rPr>
        <w:t>单位所在园区详细名称</w:t>
      </w:r>
      <w:r>
        <w:rPr>
          <w:rFonts w:ascii="宋体" w:eastAsia="黑体" w:hAnsi="宋体" w:cs="宋体" w:hint="eastAsia"/>
          <w:color w:val="000000"/>
          <w:szCs w:val="21"/>
        </w:rPr>
        <w:t xml:space="preserve">  </w:t>
      </w:r>
      <w:r>
        <w:rPr>
          <w:rFonts w:ascii="宋体" w:hAnsi="宋体" w:cs="宋体" w:hint="eastAsia"/>
          <w:color w:val="000000"/>
          <w:szCs w:val="21"/>
        </w:rPr>
        <w:t>指经有关部门批准正式使用的园区全称。园区是指依据国家经济社会的发展目标与任务分工，通过公共管理赋予的、集中统一规划且具有一定经济社会功能的区域。包括各级政府（部门）机构批准设立的具有相对固定管辖区域的开发区、保税区、工业园区、科技园区、物流园区、文化产业园区、农业示范区等各类园区。</w:t>
      </w:r>
      <w:r>
        <w:rPr>
          <w:rFonts w:ascii="宋体" w:hAnsi="宋体" w:cs="宋体" w:hint="eastAsia"/>
          <w:color w:val="000000"/>
          <w:szCs w:val="21"/>
          <w:u w:val="single"/>
        </w:rPr>
        <w:t>本项由普查机构填写，调查单位免填。</w:t>
      </w:r>
    </w:p>
    <w:p w:rsidR="001B1F63" w:rsidRDefault="00EC19AF">
      <w:pPr>
        <w:snapToGrid w:val="0"/>
        <w:spacing w:line="360" w:lineRule="exact"/>
        <w:ind w:firstLineChars="200" w:firstLine="420"/>
        <w:rPr>
          <w:rFonts w:ascii="宋体" w:eastAsia="黑体" w:hAnsi="宋体" w:cs="宋体"/>
          <w:color w:val="000000"/>
          <w:szCs w:val="21"/>
        </w:rPr>
      </w:pPr>
      <w:r>
        <w:rPr>
          <w:rFonts w:ascii="宋体" w:eastAsia="黑体" w:hAnsi="宋体" w:cs="宋体" w:hint="eastAsia"/>
          <w:color w:val="000000"/>
          <w:szCs w:val="21"/>
        </w:rPr>
        <w:t>所在园区代码</w:t>
      </w:r>
      <w:r>
        <w:rPr>
          <w:rFonts w:ascii="宋体" w:eastAsia="黑体" w:hAnsi="宋体" w:cs="宋体" w:hint="eastAsia"/>
          <w:color w:val="000000"/>
          <w:szCs w:val="21"/>
        </w:rPr>
        <w:t xml:space="preserve">  </w:t>
      </w:r>
      <w:r>
        <w:rPr>
          <w:rFonts w:ascii="宋体" w:hAnsi="宋体" w:cs="宋体" w:hint="eastAsia"/>
          <w:color w:val="000000"/>
          <w:szCs w:val="21"/>
        </w:rPr>
        <w:t>指普查机构按照《园区代码编制规则（试行）》编写的代码。</w:t>
      </w:r>
      <w:r>
        <w:rPr>
          <w:rFonts w:ascii="宋体" w:hAnsi="宋体" w:cs="宋体" w:hint="eastAsia"/>
          <w:color w:val="000000"/>
          <w:szCs w:val="21"/>
          <w:u w:val="single"/>
        </w:rPr>
        <w:t>本项由普查机构填写，调查单位免填。</w:t>
      </w:r>
    </w:p>
    <w:p w:rsidR="001B1F63" w:rsidRDefault="00EC19AF">
      <w:pPr>
        <w:snapToGrid w:val="0"/>
        <w:spacing w:line="360" w:lineRule="exact"/>
        <w:ind w:firstLineChars="200" w:firstLine="420"/>
        <w:rPr>
          <w:rFonts w:ascii="宋体" w:hAnsi="宋体" w:cs="宋体"/>
          <w:color w:val="000000"/>
          <w:szCs w:val="21"/>
          <w:u w:val="single"/>
        </w:rPr>
      </w:pPr>
      <w:r>
        <w:rPr>
          <w:rFonts w:ascii="宋体" w:eastAsia="黑体" w:hAnsi="宋体" w:cs="宋体"/>
          <w:color w:val="000000"/>
          <w:szCs w:val="21"/>
        </w:rPr>
        <w:t>运营状态</w:t>
      </w:r>
      <w:r>
        <w:rPr>
          <w:rFonts w:ascii="宋体" w:eastAsia="黑体" w:hAnsi="宋体" w:cs="宋体"/>
          <w:color w:val="000000"/>
          <w:szCs w:val="21"/>
        </w:rPr>
        <w:t xml:space="preserve">  </w:t>
      </w:r>
      <w:r>
        <w:rPr>
          <w:rFonts w:ascii="宋体" w:hAnsi="宋体" w:cs="宋体"/>
          <w:color w:val="000000"/>
          <w:szCs w:val="21"/>
        </w:rPr>
        <w:t>指企业（单位）的经济活动状态。</w:t>
      </w:r>
      <w:r>
        <w:rPr>
          <w:rFonts w:ascii="宋体" w:hAnsi="宋体" w:cs="宋体" w:hint="eastAsia"/>
          <w:color w:val="000000"/>
          <w:u w:val="single"/>
        </w:rPr>
        <w:t>所有单位均填写本项。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1.正常运营：指正常运转的单位，全年正常开业的企业（单位）和季节性生产开工三个月以上的企业（单位）。包括部分投产的新建企业（单位），临时性停产和季节性停产的企业（单位）。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2.停业（歇业）：指由于某种原因已处于停止经营或活动的状态，待条件改变后将恢复经营或活动的企业（单位）。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筹建：指已经在行政登记管理部门注册登记，正在进行经营或活动前筹建工作的企业（单位）。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4.当年关闭：指当年因某种原因终止经营或活动的企业（单位）。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5.当年破产：指当年依照《</w:t>
      </w:r>
      <w:r>
        <w:rPr>
          <w:rFonts w:ascii="宋体" w:hAnsi="宋体" w:cs="宋体" w:hint="eastAsia"/>
          <w:color w:val="000000"/>
          <w:szCs w:val="21"/>
        </w:rPr>
        <w:t>中华人民共和国企业</w:t>
      </w:r>
      <w:r>
        <w:rPr>
          <w:rFonts w:ascii="宋体" w:hAnsi="宋体" w:cs="宋体"/>
          <w:color w:val="000000"/>
          <w:szCs w:val="21"/>
        </w:rPr>
        <w:t>破产法》或相关法律法规宣布破产的企业（单位）。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6.当年注销：指当年因歇业、宣告破产、自行解散或因其他原因终止活动，在行政登记管理部门主动申请退出的企业（单位）。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7.当年撤（吊）销：指当年被行政登记管理部门根据国家相关法律法规，对其进行吊销营业执照（证书）行政处罚的企业（单位）或撤销登记的企业（单位）。</w:t>
      </w:r>
    </w:p>
    <w:p w:rsidR="001B1F63" w:rsidRDefault="00EC19AF">
      <w:pPr>
        <w:snapToGrid w:val="0"/>
        <w:spacing w:line="360" w:lineRule="exact"/>
        <w:ind w:firstLineChars="200" w:firstLine="420"/>
        <w:rPr>
          <w:rFonts w:ascii="宋体" w:eastAsia="黑体" w:hAnsi="宋体" w:cs="宋体"/>
          <w:color w:val="000000"/>
          <w:szCs w:val="21"/>
        </w:rPr>
      </w:pPr>
      <w:r>
        <w:rPr>
          <w:rFonts w:ascii="宋体" w:hAnsi="宋体" w:cs="宋体"/>
          <w:color w:val="000000"/>
          <w:szCs w:val="21"/>
        </w:rPr>
        <w:lastRenderedPageBreak/>
        <w:t>8.其他：指上述情况以外的其他企业（单位）。</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行业类别</w:t>
      </w:r>
      <w:r>
        <w:rPr>
          <w:rFonts w:ascii="宋体" w:eastAsia="黑体" w:hAnsi="宋体" w:cs="宋体"/>
          <w:color w:val="000000"/>
          <w:szCs w:val="21"/>
        </w:rPr>
        <w:t xml:space="preserve">  </w:t>
      </w:r>
      <w:r>
        <w:rPr>
          <w:rFonts w:ascii="宋体" w:hAnsi="宋体" w:cs="宋体"/>
          <w:color w:val="000000"/>
          <w:szCs w:val="21"/>
        </w:rPr>
        <w:t>指根据其从事的社会经济活动性质对各类单位进行的分类。本项分两部分填写</w:t>
      </w:r>
      <w:r>
        <w:rPr>
          <w:rFonts w:ascii="宋体" w:hAnsi="宋体" w:cs="宋体" w:hint="eastAsia"/>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1.主要业务活动：</w:t>
      </w:r>
      <w:r>
        <w:rPr>
          <w:rFonts w:ascii="宋体" w:hAnsi="宋体" w:cs="宋体" w:hint="eastAsia"/>
          <w:color w:val="000000"/>
          <w:szCs w:val="21"/>
        </w:rPr>
        <w:t>指企业为完成经营目标而从事的日常业务活动中的主要活动。</w:t>
      </w:r>
      <w:r>
        <w:rPr>
          <w:rFonts w:ascii="宋体" w:hAnsi="宋体" w:cs="宋体" w:hint="eastAsia"/>
          <w:color w:val="000000"/>
          <w:szCs w:val="21"/>
          <w:u w:val="single"/>
        </w:rPr>
        <w:t>所有单位均填写本项</w:t>
      </w:r>
      <w:r>
        <w:rPr>
          <w:rFonts w:ascii="宋体" w:hAnsi="宋体" w:cs="宋体" w:hint="eastAsia"/>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（1）主要业务活动的填报要求</w:t>
      </w:r>
      <w:r>
        <w:rPr>
          <w:rFonts w:ascii="宋体" w:hAnsi="宋体" w:cs="宋体" w:hint="eastAsia"/>
          <w:color w:val="000000"/>
          <w:szCs w:val="21"/>
        </w:rPr>
        <w:t>。</w:t>
      </w:r>
    </w:p>
    <w:p w:rsidR="001B1F63" w:rsidRDefault="00EC19AF">
      <w:pPr>
        <w:widowControl/>
        <w:snapToGrid w:val="0"/>
        <w:spacing w:line="360" w:lineRule="exact"/>
        <w:ind w:firstLineChars="200" w:firstLine="420"/>
        <w:jc w:val="left"/>
        <w:rPr>
          <w:rFonts w:ascii="宋体" w:hAnsi="宋体" w:cs="宋体"/>
          <w:color w:val="000000"/>
          <w:szCs w:val="21"/>
        </w:rPr>
      </w:pPr>
      <w:r>
        <w:rPr>
          <w:rFonts w:ascii="宋体" w:hAnsi="宋体" w:cs="宋体"/>
          <w:color w:val="000000"/>
          <w:szCs w:val="21"/>
        </w:rPr>
        <w:t>①</w:t>
      </w:r>
      <w:r>
        <w:rPr>
          <w:rFonts w:ascii="宋体" w:hAnsi="宋体" w:cs="宋体"/>
          <w:color w:val="000000"/>
          <w:szCs w:val="21"/>
          <w:lang w:bidi="ar"/>
        </w:rPr>
        <w:t>在确定主要业务活动时</w:t>
      </w:r>
      <w:r>
        <w:rPr>
          <w:rFonts w:ascii="宋体" w:hAnsi="宋体" w:cs="宋体" w:hint="eastAsia"/>
          <w:color w:val="000000"/>
          <w:szCs w:val="21"/>
          <w:lang w:bidi="ar"/>
        </w:rPr>
        <w:t>，应</w:t>
      </w:r>
      <w:r>
        <w:rPr>
          <w:rFonts w:ascii="宋体" w:hAnsi="宋体" w:cs="宋体"/>
          <w:color w:val="000000"/>
          <w:szCs w:val="21"/>
          <w:lang w:bidi="ar"/>
        </w:rPr>
        <w:t>以入户登记的当时被调查对象实际从事的经济活动为依据。</w:t>
      </w:r>
    </w:p>
    <w:p w:rsidR="001B1F63" w:rsidRDefault="00EC19AF">
      <w:pPr>
        <w:widowControl/>
        <w:snapToGrid w:val="0"/>
        <w:spacing w:line="360" w:lineRule="exact"/>
        <w:ind w:firstLineChars="200" w:firstLine="420"/>
        <w:jc w:val="left"/>
        <w:rPr>
          <w:rFonts w:ascii="宋体" w:hAnsi="宋体" w:cs="宋体"/>
          <w:color w:val="000000"/>
          <w:szCs w:val="21"/>
        </w:rPr>
      </w:pPr>
      <w:r>
        <w:rPr>
          <w:rFonts w:ascii="宋体" w:hAnsi="宋体" w:cs="宋体"/>
          <w:color w:val="000000"/>
          <w:szCs w:val="21"/>
        </w:rPr>
        <w:t>②</w:t>
      </w:r>
      <w:r>
        <w:rPr>
          <w:rFonts w:ascii="宋体" w:hAnsi="宋体" w:cs="宋体"/>
          <w:color w:val="000000"/>
          <w:szCs w:val="21"/>
          <w:lang w:bidi="ar"/>
        </w:rPr>
        <w:t>当一个单位对外从事多项经济活动时，</w:t>
      </w:r>
      <w:r>
        <w:rPr>
          <w:rFonts w:ascii="宋体" w:hAnsi="宋体" w:cs="宋体"/>
          <w:color w:val="000000"/>
          <w:szCs w:val="21"/>
        </w:rPr>
        <w:t>应考虑根据其经济活动的主要性和次要性，依次确定三项主要业务活动。理论上按照各项业务活动增加值大小依次确定。如果</w:t>
      </w:r>
      <w:r>
        <w:rPr>
          <w:rFonts w:ascii="宋体" w:hAnsi="宋体" w:cs="宋体"/>
          <w:color w:val="000000"/>
          <w:szCs w:val="21"/>
          <w:lang w:bidi="ar"/>
        </w:rPr>
        <w:t>无法用增加值确定单位的主要活动，按照</w:t>
      </w:r>
      <w:r>
        <w:rPr>
          <w:rFonts w:ascii="宋体" w:hAnsi="宋体" w:cs="宋体"/>
          <w:color w:val="000000"/>
          <w:szCs w:val="21"/>
        </w:rPr>
        <w:t>《国民经济行业分类》（GB/T 4754－2017）相关规定，依据销售收入、营业收入或从业人员来确定。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③</w:t>
      </w:r>
      <w:r>
        <w:rPr>
          <w:rFonts w:ascii="宋体" w:hAnsi="宋体" w:cs="宋体"/>
          <w:color w:val="000000"/>
          <w:szCs w:val="21"/>
        </w:rPr>
        <w:t>筹建单位</w:t>
      </w:r>
      <w:proofErr w:type="gramStart"/>
      <w:r>
        <w:rPr>
          <w:rFonts w:ascii="宋体" w:hAnsi="宋体" w:cs="宋体"/>
          <w:color w:val="000000"/>
          <w:szCs w:val="21"/>
        </w:rPr>
        <w:t>按建成</w:t>
      </w:r>
      <w:proofErr w:type="gramEnd"/>
      <w:r>
        <w:rPr>
          <w:rFonts w:ascii="宋体" w:hAnsi="宋体" w:cs="宋体"/>
          <w:color w:val="000000"/>
          <w:szCs w:val="21"/>
        </w:rPr>
        <w:t>投产（营业）后活动性质填写主要业务活动名称。</w:t>
      </w:r>
    </w:p>
    <w:p w:rsidR="001B1F63" w:rsidRDefault="00EC19AF">
      <w:pPr>
        <w:widowControl/>
        <w:snapToGrid w:val="0"/>
        <w:spacing w:line="360" w:lineRule="exact"/>
        <w:ind w:firstLineChars="200" w:firstLine="420"/>
        <w:jc w:val="left"/>
        <w:rPr>
          <w:rFonts w:ascii="宋体" w:hAnsi="宋体" w:cs="宋体"/>
          <w:color w:val="000000"/>
          <w:szCs w:val="21"/>
          <w:lang w:bidi="ar"/>
        </w:rPr>
      </w:pPr>
      <w:r>
        <w:rPr>
          <w:rFonts w:ascii="宋体" w:hAnsi="宋体" w:cs="宋体" w:hint="eastAsia"/>
          <w:color w:val="000000"/>
          <w:szCs w:val="21"/>
          <w:lang w:bidi="ar"/>
        </w:rPr>
        <w:t>④</w:t>
      </w:r>
      <w:r>
        <w:rPr>
          <w:rFonts w:ascii="宋体" w:hAnsi="宋体" w:cs="宋体"/>
          <w:color w:val="000000"/>
          <w:szCs w:val="21"/>
          <w:lang w:bidi="ar"/>
        </w:rPr>
        <w:t>主要业务活动</w:t>
      </w:r>
      <w:r>
        <w:rPr>
          <w:rFonts w:ascii="宋体" w:hAnsi="宋体" w:cs="宋体" w:hint="eastAsia"/>
          <w:color w:val="000000"/>
          <w:szCs w:val="21"/>
          <w:lang w:bidi="ar"/>
        </w:rPr>
        <w:t>一般是</w:t>
      </w:r>
      <w:r>
        <w:rPr>
          <w:rFonts w:ascii="宋体" w:hAnsi="宋体" w:cs="宋体"/>
          <w:color w:val="000000"/>
          <w:szCs w:val="21"/>
          <w:lang w:bidi="ar"/>
        </w:rPr>
        <w:t>对外提供产品或服务的活动，</w:t>
      </w:r>
      <w:r>
        <w:rPr>
          <w:rFonts w:ascii="宋体" w:hAnsi="宋体" w:cs="宋体" w:hint="eastAsia"/>
          <w:color w:val="000000"/>
          <w:szCs w:val="21"/>
          <w:lang w:bidi="ar"/>
        </w:rPr>
        <w:t>诸如单位内部的计算机管理、财务管理等</w:t>
      </w:r>
      <w:r>
        <w:rPr>
          <w:rFonts w:ascii="宋体" w:hAnsi="宋体" w:cs="宋体"/>
          <w:color w:val="000000"/>
          <w:szCs w:val="21"/>
          <w:lang w:bidi="ar"/>
        </w:rPr>
        <w:t>保障单位正常运转的辅助活动不是主要业务活动。</w:t>
      </w:r>
    </w:p>
    <w:p w:rsidR="001B1F63" w:rsidRDefault="00EC19AF">
      <w:pPr>
        <w:widowControl/>
        <w:snapToGrid w:val="0"/>
        <w:spacing w:line="360" w:lineRule="exact"/>
        <w:ind w:firstLineChars="200" w:firstLine="420"/>
        <w:jc w:val="left"/>
        <w:rPr>
          <w:rFonts w:ascii="宋体" w:hAnsi="宋体" w:cs="宋体"/>
          <w:color w:val="000000"/>
          <w:szCs w:val="21"/>
          <w:lang w:bidi="ar"/>
        </w:rPr>
      </w:pPr>
      <w:r>
        <w:rPr>
          <w:rFonts w:ascii="宋体" w:hAnsi="宋体" w:cs="宋体" w:hint="eastAsia"/>
          <w:color w:val="000000"/>
          <w:szCs w:val="21"/>
          <w:lang w:bidi="ar"/>
        </w:rPr>
        <w:t>⑤主要业务活动是一段文字描述，应根据不同类型的业务活动特点，分字段逐项填写完整和详细的主要业务活动文字信息。</w:t>
      </w:r>
      <w:r>
        <w:rPr>
          <w:rFonts w:ascii="宋体" w:hAnsi="宋体" w:cs="宋体" w:hint="eastAsia"/>
          <w:color w:val="000000"/>
          <w:szCs w:val="21"/>
        </w:rPr>
        <w:t>一般</w:t>
      </w:r>
      <w:r>
        <w:rPr>
          <w:rFonts w:ascii="宋体" w:hAnsi="宋体" w:cs="宋体"/>
          <w:color w:val="000000"/>
          <w:szCs w:val="21"/>
        </w:rPr>
        <w:t>按照“动词</w:t>
      </w:r>
      <w:r>
        <w:rPr>
          <w:rFonts w:ascii="宋体" w:hAnsi="宋体" w:cs="宋体" w:hint="eastAsia"/>
          <w:color w:val="000000"/>
          <w:szCs w:val="21"/>
        </w:rPr>
        <w:t>＋</w:t>
      </w:r>
      <w:r>
        <w:rPr>
          <w:rFonts w:ascii="宋体" w:hAnsi="宋体" w:cs="宋体"/>
          <w:color w:val="000000"/>
          <w:szCs w:val="21"/>
        </w:rPr>
        <w:t>（修饰性定语）名词”或“（修饰性定语）名词</w:t>
      </w:r>
      <w:r>
        <w:rPr>
          <w:rFonts w:ascii="宋体" w:hAnsi="宋体" w:cs="宋体" w:hint="eastAsia"/>
          <w:color w:val="000000"/>
          <w:szCs w:val="21"/>
        </w:rPr>
        <w:t>＋</w:t>
      </w:r>
      <w:r>
        <w:rPr>
          <w:rFonts w:ascii="宋体" w:hAnsi="宋体" w:cs="宋体"/>
          <w:color w:val="000000"/>
          <w:szCs w:val="21"/>
        </w:rPr>
        <w:t>动词”的形式填写，动词用于描述业务活动的类型，名词用于描述商品或服务的名称</w:t>
      </w:r>
      <w:r>
        <w:rPr>
          <w:rFonts w:ascii="宋体" w:hAnsi="宋体" w:cs="宋体" w:hint="eastAsia"/>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（2）</w:t>
      </w:r>
      <w:r>
        <w:rPr>
          <w:rFonts w:ascii="宋体" w:hAnsi="宋体" w:cs="宋体"/>
          <w:color w:val="000000"/>
          <w:szCs w:val="21"/>
        </w:rPr>
        <w:t>主要业务活动的填报规则</w:t>
      </w:r>
      <w:r>
        <w:rPr>
          <w:rFonts w:ascii="宋体" w:hAnsi="宋体" w:cs="宋体" w:hint="eastAsia"/>
          <w:color w:val="000000"/>
          <w:szCs w:val="21"/>
        </w:rPr>
        <w:t>。</w:t>
      </w:r>
    </w:p>
    <w:p w:rsidR="001B1F63" w:rsidRDefault="00EC19AF">
      <w:pPr>
        <w:snapToGrid w:val="0"/>
        <w:spacing w:line="360" w:lineRule="exact"/>
        <w:rPr>
          <w:rFonts w:ascii="宋体" w:hAnsi="宋体" w:cs="宋体"/>
          <w:color w:val="000000"/>
          <w:szCs w:val="21"/>
        </w:rPr>
      </w:pPr>
      <w:r>
        <w:rPr>
          <w:rFonts w:ascii="宋体" w:hAnsi="宋体" w:cs="宋体" w:hint="eastAsia"/>
          <w:color w:val="000000"/>
          <w:szCs w:val="21"/>
        </w:rPr>
        <w:t xml:space="preserve">    ①</w:t>
      </w:r>
      <w:r>
        <w:rPr>
          <w:rFonts w:ascii="宋体" w:hAnsi="宋体" w:cs="宋体"/>
          <w:color w:val="000000"/>
          <w:szCs w:val="21"/>
        </w:rPr>
        <w:t>采矿业</w:t>
      </w:r>
    </w:p>
    <w:p w:rsidR="001B1F63" w:rsidRDefault="00EC19AF">
      <w:pPr>
        <w:snapToGrid w:val="0"/>
        <w:spacing w:line="360" w:lineRule="exact"/>
        <w:ind w:firstLineChars="200" w:firstLine="420"/>
        <w:rPr>
          <w:rFonts w:ascii="宋体" w:hAnsi="宋体" w:cs="宋体"/>
          <w:color w:val="000000"/>
          <w:lang w:val="en"/>
        </w:rPr>
      </w:pPr>
      <w:r>
        <w:rPr>
          <w:rFonts w:ascii="宋体" w:hAnsi="宋体" w:cs="宋体" w:hint="eastAsia"/>
          <w:color w:val="000000"/>
          <w:szCs w:val="21"/>
        </w:rPr>
        <w:t>主要包括采矿、采石、采掘，其</w:t>
      </w:r>
      <w:r>
        <w:rPr>
          <w:rFonts w:ascii="宋体" w:hAnsi="宋体" w:cs="宋体"/>
          <w:color w:val="000000"/>
          <w:szCs w:val="21"/>
        </w:rPr>
        <w:t>主要业务活动描述由</w:t>
      </w:r>
      <w:r>
        <w:rPr>
          <w:rFonts w:ascii="宋体" w:hAnsi="宋体" w:cs="宋体" w:hint="eastAsia"/>
          <w:color w:val="000000"/>
          <w:szCs w:val="21"/>
        </w:rPr>
        <w:t>两</w:t>
      </w:r>
      <w:r>
        <w:rPr>
          <w:rFonts w:ascii="宋体" w:hAnsi="宋体" w:cs="宋体"/>
          <w:color w:val="000000"/>
          <w:szCs w:val="21"/>
        </w:rPr>
        <w:t>部分组成</w:t>
      </w:r>
      <w:r>
        <w:rPr>
          <w:rFonts w:ascii="宋体" w:hAnsi="宋体" w:cs="宋体" w:hint="eastAsia"/>
          <w:color w:val="000000"/>
          <w:szCs w:val="21"/>
        </w:rPr>
        <w:t>，</w:t>
      </w:r>
      <w:r>
        <w:rPr>
          <w:rFonts w:ascii="宋体" w:hAnsi="宋体" w:cs="宋体"/>
          <w:color w:val="000000"/>
          <w:szCs w:val="21"/>
        </w:rPr>
        <w:t>一般是“开采对象”+“开采”/“采掘”/“洗选”的格式。</w:t>
      </w:r>
      <w:r>
        <w:rPr>
          <w:rFonts w:ascii="宋体" w:hAnsi="宋体" w:cs="宋体" w:hint="eastAsia"/>
          <w:color w:val="000000"/>
          <w:szCs w:val="21"/>
          <w:lang w:val="en"/>
        </w:rPr>
        <w:t>在第一部分填写明确的开采对象，第二部分填写动词关键字。如“铝矿采掘”，而不能填写“矿山采掘”。</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从事此类活动的被调查对象具有较强的地域特点，在个别省份比较多，有些省份可能很少或没有。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开采过程中的排水、泵吸、试井、试钻、井架的建立修复和拆除、矿山开采过程中对掘进巷道的支撑搭建等辅助性服务活动，请在</w:t>
      </w:r>
      <w:r>
        <w:rPr>
          <w:rFonts w:ascii="宋体" w:hAnsi="宋体" w:cs="宋体" w:hint="eastAsia"/>
          <w:color w:val="000000"/>
          <w:szCs w:val="21"/>
        </w:rPr>
        <w:t>第二部分</w:t>
      </w:r>
      <w:r>
        <w:rPr>
          <w:rFonts w:ascii="宋体" w:hAnsi="宋体" w:cs="宋体"/>
          <w:color w:val="000000"/>
          <w:szCs w:val="21"/>
        </w:rPr>
        <w:t>填写“开采辅助性服务”。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②</w:t>
      </w:r>
      <w:r>
        <w:rPr>
          <w:rFonts w:ascii="宋体" w:hAnsi="宋体" w:cs="宋体"/>
          <w:color w:val="000000"/>
          <w:szCs w:val="21"/>
        </w:rPr>
        <w:t>制造业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主要包括产品的制造和加工，其</w:t>
      </w:r>
      <w:r>
        <w:rPr>
          <w:rFonts w:ascii="宋体" w:hAnsi="宋体" w:cs="宋体"/>
          <w:color w:val="000000"/>
          <w:szCs w:val="21"/>
        </w:rPr>
        <w:t>主要业务活动描述由</w:t>
      </w:r>
      <w:r>
        <w:rPr>
          <w:rFonts w:ascii="宋体" w:hAnsi="宋体" w:cs="宋体" w:hint="eastAsia"/>
          <w:color w:val="000000"/>
          <w:szCs w:val="21"/>
        </w:rPr>
        <w:t>三</w:t>
      </w:r>
      <w:r>
        <w:rPr>
          <w:rFonts w:ascii="宋体" w:hAnsi="宋体" w:cs="宋体"/>
          <w:color w:val="000000"/>
          <w:szCs w:val="21"/>
        </w:rPr>
        <w:t>部分组成，一般是“产品属性”+“产品名称”+“制造”/“加工”的格式。产品的属性信息要尽可能完备和丰富，以便于基层普查人员后期编制行业代码</w:t>
      </w:r>
      <w:proofErr w:type="gramStart"/>
      <w:r>
        <w:rPr>
          <w:rFonts w:ascii="宋体" w:hAnsi="宋体" w:cs="宋体"/>
          <w:color w:val="000000"/>
          <w:szCs w:val="21"/>
        </w:rPr>
        <w:t>时综合</w:t>
      </w:r>
      <w:proofErr w:type="gramEnd"/>
      <w:r>
        <w:rPr>
          <w:rFonts w:ascii="宋体" w:hAnsi="宋体" w:cs="宋体"/>
          <w:color w:val="000000"/>
          <w:szCs w:val="21"/>
        </w:rPr>
        <w:t>参考。</w:t>
      </w:r>
      <w:r>
        <w:rPr>
          <w:rFonts w:ascii="宋体" w:hAnsi="宋体" w:cs="宋体" w:hint="eastAsia"/>
          <w:color w:val="000000"/>
          <w:szCs w:val="21"/>
        </w:rPr>
        <w:t>如“机织背心服装加工”，而不能填写“服装加工”。</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填写产品名称请尽量使用正式中文产品名称，不要使用英文字母、字母缩写、阿拉伯数字等单位自定义的产品名称和代码。</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汽车制造，请写明是整车制造还是改装车制造，或是汽车车身制造，同时，请写明汽车使用的能源类型。</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机械设备制造、金属制品制造、塑料和橡胶制品制造，请写明产品的具体用途。</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③</w:t>
      </w:r>
      <w:r>
        <w:rPr>
          <w:rFonts w:ascii="宋体" w:hAnsi="宋体" w:cs="宋体"/>
          <w:color w:val="000000"/>
          <w:szCs w:val="21"/>
        </w:rPr>
        <w:t>建筑业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主要包括房屋建筑、土木工程、建筑装饰等，其</w:t>
      </w:r>
      <w:r>
        <w:rPr>
          <w:rFonts w:ascii="宋体" w:hAnsi="宋体" w:cs="宋体"/>
          <w:color w:val="000000"/>
          <w:szCs w:val="21"/>
        </w:rPr>
        <w:t>主要业务活动描述由</w:t>
      </w:r>
      <w:r>
        <w:rPr>
          <w:rFonts w:ascii="宋体" w:hAnsi="宋体" w:cs="宋体" w:hint="eastAsia"/>
          <w:color w:val="000000"/>
          <w:szCs w:val="21"/>
        </w:rPr>
        <w:t>两</w:t>
      </w:r>
      <w:r>
        <w:rPr>
          <w:rFonts w:ascii="宋体" w:hAnsi="宋体" w:cs="宋体"/>
          <w:color w:val="000000"/>
          <w:szCs w:val="21"/>
        </w:rPr>
        <w:t>部分组成，一般是“建筑物类型”+“建筑”/“施工”/“安装”/“装修”的格式。</w:t>
      </w:r>
      <w:r>
        <w:rPr>
          <w:rFonts w:ascii="宋体" w:hAnsi="宋体" w:cs="宋体" w:hint="eastAsia"/>
          <w:color w:val="000000"/>
          <w:szCs w:val="21"/>
        </w:rPr>
        <w:t>如“住宅装修”，而不能填写“装修装潢设计”。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建筑物拆除、场地准备、施工设备提供等，请按实际情况填写。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④</w:t>
      </w:r>
      <w:r>
        <w:rPr>
          <w:rFonts w:ascii="宋体" w:hAnsi="宋体" w:cs="宋体"/>
          <w:color w:val="000000"/>
          <w:szCs w:val="21"/>
        </w:rPr>
        <w:t>房地产</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主要包括房地产开发经营，其主要业务活动</w:t>
      </w:r>
      <w:r>
        <w:rPr>
          <w:rFonts w:ascii="宋体" w:hAnsi="宋体" w:cs="宋体"/>
          <w:color w:val="000000"/>
          <w:szCs w:val="21"/>
        </w:rPr>
        <w:t>描述由</w:t>
      </w:r>
      <w:r>
        <w:rPr>
          <w:rFonts w:ascii="宋体" w:hAnsi="宋体" w:cs="宋体" w:hint="eastAsia"/>
          <w:color w:val="000000"/>
          <w:szCs w:val="21"/>
        </w:rPr>
        <w:t>两</w:t>
      </w:r>
      <w:r>
        <w:rPr>
          <w:rFonts w:ascii="宋体" w:hAnsi="宋体" w:cs="宋体"/>
          <w:color w:val="000000"/>
          <w:szCs w:val="21"/>
        </w:rPr>
        <w:t>部分组成，一般是</w:t>
      </w:r>
      <w:r>
        <w:rPr>
          <w:rFonts w:ascii="宋体" w:hAnsi="宋体" w:cs="宋体" w:hint="eastAsia"/>
          <w:color w:val="000000"/>
          <w:szCs w:val="21"/>
        </w:rPr>
        <w:t>“</w:t>
      </w:r>
      <w:r>
        <w:rPr>
          <w:rFonts w:ascii="宋体" w:hAnsi="宋体" w:cs="宋体"/>
          <w:color w:val="000000"/>
          <w:szCs w:val="21"/>
        </w:rPr>
        <w:t>房地产</w:t>
      </w:r>
      <w:r>
        <w:rPr>
          <w:rFonts w:ascii="宋体" w:hAnsi="宋体" w:cs="宋体" w:hint="eastAsia"/>
          <w:color w:val="000000"/>
          <w:szCs w:val="21"/>
        </w:rPr>
        <w:t>”</w:t>
      </w:r>
      <w:r>
        <w:rPr>
          <w:rFonts w:ascii="宋体" w:hAnsi="宋体" w:cs="宋体"/>
          <w:color w:val="000000"/>
          <w:szCs w:val="21"/>
        </w:rPr>
        <w:t>/“房屋（住宅、办公楼等）”+“开发”/“建设”/“销售”/“开发项目转让”/“开发经营”等的格式。</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应填写企业具体从事的活动，</w:t>
      </w:r>
      <w:r>
        <w:rPr>
          <w:rFonts w:ascii="宋体" w:hAnsi="宋体" w:cs="宋体" w:hint="eastAsia"/>
          <w:color w:val="000000"/>
          <w:szCs w:val="21"/>
        </w:rPr>
        <w:t>如“房地产开发经营”“房地产中介服务”，而</w:t>
      </w:r>
      <w:r>
        <w:rPr>
          <w:rFonts w:ascii="宋体" w:hAnsi="宋体" w:cs="宋体"/>
          <w:color w:val="000000"/>
          <w:szCs w:val="21"/>
        </w:rPr>
        <w:t>不能仅填“房地产”。</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企业进行的房屋开发，以及转让房地产开发项目或者销售房屋等活动，可填写“房地产开发”“房地产建设”“房地产销售”“房地产开发项目转让”“房地产开发经营”或“房屋（住宅、办公楼等）开发”。</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房地产销售仅指销售本企业开发的房屋，不包括房地产中介活动。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房地产开发经营不包括房地产物业、中介、租赁、投资、维修（护）、咨询、评估、经纪、出租、管理等活动。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⑤</w:t>
      </w:r>
      <w:r>
        <w:rPr>
          <w:rFonts w:ascii="宋体" w:hAnsi="宋体" w:cs="宋体"/>
          <w:color w:val="000000"/>
          <w:szCs w:val="21"/>
        </w:rPr>
        <w:t>修理活动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当被调查对象从事修理活动，要写明修理的对象，例如：</w:t>
      </w:r>
      <w:r>
        <w:rPr>
          <w:rFonts w:ascii="宋体" w:hAnsi="宋体" w:cs="宋体" w:hint="eastAsia"/>
          <w:color w:val="000000"/>
          <w:szCs w:val="21"/>
        </w:rPr>
        <w:t>“</w:t>
      </w:r>
      <w:r>
        <w:rPr>
          <w:rFonts w:ascii="宋体" w:hAnsi="宋体" w:cs="宋体"/>
          <w:color w:val="000000"/>
          <w:szCs w:val="21"/>
        </w:rPr>
        <w:t>通用设备修理</w:t>
      </w:r>
      <w:r>
        <w:rPr>
          <w:rFonts w:ascii="宋体" w:hAnsi="宋体" w:cs="宋体" w:hint="eastAsia"/>
          <w:color w:val="000000"/>
          <w:szCs w:val="21"/>
        </w:rPr>
        <w:t>”</w:t>
      </w:r>
      <w:r>
        <w:rPr>
          <w:rFonts w:ascii="宋体" w:hAnsi="宋体" w:cs="宋体"/>
          <w:color w:val="000000"/>
          <w:szCs w:val="21"/>
        </w:rPr>
        <w:t>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汽车零售和修理一体化活动（汽车4S店)，应写明“汽车修理和零售”。</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日常修理活动，应写明修理的具体对象，例如计算机修理、电子产品修理等。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⑥</w:t>
      </w:r>
      <w:r>
        <w:rPr>
          <w:rFonts w:ascii="宋体" w:hAnsi="宋体" w:cs="宋体"/>
          <w:color w:val="000000"/>
          <w:szCs w:val="21"/>
        </w:rPr>
        <w:t>电力、热力、燃气和水生产与供应</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电力、热力、燃气和水生产与供应相关业务活动，要写明能源类型，包括火力、水力、核力、太阳能等，还要写明是“生产”还是“供应”、或者是“生产供应”。</w:t>
      </w:r>
      <w:r>
        <w:rPr>
          <w:rFonts w:ascii="宋体" w:hAnsi="宋体" w:cs="宋体" w:hint="eastAsia"/>
          <w:color w:val="000000"/>
          <w:szCs w:val="21"/>
        </w:rPr>
        <w:t>如“天然气生产供应”。</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⑦</w:t>
      </w:r>
      <w:r>
        <w:rPr>
          <w:rFonts w:ascii="宋体" w:hAnsi="宋体" w:cs="宋体"/>
          <w:color w:val="000000"/>
          <w:szCs w:val="21"/>
        </w:rPr>
        <w:t>批发和零售</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主要业务活动描述由</w:t>
      </w:r>
      <w:r>
        <w:rPr>
          <w:rFonts w:ascii="宋体" w:hAnsi="宋体" w:cs="宋体" w:hint="eastAsia"/>
          <w:color w:val="000000"/>
          <w:szCs w:val="21"/>
        </w:rPr>
        <w:t>两</w:t>
      </w:r>
      <w:r>
        <w:rPr>
          <w:rFonts w:ascii="宋体" w:hAnsi="宋体" w:cs="宋体"/>
          <w:color w:val="000000"/>
          <w:szCs w:val="21"/>
        </w:rPr>
        <w:t>部分组成，一般是“销售商品的名称”+“活动类型”。</w:t>
      </w:r>
      <w:r>
        <w:rPr>
          <w:rFonts w:ascii="宋体" w:hAnsi="宋体" w:cs="宋体" w:hint="eastAsia"/>
          <w:color w:val="000000"/>
          <w:szCs w:val="21"/>
        </w:rPr>
        <w:t>要确定活动类型，即判断贸易活动是批发还是零售。如“五金制品批发”，不能填写“综合销售”。</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自己不生产，通过下订单将生产活动外包</w:t>
      </w:r>
      <w:r>
        <w:rPr>
          <w:rFonts w:ascii="宋体" w:hAnsi="宋体" w:cs="宋体" w:hint="eastAsia"/>
          <w:color w:val="000000"/>
          <w:szCs w:val="21"/>
        </w:rPr>
        <w:t>（不提供原材料）</w:t>
      </w:r>
      <w:r>
        <w:rPr>
          <w:rFonts w:ascii="宋体" w:hAnsi="宋体" w:cs="宋体"/>
          <w:color w:val="000000"/>
          <w:szCs w:val="21"/>
        </w:rPr>
        <w:t>，自己只负责销售的被调查对象，活动类型填写“批发”。</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零售可现成食用的餐饮品等，活动类型填写“零售”。</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零售多种商品时，请填写包含“百货商场、超市或便利店”字样的描述。</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⑧</w:t>
      </w:r>
      <w:r>
        <w:rPr>
          <w:rFonts w:ascii="宋体" w:hAnsi="宋体" w:cs="宋体"/>
          <w:color w:val="000000"/>
          <w:szCs w:val="21"/>
        </w:rPr>
        <w:t>住宿和餐饮</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主要业务活动由</w:t>
      </w:r>
      <w:r>
        <w:rPr>
          <w:rFonts w:ascii="宋体" w:hAnsi="宋体" w:cs="宋体" w:hint="eastAsia"/>
          <w:color w:val="000000"/>
          <w:szCs w:val="21"/>
        </w:rPr>
        <w:t>两</w:t>
      </w:r>
      <w:r>
        <w:rPr>
          <w:rFonts w:ascii="宋体" w:hAnsi="宋体" w:cs="宋体"/>
          <w:color w:val="000000"/>
          <w:szCs w:val="21"/>
        </w:rPr>
        <w:t>部分组成，一般是“业务内容”+“经营”。</w:t>
      </w:r>
      <w:r>
        <w:rPr>
          <w:rFonts w:ascii="宋体" w:hAnsi="宋体" w:cs="宋体" w:hint="eastAsia"/>
          <w:color w:val="000000"/>
          <w:szCs w:val="21"/>
        </w:rPr>
        <w:t>如“连锁酒店经营”。</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提供餐饮品制作，并将餐饮品送至顾客处（无现场就餐地点），</w:t>
      </w:r>
      <w:r>
        <w:rPr>
          <w:rFonts w:ascii="宋体" w:hAnsi="宋体" w:cs="宋体" w:hint="eastAsia"/>
          <w:color w:val="000000"/>
          <w:szCs w:val="21"/>
        </w:rPr>
        <w:t>“业务内容”</w:t>
      </w:r>
      <w:r>
        <w:rPr>
          <w:rFonts w:ascii="宋体" w:hAnsi="宋体" w:cs="宋体"/>
          <w:color w:val="000000"/>
          <w:szCs w:val="21"/>
        </w:rPr>
        <w:t>填写为“</w:t>
      </w:r>
      <w:r>
        <w:rPr>
          <w:rFonts w:ascii="宋体" w:hAnsi="宋体" w:cs="宋体" w:hint="eastAsia"/>
          <w:color w:val="000000"/>
          <w:szCs w:val="21"/>
        </w:rPr>
        <w:t>某某</w:t>
      </w:r>
      <w:r>
        <w:rPr>
          <w:rFonts w:ascii="宋体" w:hAnsi="宋体" w:cs="宋体"/>
          <w:color w:val="000000"/>
          <w:szCs w:val="21"/>
        </w:rPr>
        <w:t>外卖”。</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提供餐饮品制作，可现场就餐也可将餐饮品送至顾客处，</w:t>
      </w:r>
      <w:r>
        <w:rPr>
          <w:rFonts w:ascii="宋体" w:hAnsi="宋体" w:cs="宋体" w:hint="eastAsia"/>
          <w:color w:val="000000"/>
          <w:szCs w:val="21"/>
        </w:rPr>
        <w:t>“业务内容”</w:t>
      </w:r>
      <w:r>
        <w:rPr>
          <w:rFonts w:ascii="宋体" w:hAnsi="宋体" w:cs="宋体"/>
          <w:color w:val="000000"/>
          <w:szCs w:val="21"/>
        </w:rPr>
        <w:t>填写为“正餐”或“快餐”。</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销售可现成食用的食品、餐品、饮品等，如没有现场就餐地点的，不属于餐饮业范围，归入零售业范围。</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⑨</w:t>
      </w:r>
      <w:r>
        <w:rPr>
          <w:rFonts w:ascii="宋体" w:hAnsi="宋体" w:cs="宋体"/>
          <w:color w:val="000000"/>
          <w:szCs w:val="21"/>
        </w:rPr>
        <w:t>交通运输、仓储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主要包括</w:t>
      </w:r>
      <w:r>
        <w:rPr>
          <w:rFonts w:ascii="宋体" w:hAnsi="宋体" w:cs="宋体"/>
          <w:color w:val="000000"/>
          <w:szCs w:val="21"/>
        </w:rPr>
        <w:t>运输活动、仓储活动</w:t>
      </w:r>
      <w:r>
        <w:rPr>
          <w:rFonts w:ascii="宋体" w:hAnsi="宋体" w:cs="宋体" w:hint="eastAsia"/>
          <w:color w:val="000000"/>
          <w:szCs w:val="21"/>
        </w:rPr>
        <w:t>，其</w:t>
      </w:r>
      <w:r>
        <w:rPr>
          <w:rFonts w:ascii="宋体" w:hAnsi="宋体" w:cs="宋体"/>
          <w:color w:val="000000"/>
          <w:szCs w:val="21"/>
        </w:rPr>
        <w:t>主要业务活动描述由</w:t>
      </w:r>
      <w:r>
        <w:rPr>
          <w:rFonts w:ascii="宋体" w:hAnsi="宋体" w:cs="宋体" w:hint="eastAsia"/>
          <w:color w:val="000000"/>
          <w:szCs w:val="21"/>
        </w:rPr>
        <w:t>三</w:t>
      </w:r>
      <w:r>
        <w:rPr>
          <w:rFonts w:ascii="宋体" w:hAnsi="宋体" w:cs="宋体"/>
          <w:color w:val="000000"/>
          <w:szCs w:val="21"/>
        </w:rPr>
        <w:t>部分组成，一般是“运输对象”+“运输途径”+“运输”。</w:t>
      </w:r>
      <w:r>
        <w:rPr>
          <w:rFonts w:ascii="宋体" w:hAnsi="宋体" w:cs="宋体" w:hint="eastAsia"/>
          <w:color w:val="000000"/>
          <w:szCs w:val="21"/>
        </w:rPr>
        <w:t>如“旅客公路运输”，而不能填写“蔬菜运输”。</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货物运输代理、旅客票务代理请填写实际业务活动。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码头辅助服务活动、机场辅助服务活动、各类客运车站业务活动请按实际情况填写。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仓储</w:t>
      </w:r>
      <w:proofErr w:type="gramStart"/>
      <w:r>
        <w:rPr>
          <w:rFonts w:ascii="宋体" w:hAnsi="宋体" w:cs="宋体"/>
          <w:color w:val="000000"/>
          <w:szCs w:val="21"/>
        </w:rPr>
        <w:t>服务请</w:t>
      </w:r>
      <w:proofErr w:type="gramEnd"/>
      <w:r>
        <w:rPr>
          <w:rFonts w:ascii="宋体" w:hAnsi="宋体" w:cs="宋体"/>
          <w:color w:val="000000"/>
          <w:szCs w:val="21"/>
        </w:rPr>
        <w:t>填写仓储物品的具体名称：油气、危险化学品、谷物、棉花、中药材等，再注明“仓储”字样。</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城市配送中心请按实际情况填写。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采用有两种以上的运输方式</w:t>
      </w:r>
      <w:proofErr w:type="gramStart"/>
      <w:r>
        <w:rPr>
          <w:rFonts w:ascii="宋体" w:hAnsi="宋体" w:cs="宋体" w:hint="eastAsia"/>
          <w:color w:val="000000"/>
          <w:szCs w:val="21"/>
        </w:rPr>
        <w:t>并</w:t>
      </w:r>
      <w:r>
        <w:rPr>
          <w:rFonts w:ascii="宋体" w:hAnsi="宋体" w:cs="宋体"/>
          <w:color w:val="000000"/>
          <w:szCs w:val="21"/>
        </w:rPr>
        <w:t>运输同</w:t>
      </w:r>
      <w:proofErr w:type="gramEnd"/>
      <w:r>
        <w:rPr>
          <w:rFonts w:ascii="宋体" w:hAnsi="宋体" w:cs="宋体"/>
          <w:color w:val="000000"/>
          <w:szCs w:val="21"/>
        </w:rPr>
        <w:t>一对象，请填写多式联运。</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EQ \o\ac(</w:instrText>
      </w:r>
      <w:r>
        <w:rPr>
          <w:rFonts w:ascii="宋体" w:hAnsi="宋体" w:cs="宋体" w:hint="eastAsia"/>
          <w:color w:val="000000"/>
          <w:position w:val="-4"/>
          <w:sz w:val="31"/>
          <w:szCs w:val="21"/>
        </w:rPr>
        <w:instrText>○</w:instrText>
      </w:r>
      <w:r>
        <w:rPr>
          <w:rFonts w:ascii="宋体" w:hAnsi="宋体" w:cs="宋体" w:hint="eastAsia"/>
          <w:color w:val="000000"/>
          <w:szCs w:val="21"/>
        </w:rPr>
        <w:instrText>,10)</w:instrText>
      </w:r>
      <w:r>
        <w:rPr>
          <w:rFonts w:ascii="宋体" w:hAnsi="宋体" w:cs="宋体" w:hint="eastAsia"/>
          <w:color w:val="000000"/>
          <w:szCs w:val="21"/>
        </w:rPr>
        <w:fldChar w:fldCharType="end"/>
      </w:r>
      <w:r>
        <w:rPr>
          <w:rFonts w:ascii="宋体" w:hAnsi="宋体" w:cs="宋体"/>
          <w:color w:val="000000"/>
          <w:szCs w:val="21"/>
        </w:rPr>
        <w:t>软件、信息技术和互联网相关活动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lastRenderedPageBreak/>
        <w:t>软件开发活动，要写明开发的软件类型：应包含“基础软件”“支撑软件”“应用软件”等字样</w:t>
      </w:r>
      <w:r>
        <w:rPr>
          <w:rFonts w:ascii="宋体" w:hAnsi="宋体" w:cs="宋体" w:hint="eastAsia"/>
          <w:color w:val="000000"/>
          <w:szCs w:val="21"/>
        </w:rPr>
        <w:t>，而不能仅填写“软件开发”</w:t>
      </w:r>
      <w:r>
        <w:rPr>
          <w:rFonts w:ascii="宋体" w:hAnsi="宋体" w:cs="宋体"/>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互联网相关活动是新兴的经济活动，请尽可能详细填写活动具体内容，例如，</w:t>
      </w:r>
      <w:r>
        <w:rPr>
          <w:rFonts w:ascii="宋体" w:hAnsi="宋体" w:cs="宋体" w:hint="eastAsia"/>
          <w:color w:val="000000"/>
          <w:szCs w:val="21"/>
        </w:rPr>
        <w:t>“</w:t>
      </w:r>
      <w:r>
        <w:rPr>
          <w:rFonts w:ascii="宋体" w:hAnsi="宋体" w:cs="宋体"/>
          <w:color w:val="000000"/>
          <w:szCs w:val="21"/>
        </w:rPr>
        <w:t>互联网游戏平台服务</w:t>
      </w:r>
      <w:r>
        <w:rPr>
          <w:rFonts w:ascii="宋体" w:hAnsi="宋体" w:cs="宋体" w:hint="eastAsia"/>
          <w:color w:val="000000"/>
          <w:szCs w:val="21"/>
        </w:rPr>
        <w:t>”“</w:t>
      </w:r>
      <w:r>
        <w:rPr>
          <w:rFonts w:ascii="宋体" w:hAnsi="宋体" w:cs="宋体"/>
          <w:color w:val="000000"/>
          <w:szCs w:val="21"/>
        </w:rPr>
        <w:t>互联网搜索服务</w:t>
      </w:r>
      <w:r>
        <w:rPr>
          <w:rFonts w:ascii="宋体" w:hAnsi="宋体" w:cs="宋体" w:hint="eastAsia"/>
          <w:color w:val="000000"/>
          <w:szCs w:val="21"/>
        </w:rPr>
        <w:t>”“</w:t>
      </w:r>
      <w:r>
        <w:rPr>
          <w:rFonts w:ascii="宋体" w:hAnsi="宋体" w:cs="宋体"/>
          <w:color w:val="000000"/>
          <w:szCs w:val="21"/>
        </w:rPr>
        <w:t>数字化技术加工处理服务</w:t>
      </w:r>
      <w:r>
        <w:rPr>
          <w:rFonts w:ascii="宋体" w:hAnsi="宋体" w:cs="宋体" w:hint="eastAsia"/>
          <w:color w:val="000000"/>
          <w:szCs w:val="21"/>
        </w:rPr>
        <w:t>”</w:t>
      </w:r>
      <w:r>
        <w:rPr>
          <w:rFonts w:ascii="宋体" w:hAnsi="宋体" w:cs="宋体"/>
          <w:color w:val="000000"/>
          <w:szCs w:val="21"/>
        </w:rPr>
        <w:t>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EQ \o\ac(</w:instrText>
      </w:r>
      <w:r>
        <w:rPr>
          <w:rFonts w:ascii="宋体" w:hAnsi="宋体" w:cs="宋体" w:hint="eastAsia"/>
          <w:color w:val="000000"/>
          <w:position w:val="-4"/>
          <w:sz w:val="31"/>
          <w:szCs w:val="21"/>
        </w:rPr>
        <w:instrText>○</w:instrText>
      </w:r>
      <w:r>
        <w:rPr>
          <w:rFonts w:ascii="宋体" w:hAnsi="宋体" w:cs="宋体" w:hint="eastAsia"/>
          <w:color w:val="000000"/>
          <w:szCs w:val="21"/>
        </w:rPr>
        <w:instrText>,11)</w:instrText>
      </w:r>
      <w:r>
        <w:rPr>
          <w:rFonts w:ascii="宋体" w:hAnsi="宋体" w:cs="宋体" w:hint="eastAsia"/>
          <w:color w:val="000000"/>
          <w:szCs w:val="21"/>
        </w:rPr>
        <w:fldChar w:fldCharType="end"/>
      </w:r>
      <w:r>
        <w:rPr>
          <w:rFonts w:ascii="宋体" w:hAnsi="宋体" w:cs="宋体"/>
          <w:color w:val="000000"/>
          <w:szCs w:val="21"/>
        </w:rPr>
        <w:t>商务活动</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会展、展览服务应写明会展和展览的具体内容。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人力资源服务应写明就业服务、职业中介、劳务派遣、创业指导等具体内容。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票务代理服务应写明代理票务的类型，应不包含交通运输业的旅客票务代理服务。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咨询、调查活动，应写明针对的领域，包含“会计”“审计”“税务”“市场调查”“健康”“体育”“环保”等字样。</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广告设计服务应包含“互联网广告”或“非互联网广告”字样。</w:t>
      </w:r>
    </w:p>
    <w:p w:rsidR="001B1F63" w:rsidRDefault="00EC19AF">
      <w:pPr>
        <w:snapToGrid w:val="0"/>
        <w:spacing w:line="360" w:lineRule="exact"/>
        <w:ind w:firstLineChars="200" w:firstLine="420"/>
        <w:rPr>
          <w:rFonts w:ascii="宋体" w:hAnsi="宋体" w:cs="宋体"/>
          <w:color w:val="000000"/>
          <w:szCs w:val="21"/>
        </w:rPr>
      </w:pPr>
      <w:r>
        <w:rPr>
          <w:rFonts w:ascii="宋体" w:eastAsia="华文宋体" w:hAnsi="宋体" w:cs="宋体" w:hint="eastAsia"/>
          <w:color w:val="000000"/>
          <w:szCs w:val="21"/>
        </w:rPr>
        <w:fldChar w:fldCharType="begin"/>
      </w:r>
      <w:r>
        <w:rPr>
          <w:rFonts w:ascii="宋体" w:eastAsia="华文宋体" w:hAnsi="宋体" w:cs="宋体" w:hint="eastAsia"/>
          <w:color w:val="000000"/>
          <w:szCs w:val="21"/>
        </w:rPr>
        <w:instrText xml:space="preserve"> EQ \o\ac(</w:instrText>
      </w:r>
      <w:r>
        <w:rPr>
          <w:rFonts w:ascii="宋体" w:eastAsia="华文宋体" w:hAnsi="宋体" w:cs="宋体" w:hint="eastAsia"/>
          <w:color w:val="000000"/>
          <w:position w:val="-4"/>
          <w:sz w:val="31"/>
          <w:szCs w:val="21"/>
        </w:rPr>
        <w:instrText>○</w:instrText>
      </w:r>
      <w:r>
        <w:rPr>
          <w:rFonts w:ascii="宋体" w:eastAsia="华文宋体" w:hAnsi="宋体" w:cs="宋体" w:hint="eastAsia"/>
          <w:color w:val="000000"/>
          <w:szCs w:val="21"/>
        </w:rPr>
        <w:instrText>,12)</w:instrText>
      </w:r>
      <w:r>
        <w:rPr>
          <w:rFonts w:ascii="宋体" w:eastAsia="华文宋体" w:hAnsi="宋体" w:cs="宋体" w:hint="eastAsia"/>
          <w:color w:val="000000"/>
          <w:szCs w:val="21"/>
        </w:rPr>
        <w:fldChar w:fldCharType="end"/>
      </w:r>
      <w:r>
        <w:rPr>
          <w:rFonts w:ascii="宋体" w:hAnsi="宋体" w:cs="宋体"/>
          <w:color w:val="000000"/>
          <w:szCs w:val="21"/>
        </w:rPr>
        <w:t>科学研究、专业技术</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设计类活动应详细描述设计的具体内容，需要包含“工程设计”“软件设计”“集成电路设计”“工业设计”“建筑设计”等字样。</w:t>
      </w:r>
    </w:p>
    <w:p w:rsidR="001B1F63" w:rsidRDefault="00EC19AF">
      <w:pPr>
        <w:snapToGrid w:val="0"/>
        <w:spacing w:line="360" w:lineRule="exact"/>
        <w:ind w:firstLineChars="200" w:firstLine="420"/>
        <w:rPr>
          <w:rFonts w:ascii="宋体" w:hAnsi="宋体" w:cs="宋体"/>
          <w:color w:val="000000"/>
          <w:szCs w:val="21"/>
        </w:rPr>
      </w:pPr>
      <w:r>
        <w:rPr>
          <w:rFonts w:ascii="宋体" w:eastAsia="华文宋体" w:hAnsi="宋体" w:cs="宋体" w:hint="eastAsia"/>
          <w:color w:val="000000"/>
          <w:szCs w:val="21"/>
        </w:rPr>
        <w:fldChar w:fldCharType="begin"/>
      </w:r>
      <w:r>
        <w:rPr>
          <w:rFonts w:ascii="宋体" w:eastAsia="华文宋体" w:hAnsi="宋体" w:cs="宋体" w:hint="eastAsia"/>
          <w:color w:val="000000"/>
          <w:szCs w:val="21"/>
        </w:rPr>
        <w:instrText xml:space="preserve"> EQ \o\ac(</w:instrText>
      </w:r>
      <w:r>
        <w:rPr>
          <w:rFonts w:ascii="宋体" w:eastAsia="华文宋体" w:hAnsi="宋体" w:cs="宋体" w:hint="eastAsia"/>
          <w:color w:val="000000"/>
          <w:position w:val="-4"/>
          <w:sz w:val="31"/>
          <w:szCs w:val="21"/>
        </w:rPr>
        <w:instrText>○</w:instrText>
      </w:r>
      <w:r>
        <w:rPr>
          <w:rFonts w:ascii="宋体" w:eastAsia="华文宋体" w:hAnsi="宋体" w:cs="宋体" w:hint="eastAsia"/>
          <w:color w:val="000000"/>
          <w:szCs w:val="21"/>
        </w:rPr>
        <w:instrText>,13)</w:instrText>
      </w:r>
      <w:r>
        <w:rPr>
          <w:rFonts w:ascii="宋体" w:eastAsia="华文宋体" w:hAnsi="宋体" w:cs="宋体" w:hint="eastAsia"/>
          <w:color w:val="000000"/>
          <w:szCs w:val="21"/>
        </w:rPr>
        <w:fldChar w:fldCharType="end"/>
      </w:r>
      <w:r>
        <w:rPr>
          <w:rFonts w:ascii="宋体" w:hAnsi="宋体" w:cs="宋体"/>
          <w:color w:val="000000"/>
          <w:szCs w:val="21"/>
        </w:rPr>
        <w:t>居民服务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清洁服务，应写明清洁的具体对象，例如</w:t>
      </w:r>
      <w:r>
        <w:rPr>
          <w:rFonts w:ascii="宋体" w:hAnsi="宋体" w:cs="宋体" w:hint="eastAsia"/>
          <w:color w:val="000000"/>
          <w:szCs w:val="21"/>
        </w:rPr>
        <w:t>“</w:t>
      </w:r>
      <w:r>
        <w:rPr>
          <w:rFonts w:ascii="宋体" w:hAnsi="宋体" w:cs="宋体"/>
          <w:color w:val="000000"/>
          <w:szCs w:val="21"/>
        </w:rPr>
        <w:t>建筑物外墙清洁</w:t>
      </w:r>
      <w:r>
        <w:rPr>
          <w:rFonts w:ascii="宋体" w:hAnsi="宋体" w:cs="宋体" w:hint="eastAsia"/>
          <w:color w:val="000000"/>
          <w:szCs w:val="21"/>
        </w:rPr>
        <w:t>”“</w:t>
      </w:r>
      <w:r>
        <w:rPr>
          <w:rFonts w:ascii="宋体" w:hAnsi="宋体" w:cs="宋体"/>
          <w:color w:val="000000"/>
          <w:szCs w:val="21"/>
        </w:rPr>
        <w:t>写字楼清洁</w:t>
      </w:r>
      <w:r>
        <w:rPr>
          <w:rFonts w:ascii="宋体" w:hAnsi="宋体" w:cs="宋体" w:hint="eastAsia"/>
          <w:color w:val="000000"/>
          <w:szCs w:val="21"/>
        </w:rPr>
        <w:t>”</w:t>
      </w:r>
      <w:r>
        <w:rPr>
          <w:rFonts w:ascii="宋体" w:hAnsi="宋体" w:cs="宋体"/>
          <w:color w:val="000000"/>
          <w:szCs w:val="21"/>
        </w:rPr>
        <w:t>等。</w:t>
      </w:r>
    </w:p>
    <w:p w:rsidR="001B1F63" w:rsidRDefault="00EC19AF">
      <w:pPr>
        <w:snapToGrid w:val="0"/>
        <w:spacing w:line="360" w:lineRule="exact"/>
        <w:ind w:firstLineChars="200" w:firstLine="420"/>
        <w:rPr>
          <w:rFonts w:ascii="宋体" w:hAnsi="宋体" w:cs="宋体"/>
          <w:color w:val="000000"/>
          <w:szCs w:val="21"/>
        </w:rPr>
      </w:pPr>
      <w:r>
        <w:rPr>
          <w:rFonts w:ascii="宋体" w:eastAsia="华文宋体" w:hAnsi="宋体" w:cs="宋体" w:hint="eastAsia"/>
          <w:color w:val="000000"/>
          <w:szCs w:val="21"/>
        </w:rPr>
        <w:fldChar w:fldCharType="begin"/>
      </w:r>
      <w:r>
        <w:rPr>
          <w:rFonts w:ascii="宋体" w:eastAsia="华文宋体" w:hAnsi="宋体" w:cs="宋体" w:hint="eastAsia"/>
          <w:color w:val="000000"/>
          <w:szCs w:val="21"/>
        </w:rPr>
        <w:instrText xml:space="preserve"> EQ \o\ac(</w:instrText>
      </w:r>
      <w:r>
        <w:rPr>
          <w:rFonts w:ascii="宋体" w:eastAsia="华文宋体" w:hAnsi="宋体" w:cs="宋体" w:hint="eastAsia"/>
          <w:color w:val="000000"/>
          <w:position w:val="-4"/>
          <w:sz w:val="31"/>
          <w:szCs w:val="21"/>
        </w:rPr>
        <w:instrText>○</w:instrText>
      </w:r>
      <w:r>
        <w:rPr>
          <w:rFonts w:ascii="宋体" w:eastAsia="华文宋体" w:hAnsi="宋体" w:cs="宋体" w:hint="eastAsia"/>
          <w:color w:val="000000"/>
          <w:szCs w:val="21"/>
        </w:rPr>
        <w:instrText>,14)</w:instrText>
      </w:r>
      <w:r>
        <w:rPr>
          <w:rFonts w:ascii="宋体" w:eastAsia="华文宋体" w:hAnsi="宋体" w:cs="宋体" w:hint="eastAsia"/>
          <w:color w:val="000000"/>
          <w:szCs w:val="21"/>
        </w:rPr>
        <w:fldChar w:fldCharType="end"/>
      </w:r>
      <w:r>
        <w:rPr>
          <w:rFonts w:ascii="宋体" w:hAnsi="宋体" w:cs="宋体"/>
          <w:color w:val="000000"/>
          <w:szCs w:val="21"/>
        </w:rPr>
        <w:t>卫生、教育、邮政、博物馆和宗教相关的主要业务活动以部门提供的行政记录资料名录中的信息为准。</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2.</w:t>
      </w:r>
      <w:r>
        <w:rPr>
          <w:rFonts w:ascii="宋体" w:hAnsi="宋体" w:cs="宋体"/>
          <w:color w:val="000000"/>
          <w:szCs w:val="21"/>
        </w:rPr>
        <w:t>行业代码</w:t>
      </w:r>
      <w:r>
        <w:rPr>
          <w:rFonts w:ascii="宋体" w:hAnsi="宋体" w:cs="宋体" w:hint="eastAsia"/>
          <w:color w:val="000000"/>
          <w:szCs w:val="21"/>
        </w:rPr>
        <w:t>：</w:t>
      </w:r>
      <w:r>
        <w:rPr>
          <w:rFonts w:ascii="宋体" w:hAnsi="宋体" w:cs="宋体" w:hint="eastAsia"/>
          <w:color w:val="000000"/>
          <w:szCs w:val="21"/>
          <w:u w:val="single"/>
        </w:rPr>
        <w:t>调查</w:t>
      </w:r>
      <w:r>
        <w:rPr>
          <w:rFonts w:ascii="宋体" w:hAnsi="宋体" w:cs="宋体"/>
          <w:color w:val="000000"/>
          <w:szCs w:val="21"/>
          <w:u w:val="single"/>
        </w:rPr>
        <w:t>单位免填。</w:t>
      </w:r>
      <w:r>
        <w:rPr>
          <w:rFonts w:ascii="宋体" w:hAnsi="宋体" w:cs="宋体"/>
          <w:color w:val="000000"/>
          <w:szCs w:val="21"/>
        </w:rPr>
        <w:t>由所在地</w:t>
      </w:r>
      <w:r>
        <w:rPr>
          <w:rFonts w:ascii="宋体" w:hAnsi="宋体" w:cs="宋体" w:hint="eastAsia"/>
          <w:color w:val="000000"/>
          <w:szCs w:val="21"/>
        </w:rPr>
        <w:t>普查机构</w:t>
      </w:r>
      <w:r>
        <w:rPr>
          <w:rFonts w:ascii="宋体" w:hAnsi="宋体" w:cs="宋体"/>
          <w:color w:val="000000"/>
          <w:szCs w:val="21"/>
        </w:rPr>
        <w:t>根据各单位填写的主要业务活动，对照《国民经济行业分类》（GB/T 4754－2017）填写行业代码</w:t>
      </w:r>
      <w:r>
        <w:rPr>
          <w:rFonts w:ascii="宋体" w:hAnsi="宋体" w:cs="宋体" w:hint="eastAsia"/>
          <w:color w:val="000000"/>
          <w:szCs w:val="21"/>
        </w:rPr>
        <w:t>（未做特殊规定的填写行业小类代码，下同）</w:t>
      </w:r>
      <w:r>
        <w:rPr>
          <w:rFonts w:ascii="宋体" w:hAnsi="宋体" w:cs="宋体"/>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筹建单位</w:t>
      </w:r>
      <w:proofErr w:type="gramStart"/>
      <w:r>
        <w:rPr>
          <w:rFonts w:ascii="宋体" w:hAnsi="宋体" w:cs="宋体"/>
          <w:color w:val="000000"/>
          <w:szCs w:val="21"/>
        </w:rPr>
        <w:t>按建成</w:t>
      </w:r>
      <w:proofErr w:type="gramEnd"/>
      <w:r>
        <w:rPr>
          <w:rFonts w:ascii="宋体" w:hAnsi="宋体" w:cs="宋体"/>
          <w:color w:val="000000"/>
          <w:szCs w:val="21"/>
        </w:rPr>
        <w:t>投产（营业）后的活动性质填写行业代码。</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报表类别</w:t>
      </w:r>
      <w:r>
        <w:rPr>
          <w:rFonts w:ascii="宋体" w:eastAsia="黑体" w:hAnsi="宋体" w:cs="宋体"/>
          <w:color w:val="000000"/>
          <w:szCs w:val="21"/>
        </w:rPr>
        <w:t xml:space="preserve"> </w:t>
      </w:r>
      <w:r>
        <w:rPr>
          <w:rFonts w:ascii="宋体" w:hAnsi="宋体" w:cs="宋体"/>
          <w:color w:val="000000"/>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color w:val="000000"/>
          <w:szCs w:val="21"/>
          <w:u w:val="single"/>
        </w:rPr>
        <w:t>由国</w:t>
      </w:r>
      <w:r>
        <w:rPr>
          <w:rFonts w:ascii="宋体" w:hAnsi="宋体"/>
          <w:color w:val="000000"/>
          <w:szCs w:val="21"/>
          <w:u w:val="single"/>
        </w:rPr>
        <w:t>家</w:t>
      </w:r>
      <w:r>
        <w:rPr>
          <w:rFonts w:ascii="宋体" w:hAnsi="宋体" w:hint="eastAsia"/>
          <w:color w:val="000000"/>
          <w:szCs w:val="21"/>
          <w:u w:val="single"/>
        </w:rPr>
        <w:t>统计机构统一填写，填报单位免填。</w:t>
      </w:r>
    </w:p>
    <w:p w:rsidR="001B1F63" w:rsidRDefault="00EC19AF">
      <w:pPr>
        <w:snapToGrid w:val="0"/>
        <w:spacing w:line="360" w:lineRule="exact"/>
        <w:ind w:firstLineChars="200" w:firstLine="420"/>
        <w:rPr>
          <w:rFonts w:ascii="宋体" w:hAnsi="宋体" w:cs="宋体"/>
          <w:color w:val="000000"/>
          <w:szCs w:val="21"/>
          <w:u w:val="single"/>
        </w:rPr>
      </w:pPr>
      <w:r>
        <w:rPr>
          <w:rFonts w:ascii="宋体" w:eastAsia="黑体" w:hAnsi="宋体" w:cs="宋体"/>
          <w:color w:val="000000"/>
          <w:szCs w:val="21"/>
        </w:rPr>
        <w:t>单位规模</w:t>
      </w:r>
      <w:r>
        <w:rPr>
          <w:rFonts w:ascii="宋体" w:eastAsia="黑体" w:hAnsi="宋体" w:cs="宋体"/>
          <w:color w:val="000000"/>
          <w:szCs w:val="21"/>
        </w:rPr>
        <w:t xml:space="preserve"> </w:t>
      </w:r>
      <w:r>
        <w:rPr>
          <w:rFonts w:ascii="宋体" w:hAnsi="宋体" w:cs="宋体"/>
          <w:color w:val="000000"/>
          <w:szCs w:val="21"/>
        </w:rPr>
        <w:t xml:space="preserve"> 根据《统计上大中小微型企业划分办法（2017）》规定，依据从业人员、营业收入、资产总额等指标或替代指标将单位划分为大型、中型、小型和微型。</w:t>
      </w:r>
      <w:r>
        <w:rPr>
          <w:rFonts w:ascii="宋体" w:hAnsi="宋体" w:cs="宋体" w:hint="eastAsia"/>
          <w:color w:val="000000"/>
          <w:szCs w:val="21"/>
          <w:u w:val="single"/>
        </w:rPr>
        <w:t>本项</w:t>
      </w:r>
      <w:r>
        <w:rPr>
          <w:rFonts w:ascii="宋体" w:hAnsi="宋体" w:cs="宋体"/>
          <w:color w:val="000000"/>
          <w:szCs w:val="21"/>
          <w:u w:val="single"/>
        </w:rPr>
        <w:t>为计算指标，</w:t>
      </w:r>
      <w:r>
        <w:rPr>
          <w:rFonts w:ascii="宋体" w:hAnsi="宋体" w:cs="宋体" w:hint="eastAsia"/>
          <w:color w:val="000000"/>
          <w:szCs w:val="21"/>
          <w:u w:val="single"/>
        </w:rPr>
        <w:t>调查</w:t>
      </w:r>
      <w:r>
        <w:rPr>
          <w:rFonts w:ascii="宋体" w:hAnsi="宋体" w:cs="宋体"/>
          <w:color w:val="000000"/>
          <w:szCs w:val="21"/>
          <w:u w:val="single"/>
        </w:rPr>
        <w:t>单位免填。</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从业人员期末人数</w:t>
      </w:r>
      <w:r>
        <w:rPr>
          <w:rFonts w:ascii="宋体" w:eastAsia="黑体" w:hAnsi="宋体" w:cs="宋体"/>
          <w:color w:val="000000"/>
          <w:szCs w:val="21"/>
        </w:rPr>
        <w:t xml:space="preserve">  </w:t>
      </w:r>
      <w:r>
        <w:rPr>
          <w:rFonts w:ascii="宋体" w:hAnsi="宋体" w:cs="宋体"/>
          <w:color w:val="000000"/>
          <w:szCs w:val="21"/>
        </w:rPr>
        <w:t>指年度最后一日在本单位工作，并取得工资或其他形式劳动报酬的人员数。该指标为时点指标，不包括最后一日当天及以前已经与单位解除劳动合同关系的人员，是在岗职工、劳务派遣人员及其他从业人员之</w:t>
      </w:r>
      <w:proofErr w:type="gramStart"/>
      <w:r>
        <w:rPr>
          <w:rFonts w:ascii="宋体" w:hAnsi="宋体" w:cs="宋体"/>
          <w:color w:val="000000"/>
          <w:szCs w:val="21"/>
        </w:rPr>
        <w:t>和</w:t>
      </w:r>
      <w:proofErr w:type="gramEnd"/>
      <w:r>
        <w:rPr>
          <w:rFonts w:ascii="宋体" w:hAnsi="宋体" w:cs="宋体"/>
          <w:color w:val="000000"/>
          <w:szCs w:val="21"/>
        </w:rPr>
        <w:t>。其中不包括离开本单位仍保留劳动关系，并定期领取生活费的人员和在单位实习的各类在校学生。</w:t>
      </w:r>
      <w:r>
        <w:rPr>
          <w:rFonts w:ascii="宋体" w:hAnsi="宋体" w:cs="宋体" w:hint="eastAsia"/>
          <w:color w:val="000000"/>
          <w:u w:val="single"/>
        </w:rPr>
        <w:t>此</w:t>
      </w:r>
      <w:r>
        <w:rPr>
          <w:rFonts w:ascii="宋体" w:hAnsi="宋体" w:cs="宋体"/>
          <w:color w:val="000000"/>
          <w:u w:val="single"/>
        </w:rPr>
        <w:t>指标为</w:t>
      </w:r>
      <w:r>
        <w:rPr>
          <w:rFonts w:ascii="宋体" w:hAnsi="宋体" w:cs="宋体" w:hint="eastAsia"/>
          <w:color w:val="000000"/>
          <w:u w:val="single"/>
        </w:rPr>
        <w:t>从</w:t>
      </w:r>
      <w:r>
        <w:rPr>
          <w:rFonts w:ascii="宋体" w:hAnsi="宋体" w:cs="宋体"/>
          <w:color w:val="000000"/>
          <w:u w:val="single"/>
        </w:rPr>
        <w:t>后续表摘抄指标，调查单位</w:t>
      </w:r>
      <w:r>
        <w:rPr>
          <w:rFonts w:ascii="宋体" w:hAnsi="宋体" w:cs="宋体" w:hint="eastAsia"/>
          <w:color w:val="000000"/>
          <w:u w:val="single"/>
        </w:rPr>
        <w:t>免</w:t>
      </w:r>
      <w:r>
        <w:rPr>
          <w:rFonts w:ascii="宋体" w:hAnsi="宋体" w:cs="宋体"/>
          <w:color w:val="000000"/>
          <w:u w:val="single"/>
        </w:rPr>
        <w:t>填。</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营业收入</w:t>
      </w:r>
      <w:r>
        <w:rPr>
          <w:rFonts w:ascii="宋体" w:hAnsi="宋体" w:cs="宋体"/>
          <w:color w:val="000000"/>
          <w:szCs w:val="21"/>
        </w:rPr>
        <w:t xml:space="preserve">  指企业从事销售商品、提供劳务和让渡资产使用权等生产经营活动形成的经济利益流入。包括“主营业务收入”和“其他业务收入”。根据会计“利润表”中“营业收入”项目的本年累计数填报。</w:t>
      </w:r>
      <w:r>
        <w:rPr>
          <w:rFonts w:ascii="宋体" w:hAnsi="宋体" w:cs="宋体" w:hint="eastAsia"/>
          <w:color w:val="000000"/>
          <w:u w:val="single"/>
        </w:rPr>
        <w:t>此</w:t>
      </w:r>
      <w:r>
        <w:rPr>
          <w:rFonts w:ascii="宋体" w:hAnsi="宋体" w:cs="宋体"/>
          <w:color w:val="000000"/>
          <w:u w:val="single"/>
        </w:rPr>
        <w:t>指标为</w:t>
      </w:r>
      <w:r>
        <w:rPr>
          <w:rFonts w:ascii="宋体" w:hAnsi="宋体" w:cs="宋体" w:hint="eastAsia"/>
          <w:color w:val="000000"/>
          <w:u w:val="single"/>
        </w:rPr>
        <w:t>从</w:t>
      </w:r>
      <w:r>
        <w:rPr>
          <w:rFonts w:ascii="宋体" w:hAnsi="宋体" w:cs="宋体"/>
          <w:color w:val="000000"/>
          <w:u w:val="single"/>
        </w:rPr>
        <w:t>后续表摘抄指标，调查单位</w:t>
      </w:r>
      <w:r>
        <w:rPr>
          <w:rFonts w:ascii="宋体" w:hAnsi="宋体" w:cs="宋体" w:hint="eastAsia"/>
          <w:color w:val="000000"/>
          <w:u w:val="single"/>
        </w:rPr>
        <w:t>免</w:t>
      </w:r>
      <w:r>
        <w:rPr>
          <w:rFonts w:ascii="宋体" w:hAnsi="宋体" w:cs="宋体"/>
          <w:color w:val="000000"/>
          <w:u w:val="single"/>
        </w:rPr>
        <w:t>填。</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主营业务收入</w:t>
      </w:r>
      <w:r>
        <w:rPr>
          <w:rFonts w:ascii="宋体" w:eastAsia="黑体" w:hAnsi="宋体" w:cs="宋体"/>
          <w:color w:val="000000"/>
          <w:szCs w:val="21"/>
        </w:rPr>
        <w:t xml:space="preserve"> </w:t>
      </w:r>
      <w:r>
        <w:rPr>
          <w:rFonts w:ascii="宋体" w:hAnsi="宋体" w:cs="宋体"/>
          <w:color w:val="000000"/>
          <w:szCs w:val="21"/>
        </w:rPr>
        <w:t xml:space="preserve"> 指企业经营主要业务所实现的收入。如果会计“利润表”列示“主营业务收入”项目，则根据其本年累计数填报；或者，根据会计“主营业务收入”科目的本年各月贷方余额（结转前）之和填报，如未设置该科目，以“营业收入”代替填报。</w:t>
      </w:r>
      <w:r>
        <w:rPr>
          <w:rFonts w:ascii="宋体" w:hAnsi="宋体" w:cs="宋体" w:hint="eastAsia"/>
          <w:color w:val="000000"/>
          <w:u w:val="single"/>
        </w:rPr>
        <w:t>此</w:t>
      </w:r>
      <w:r>
        <w:rPr>
          <w:rFonts w:ascii="宋体" w:hAnsi="宋体" w:cs="宋体"/>
          <w:color w:val="000000"/>
          <w:u w:val="single"/>
        </w:rPr>
        <w:t>指标为</w:t>
      </w:r>
      <w:r>
        <w:rPr>
          <w:rFonts w:ascii="宋体" w:hAnsi="宋体" w:cs="宋体" w:hint="eastAsia"/>
          <w:color w:val="000000"/>
          <w:u w:val="single"/>
        </w:rPr>
        <w:t>从</w:t>
      </w:r>
      <w:r>
        <w:rPr>
          <w:rFonts w:ascii="宋体" w:hAnsi="宋体" w:cs="宋体"/>
          <w:color w:val="000000"/>
          <w:u w:val="single"/>
        </w:rPr>
        <w:t>后续表摘抄指标，调查单位</w:t>
      </w:r>
      <w:r>
        <w:rPr>
          <w:rFonts w:ascii="宋体" w:hAnsi="宋体" w:cs="宋体" w:hint="eastAsia"/>
          <w:color w:val="000000"/>
          <w:u w:val="single"/>
        </w:rPr>
        <w:t>免</w:t>
      </w:r>
      <w:r>
        <w:rPr>
          <w:rFonts w:ascii="宋体" w:hAnsi="宋体" w:cs="宋体"/>
          <w:color w:val="000000"/>
          <w:u w:val="single"/>
        </w:rPr>
        <w:t>填。</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资产总计</w:t>
      </w:r>
      <w:r>
        <w:rPr>
          <w:rFonts w:ascii="宋体" w:hAnsi="宋体" w:cs="宋体"/>
          <w:color w:val="000000"/>
          <w:szCs w:val="21"/>
        </w:rPr>
        <w:t xml:space="preserve">  指企业过去的交易或者事项形成的、由企业拥有或者控制的、预期会给企业带来经济利益的资源。包括企业拥有的土地、办公楼、厂房、机器、运输工具、存货等实物资产和现金、存款、</w:t>
      </w:r>
      <w:r>
        <w:rPr>
          <w:rFonts w:ascii="宋体" w:hAnsi="宋体" w:cs="宋体"/>
          <w:color w:val="000000"/>
          <w:szCs w:val="21"/>
        </w:rPr>
        <w:lastRenderedPageBreak/>
        <w:t>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r>
        <w:rPr>
          <w:rFonts w:ascii="宋体" w:hAnsi="宋体" w:cs="宋体" w:hint="eastAsia"/>
          <w:color w:val="000000"/>
          <w:u w:val="single"/>
        </w:rPr>
        <w:t>此</w:t>
      </w:r>
      <w:r>
        <w:rPr>
          <w:rFonts w:ascii="宋体" w:hAnsi="宋体" w:cs="宋体"/>
          <w:color w:val="000000"/>
          <w:u w:val="single"/>
        </w:rPr>
        <w:t>指标为</w:t>
      </w:r>
      <w:r>
        <w:rPr>
          <w:rFonts w:ascii="宋体" w:hAnsi="宋体" w:cs="宋体" w:hint="eastAsia"/>
          <w:color w:val="000000"/>
          <w:u w:val="single"/>
        </w:rPr>
        <w:t>从</w:t>
      </w:r>
      <w:r>
        <w:rPr>
          <w:rFonts w:ascii="宋体" w:hAnsi="宋体" w:cs="宋体"/>
          <w:color w:val="000000"/>
          <w:u w:val="single"/>
        </w:rPr>
        <w:t>后续表摘抄指标，调查单位</w:t>
      </w:r>
      <w:r>
        <w:rPr>
          <w:rFonts w:ascii="宋体" w:hAnsi="宋体" w:cs="宋体" w:hint="eastAsia"/>
          <w:color w:val="000000"/>
          <w:u w:val="single"/>
        </w:rPr>
        <w:t>免</w:t>
      </w:r>
      <w:r>
        <w:rPr>
          <w:rFonts w:ascii="宋体" w:hAnsi="宋体" w:cs="宋体"/>
          <w:color w:val="000000"/>
          <w:u w:val="single"/>
        </w:rPr>
        <w:t>填。</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营业利润</w:t>
      </w:r>
      <w:r>
        <w:rPr>
          <w:rFonts w:ascii="宋体" w:eastAsia="黑体" w:hAnsi="宋体" w:cs="宋体"/>
          <w:color w:val="000000"/>
          <w:szCs w:val="21"/>
        </w:rPr>
        <w:t xml:space="preserve">  </w:t>
      </w:r>
      <w:r>
        <w:rPr>
          <w:rFonts w:ascii="宋体" w:hAnsi="宋体" w:cs="宋体"/>
          <w:color w:val="000000"/>
          <w:szCs w:val="21"/>
        </w:rPr>
        <w:t>指企业从事生产经营活动所取得的利润。执行</w:t>
      </w:r>
      <w:r>
        <w:rPr>
          <w:rFonts w:ascii="宋体" w:hAnsi="宋体" w:cs="宋体" w:hint="eastAsia"/>
          <w:color w:val="000000"/>
          <w:szCs w:val="21"/>
        </w:rPr>
        <w:t>《</w:t>
      </w:r>
      <w:r>
        <w:rPr>
          <w:rFonts w:ascii="宋体" w:hAnsi="宋体" w:cs="宋体"/>
          <w:color w:val="000000"/>
          <w:szCs w:val="21"/>
        </w:rPr>
        <w:t>企业会计准则</w:t>
      </w:r>
      <w:r>
        <w:rPr>
          <w:rFonts w:ascii="宋体" w:hAnsi="宋体" w:cs="宋体" w:hint="eastAsia"/>
          <w:color w:val="000000"/>
          <w:szCs w:val="21"/>
        </w:rPr>
        <w:t>》</w:t>
      </w:r>
      <w:r>
        <w:rPr>
          <w:rFonts w:ascii="宋体" w:hAnsi="宋体" w:cs="宋体"/>
          <w:color w:val="000000"/>
          <w:szCs w:val="21"/>
        </w:rPr>
        <w:t>或《小企业会计准则》的企业，根据会计“利润表”中“营业利润”项目的本年累计数填报；执行</w:t>
      </w:r>
      <w:r>
        <w:rPr>
          <w:rFonts w:ascii="宋体" w:hAnsi="宋体" w:cs="宋体" w:hint="eastAsia"/>
          <w:color w:val="000000"/>
          <w:szCs w:val="21"/>
        </w:rPr>
        <w:t>《</w:t>
      </w:r>
      <w:r>
        <w:rPr>
          <w:rFonts w:ascii="宋体" w:hAnsi="宋体" w:cs="宋体"/>
          <w:color w:val="000000"/>
          <w:szCs w:val="21"/>
        </w:rPr>
        <w:t>企业会计制度</w:t>
      </w:r>
      <w:r>
        <w:rPr>
          <w:rFonts w:ascii="宋体" w:hAnsi="宋体" w:cs="宋体" w:hint="eastAsia"/>
          <w:color w:val="000000"/>
          <w:szCs w:val="21"/>
        </w:rPr>
        <w:t>》</w:t>
      </w:r>
      <w:r>
        <w:rPr>
          <w:rFonts w:ascii="宋体" w:hAnsi="宋体" w:cs="宋体"/>
          <w:color w:val="000000"/>
          <w:szCs w:val="21"/>
        </w:rPr>
        <w:t>的企业，根据会计“损益表”中“营业利润”项目、“投资收益”项目的本年累计数之和填报。</w:t>
      </w:r>
      <w:r>
        <w:rPr>
          <w:rFonts w:ascii="宋体" w:hAnsi="宋体" w:cs="宋体" w:hint="eastAsia"/>
          <w:color w:val="000000"/>
          <w:u w:val="single"/>
        </w:rPr>
        <w:t>此</w:t>
      </w:r>
      <w:r>
        <w:rPr>
          <w:rFonts w:ascii="宋体" w:hAnsi="宋体" w:cs="宋体"/>
          <w:color w:val="000000"/>
          <w:u w:val="single"/>
        </w:rPr>
        <w:t>指标为</w:t>
      </w:r>
      <w:r>
        <w:rPr>
          <w:rFonts w:ascii="宋体" w:hAnsi="宋体" w:cs="宋体" w:hint="eastAsia"/>
          <w:color w:val="000000"/>
          <w:u w:val="single"/>
        </w:rPr>
        <w:t>从</w:t>
      </w:r>
      <w:r>
        <w:rPr>
          <w:rFonts w:ascii="宋体" w:hAnsi="宋体" w:cs="宋体"/>
          <w:color w:val="000000"/>
          <w:u w:val="single"/>
        </w:rPr>
        <w:t>后续表摘抄指标，调查单位</w:t>
      </w:r>
      <w:r>
        <w:rPr>
          <w:rFonts w:ascii="宋体" w:hAnsi="宋体" w:cs="宋体" w:hint="eastAsia"/>
          <w:color w:val="000000"/>
          <w:u w:val="single"/>
        </w:rPr>
        <w:t>免</w:t>
      </w:r>
      <w:r>
        <w:rPr>
          <w:rFonts w:ascii="宋体" w:hAnsi="宋体" w:cs="宋体"/>
          <w:color w:val="000000"/>
          <w:u w:val="single"/>
        </w:rPr>
        <w:t>填。</w:t>
      </w:r>
    </w:p>
    <w:p w:rsidR="001B1F63" w:rsidRDefault="00EC19AF">
      <w:pPr>
        <w:spacing w:line="360" w:lineRule="exact"/>
        <w:ind w:firstLineChars="200" w:firstLine="420"/>
        <w:rPr>
          <w:rFonts w:ascii="黑体" w:eastAsia="黑体"/>
          <w:color w:val="000000"/>
        </w:rPr>
      </w:pPr>
      <w:r>
        <w:rPr>
          <w:rFonts w:ascii="黑体" w:eastAsia="黑体" w:hint="eastAsia"/>
          <w:color w:val="000000"/>
        </w:rPr>
        <w:t>是否</w:t>
      </w:r>
      <w:r>
        <w:rPr>
          <w:rFonts w:ascii="黑体" w:eastAsia="黑体"/>
          <w:color w:val="000000"/>
        </w:rPr>
        <w:t>为</w:t>
      </w:r>
      <w:r>
        <w:rPr>
          <w:rFonts w:ascii="黑体" w:eastAsia="黑体" w:hint="eastAsia"/>
          <w:color w:val="000000"/>
        </w:rPr>
        <w:t>“视同</w:t>
      </w:r>
      <w:r>
        <w:rPr>
          <w:rFonts w:ascii="黑体" w:eastAsia="黑体"/>
          <w:color w:val="000000"/>
        </w:rPr>
        <w:t>法人单位</w:t>
      </w:r>
      <w:r>
        <w:rPr>
          <w:rFonts w:ascii="黑体" w:eastAsia="黑体" w:hint="eastAsia"/>
          <w:color w:val="000000"/>
        </w:rPr>
        <w:t>”？如是，</w:t>
      </w:r>
      <w:proofErr w:type="gramStart"/>
      <w:r>
        <w:rPr>
          <w:rFonts w:ascii="黑体" w:eastAsia="黑体"/>
          <w:color w:val="000000"/>
        </w:rPr>
        <w:t>请勾选</w:t>
      </w:r>
      <w:proofErr w:type="gramEnd"/>
      <w:r>
        <w:rPr>
          <w:rFonts w:ascii="黑体" w:eastAsia="黑体" w:hint="eastAsia"/>
          <w:color w:val="000000"/>
        </w:rPr>
        <w:t xml:space="preserve"> </w:t>
      </w:r>
      <w:r>
        <w:rPr>
          <w:rFonts w:ascii="黑体" w:eastAsia="黑体"/>
          <w:color w:val="000000"/>
        </w:rPr>
        <w:t xml:space="preserve"> </w:t>
      </w:r>
      <w:r>
        <w:rPr>
          <w:rFonts w:ascii="宋体" w:hAnsi="宋体" w:hint="eastAsia"/>
          <w:color w:val="000000"/>
          <w:szCs w:val="21"/>
          <w:u w:val="single"/>
        </w:rPr>
        <w:t>填报单位免填</w:t>
      </w:r>
      <w:r>
        <w:rPr>
          <w:rFonts w:ascii="宋体" w:hAnsi="宋体" w:hint="eastAsia"/>
          <w:color w:val="000000"/>
          <w:szCs w:val="21"/>
        </w:rPr>
        <w:t>，由所在地统计机构</w:t>
      </w:r>
      <w:r>
        <w:rPr>
          <w:rFonts w:ascii="宋体" w:hint="eastAsia"/>
          <w:color w:val="000000"/>
          <w:kern w:val="0"/>
        </w:rPr>
        <w:t>按照统计单位划分有关规定，对各类视同法人单位统计的产业活动单位进行</w:t>
      </w:r>
      <w:r>
        <w:rPr>
          <w:rFonts w:ascii="宋体"/>
          <w:color w:val="000000"/>
          <w:kern w:val="0"/>
        </w:rPr>
        <w:t>勾选</w:t>
      </w:r>
      <w:r>
        <w:rPr>
          <w:rFonts w:ascii="宋体" w:hint="eastAsia"/>
          <w:color w:val="000000"/>
          <w:kern w:val="0"/>
        </w:rPr>
        <w:t>。</w:t>
      </w:r>
    </w:p>
    <w:p w:rsidR="001B1F63" w:rsidRDefault="00EC19AF">
      <w:pPr>
        <w:snapToGrid w:val="0"/>
        <w:spacing w:line="360" w:lineRule="exact"/>
        <w:ind w:firstLineChars="200" w:firstLine="420"/>
        <w:rPr>
          <w:rFonts w:ascii="宋体" w:eastAsia="黑体" w:hAnsi="宋体" w:cs="宋体"/>
          <w:color w:val="000000"/>
          <w:szCs w:val="21"/>
        </w:rPr>
      </w:pPr>
      <w:r>
        <w:rPr>
          <w:rFonts w:ascii="宋体" w:eastAsia="黑体" w:hAnsi="宋体" w:cs="宋体"/>
          <w:color w:val="000000"/>
          <w:szCs w:val="21"/>
        </w:rPr>
        <w:t>机构类型</w:t>
      </w:r>
      <w:r>
        <w:rPr>
          <w:rFonts w:ascii="宋体" w:eastAsia="黑体" w:hAnsi="宋体" w:cs="宋体"/>
          <w:color w:val="000000"/>
          <w:szCs w:val="21"/>
        </w:rPr>
        <w:t xml:space="preserve">  </w:t>
      </w:r>
      <w:r>
        <w:rPr>
          <w:rFonts w:ascii="宋体" w:hAnsi="宋体" w:cs="宋体"/>
          <w:color w:val="000000"/>
          <w:szCs w:val="21"/>
        </w:rPr>
        <w:t>分为企业、事业单位、机关、社会团体、民办非企业单位、基金会、居委会、村委会、农民专业合作社、农村集体经济组织和其他组织机构。</w:t>
      </w:r>
      <w:r>
        <w:rPr>
          <w:rFonts w:ascii="宋体" w:hAnsi="宋体" w:hint="eastAsia"/>
          <w:color w:val="000000"/>
          <w:szCs w:val="21"/>
          <w:u w:val="single"/>
        </w:rPr>
        <w:t>所有</w:t>
      </w:r>
      <w:r>
        <w:rPr>
          <w:rFonts w:ascii="宋体" w:hAnsi="宋体"/>
          <w:color w:val="000000"/>
          <w:szCs w:val="21"/>
          <w:u w:val="single"/>
        </w:rPr>
        <w:t>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企业：包括（1）领取《企业法人营业执照》（或新版《营业执照》）的各类企业法人；（2）个人独资企业、合伙企业；（3）领取《营业执照》的企业法人分支机构或经营单位，个人独资企业和合伙企业的分支机构；（4）未经有关部门批准但实际从事生产经营活动、且符合产业活动单位条件的企业法人的组成部分。</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2.事业单位：包括（1）</w:t>
      </w:r>
      <w:proofErr w:type="gramStart"/>
      <w:r>
        <w:rPr>
          <w:rFonts w:ascii="宋体" w:hAnsi="宋体" w:cs="宋体"/>
          <w:color w:val="000000"/>
          <w:szCs w:val="21"/>
        </w:rPr>
        <w:t>经机构</w:t>
      </w:r>
      <w:proofErr w:type="gramEnd"/>
      <w:r>
        <w:rPr>
          <w:rFonts w:ascii="宋体" w:hAnsi="宋体" w:cs="宋体"/>
          <w:color w:val="000000"/>
          <w:szCs w:val="21"/>
        </w:rPr>
        <w:t>编制部门批准成立和登记或备案，领取《事业单位法人证书》，取得法人资格的单位；（2）事业法人单位的本部及分支机构或派出机构。</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机关：包括国家权力机关、国家行政机关、国家监察机关、司法机关、政党机关、政协组织和其他机关法人；机关法人单位的本部，以及国家权力机关分支机构、国家行政机关分支或派出机构、监察机关分支机构、人民法院分支机构、人民检察院分支机构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（1）国家权力机关：指全国人民代表大会及其常务委员会、地方各级人民代表大会及其常务委员会和办事机构。</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（2）国家行政机关：指国务院和地方各级人民政府及其工作部门，以及地区行政行署。</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（3）国家监察机关：指行使监察职能的机关。</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（4）国家司法机关：指国家审判机关和检察机关。</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（5）政党机关：指中国共产党各级机关和所属办事机构、各民主党派各级机关和办事机构。</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（6）政协组织：指中国人民政治协商会议全国委员会和地方各级委员会及其办事机构。</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社会团体：指中国公民自愿组成，为实现会员共同意愿，按照其章程开展活动的非营利性社会组织。包括（1）经各级民政部门核准登记，领取《社会团体法人登记证书》的各类社会团体；（2）由各级机构编制管理部门直接管理其机构编制的群众团体；（3）经国务院批准可以免于登记的社会团体。</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6.基金会：指民政部门核准登记的，颁发《基金会法人登记证书》的基金会。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7.居民委员会：由不设区的市、市辖区的人民政府决定设立的社区（居委会）。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8.村民委员会：由乡、民族乡、镇的人民政府提出，经村民会议讨论同意后，报县级人民政府批</w:t>
      </w:r>
      <w:r>
        <w:rPr>
          <w:rFonts w:ascii="宋体" w:hAnsi="宋体" w:cs="宋体"/>
          <w:color w:val="000000"/>
          <w:szCs w:val="21"/>
        </w:rPr>
        <w:lastRenderedPageBreak/>
        <w:t>准，设立的村民委员会。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9.农民专业合作社：指以农村家庭承包经营为基础，通过提供农产品的销售、加工、运输、贮藏以及与农业生产经营有关的技术、信息等服务来实现成员互助目的的组织。包括（1）经各级市场监管部门核准登记，领取《农民专业合作社法人营业执照》或新版《营业执照》的农民专业合作社法人，领取新版《营业执照》的农民专业合作社联合社法人；（2）经各级市场监管部门核准登记的农民专业合作社（或农民专业合作社联合社）分支机构。</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10.农村集体经济组织：在农村双层经营体制下，耕地、河道、灌溉设施等生产资料集体所有，合作经营、民主管理、服务村民的经济组织，主要是由原人民公社（现乡、镇）、生产大队（现村）、生产队（</w:t>
      </w:r>
      <w:proofErr w:type="gramStart"/>
      <w:r>
        <w:rPr>
          <w:rFonts w:ascii="宋体" w:hAnsi="宋体" w:cs="宋体"/>
          <w:color w:val="000000"/>
          <w:szCs w:val="21"/>
        </w:rPr>
        <w:t>现村民</w:t>
      </w:r>
      <w:proofErr w:type="gramEnd"/>
      <w:r>
        <w:rPr>
          <w:rFonts w:ascii="宋体" w:hAnsi="宋体" w:cs="宋体"/>
          <w:color w:val="000000"/>
          <w:szCs w:val="21"/>
        </w:rPr>
        <w:t>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11.其他组织机构：指除企业、事业单位、机关、社会团体、民办非企业单位、基金会、居民委员会、村民委员会、农民专业合作社和农村集体经济组织以外的其他符合法人和产业活动单位条件的机构。包括：律师事务所</w:t>
      </w:r>
      <w:r>
        <w:rPr>
          <w:rFonts w:ascii="宋体" w:hAnsi="宋体" w:cs="宋体" w:hint="eastAsia"/>
          <w:color w:val="000000"/>
          <w:szCs w:val="21"/>
        </w:rPr>
        <w:t>、基层法律服务机构</w:t>
      </w:r>
      <w:r>
        <w:rPr>
          <w:rFonts w:ascii="宋体" w:hAnsi="宋体" w:cs="宋体"/>
          <w:color w:val="000000"/>
          <w:szCs w:val="21"/>
        </w:rPr>
        <w:t>和各类</w:t>
      </w:r>
      <w:r>
        <w:rPr>
          <w:rFonts w:ascii="宋体" w:hAnsi="宋体" w:cs="宋体" w:hint="eastAsia"/>
          <w:color w:val="000000"/>
          <w:szCs w:val="21"/>
        </w:rPr>
        <w:t>宗教活动场所</w:t>
      </w:r>
      <w:r>
        <w:rPr>
          <w:rFonts w:ascii="宋体" w:hAnsi="宋体" w:cs="宋体"/>
          <w:color w:val="000000"/>
          <w:szCs w:val="21"/>
        </w:rPr>
        <w:t>等。</w:t>
      </w:r>
    </w:p>
    <w:p w:rsidR="001B1F63" w:rsidRDefault="00EC19AF">
      <w:pPr>
        <w:snapToGrid w:val="0"/>
        <w:spacing w:line="360" w:lineRule="exact"/>
        <w:ind w:firstLineChars="200" w:firstLine="420"/>
        <w:rPr>
          <w:rFonts w:ascii="宋体"/>
          <w:color w:val="000000"/>
        </w:rPr>
      </w:pPr>
      <w:r>
        <w:rPr>
          <w:rFonts w:ascii="宋体" w:eastAsia="黑体" w:hAnsi="宋体" w:cs="宋体" w:hint="eastAsia"/>
          <w:color w:val="000000"/>
          <w:szCs w:val="21"/>
        </w:rPr>
        <w:t>登记注册统计类别</w:t>
      </w:r>
      <w:r>
        <w:rPr>
          <w:rFonts w:ascii="宋体" w:eastAsia="黑体" w:hAnsi="宋体" w:cs="宋体"/>
          <w:color w:val="000000"/>
          <w:szCs w:val="21"/>
        </w:rPr>
        <w:t xml:space="preserve">  </w:t>
      </w:r>
      <w:r>
        <w:rPr>
          <w:rFonts w:ascii="宋体" w:hAnsi="宋体" w:cs="宋体" w:hint="eastAsia"/>
          <w:color w:val="000000"/>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t>在具体填报时应注意：</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（1）企业参照《营业执照》中的“类型”“公司类型”“合伙企业类型”“经营范围及方式”等填写，无法直接根据登记事项填写的，需根据投资人情况填写。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登记注册为“有限责任公司（国有独资）”“有限责任公司分公司（国有独资）”，选填“111国有独资公司”。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登记注册为“全民所有制”“国有事业单位营业”“国有社团法人营业”“全民所有制分支机构（非法人）”“国有经营单位（非法人）”，选填“131全民所有制企业（国有企业）”。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登记注册为“集体所有制”“集体事业单位营业”“集体社团法人营业”“集体分支机构（非法人）”“集体经营单位（非法人）”，选填“132集体所有制企业（集体企业）”。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登记注册为“股份合作制”“股份合作制分支机构”，选填“133股份合作企业”。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登记注册为“联营”，选填“134联营企业”。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登记注册为“个人独资企业”“个人独资企业分支机构”，选填“140个人独资企业”。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登记注册为“股份制”“股份制分支机构”“股份制企业（非法人）”，选填“190其他内资企业”。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登记注册为“非公司港、澳、台企业(港澳台与境内合作)”“非公司港、澳、台企业(港澳台合资)”“非公司港、澳、台投资企业分支机构”，选填“290其他港澳台投资企业”。</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hint="eastAsia"/>
          <w:color w:val="000000"/>
          <w:szCs w:val="21"/>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rsidR="001B1F63" w:rsidRDefault="00EC19AF">
      <w:pPr>
        <w:numPr>
          <w:ilvl w:val="0"/>
          <w:numId w:val="6"/>
        </w:numPr>
        <w:snapToGrid w:val="0"/>
        <w:spacing w:line="360" w:lineRule="exact"/>
        <w:ind w:firstLineChars="200" w:firstLine="420"/>
        <w:rPr>
          <w:rFonts w:ascii="宋体" w:hAnsi="宋体" w:cs="宋体"/>
          <w:color w:val="000000"/>
        </w:rPr>
      </w:pPr>
      <w:r>
        <w:rPr>
          <w:rFonts w:ascii="宋体" w:hAnsi="宋体" w:cs="宋体" w:hint="eastAsia"/>
          <w:color w:val="000000"/>
        </w:rPr>
        <w:t>机关、事业单位、机构编制部门管理的群众团体，应选填“131全民所有制企业（国有企业）”；</w:t>
      </w:r>
    </w:p>
    <w:p w:rsidR="001B1F63" w:rsidRDefault="00EC19AF">
      <w:pPr>
        <w:numPr>
          <w:ilvl w:val="0"/>
          <w:numId w:val="6"/>
        </w:numPr>
        <w:snapToGrid w:val="0"/>
        <w:spacing w:line="360" w:lineRule="exact"/>
        <w:ind w:firstLineChars="200" w:firstLine="420"/>
        <w:rPr>
          <w:rFonts w:ascii="宋体" w:hAnsi="宋体" w:cs="宋体"/>
          <w:color w:val="000000"/>
        </w:rPr>
      </w:pPr>
      <w:r>
        <w:rPr>
          <w:rFonts w:ascii="宋体" w:hAnsi="宋体" w:cs="宋体" w:hint="eastAsia"/>
          <w:color w:val="000000"/>
          <w:szCs w:val="21"/>
        </w:rPr>
        <w:t>登记注册为“农民专业合作社”“农民专业合作社分支机构”，选填“400农民专业合作社（联合社）”。</w:t>
      </w:r>
    </w:p>
    <w:p w:rsidR="001B1F63" w:rsidRDefault="00EC19AF">
      <w:pPr>
        <w:snapToGrid w:val="0"/>
        <w:spacing w:line="360" w:lineRule="exact"/>
        <w:ind w:firstLineChars="200" w:firstLine="420"/>
        <w:rPr>
          <w:rFonts w:ascii="宋体" w:hAnsi="宋体" w:cs="宋体"/>
          <w:color w:val="000000"/>
        </w:rPr>
      </w:pPr>
      <w:r>
        <w:rPr>
          <w:rFonts w:ascii="宋体" w:hAnsi="宋体" w:cs="宋体" w:hint="eastAsia"/>
          <w:color w:val="000000"/>
        </w:rPr>
        <w:t>（4）农村</w:t>
      </w:r>
      <w:r>
        <w:rPr>
          <w:rFonts w:ascii="宋体" w:hAnsi="宋体" w:cs="宋体"/>
          <w:color w:val="000000"/>
        </w:rPr>
        <w:t>集体经济组织</w:t>
      </w:r>
      <w:r>
        <w:rPr>
          <w:rFonts w:ascii="宋体" w:hAnsi="宋体" w:cs="宋体" w:hint="eastAsia"/>
          <w:color w:val="000000"/>
        </w:rPr>
        <w:t>、社区（居委会）、村委会应选填</w:t>
      </w:r>
      <w:r>
        <w:rPr>
          <w:rFonts w:ascii="宋体" w:hAnsi="宋体" w:cs="宋体"/>
          <w:color w:val="000000"/>
        </w:rPr>
        <w:t>“</w:t>
      </w:r>
      <w:r>
        <w:rPr>
          <w:rFonts w:ascii="宋体" w:hAnsi="宋体" w:cs="宋体" w:hint="eastAsia"/>
          <w:color w:val="000000"/>
        </w:rPr>
        <w:t>132集体所有制企业（集体企业）</w:t>
      </w:r>
      <w:r>
        <w:rPr>
          <w:rFonts w:ascii="宋体" w:hAnsi="宋体" w:cs="宋体"/>
          <w:color w:val="000000"/>
        </w:rPr>
        <w:t>”</w:t>
      </w:r>
      <w:r>
        <w:rPr>
          <w:rFonts w:ascii="宋体" w:hAnsi="宋体" w:cs="宋体" w:hint="eastAsia"/>
          <w:color w:val="000000"/>
        </w:rPr>
        <w:t>；</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t>（5）其他非企业单位根据主要经费来源和管理方式填写；</w:t>
      </w:r>
      <w:r>
        <w:rPr>
          <w:rFonts w:ascii="宋体" w:hAnsi="宋体" w:cs="宋体" w:hint="eastAsia"/>
          <w:color w:val="000000"/>
          <w:szCs w:val="21"/>
        </w:rPr>
        <w:t>国家负担经费或管理的，应选填“131全民所有制企业（国有企业）”；集体负担经费或管理的，应选填“132集体所有制企业（集体企业）”；个人负担经费或管理的，应选填“140个人独资企业”；合伙负担经费或管理的，应选填“150合伙企业”。</w:t>
      </w:r>
    </w:p>
    <w:p w:rsidR="001B1F63" w:rsidRDefault="00EC19AF">
      <w:pPr>
        <w:snapToGrid w:val="0"/>
        <w:spacing w:line="360" w:lineRule="exact"/>
        <w:ind w:firstLineChars="200" w:firstLine="420"/>
        <w:rPr>
          <w:rFonts w:ascii="宋体"/>
          <w:color w:val="000000"/>
        </w:rPr>
      </w:pPr>
      <w:r>
        <w:rPr>
          <w:rFonts w:ascii="宋体" w:hAnsi="宋体" w:cs="宋体" w:hint="eastAsia"/>
          <w:color w:val="000000"/>
        </w:rPr>
        <w:lastRenderedPageBreak/>
        <w:t>（6）如单位登记注册统计类别改变，但未重新办理变更登记，应按原登记注册统计类别填写。</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港澳台商投资情况</w:t>
      </w:r>
      <w:r>
        <w:rPr>
          <w:rFonts w:ascii="宋体" w:eastAsia="黑体" w:hAnsi="宋体" w:cs="宋体"/>
          <w:color w:val="000000"/>
          <w:szCs w:val="21"/>
        </w:rPr>
        <w:t xml:space="preserve">  </w:t>
      </w:r>
      <w:r>
        <w:rPr>
          <w:rFonts w:ascii="宋体" w:hAnsi="宋体" w:cs="宋体"/>
          <w:color w:val="000000"/>
          <w:szCs w:val="21"/>
        </w:rPr>
        <w:t>港商投资、澳商投资和台商投资分别指香港地区、澳门地区和台湾地区投资者依照相关法律规定在中国内地进行各种直接投资的形式。</w:t>
      </w:r>
      <w:proofErr w:type="gramStart"/>
      <w:r>
        <w:rPr>
          <w:rFonts w:ascii="宋体" w:hAnsi="宋体" w:cs="宋体"/>
          <w:color w:val="000000"/>
          <w:szCs w:val="21"/>
        </w:rPr>
        <w:t>限全部</w:t>
      </w:r>
      <w:proofErr w:type="gramEnd"/>
      <w:r>
        <w:rPr>
          <w:rFonts w:ascii="宋体" w:hAnsi="宋体" w:cs="宋体"/>
          <w:color w:val="000000"/>
          <w:szCs w:val="21"/>
        </w:rPr>
        <w:t>港澳台投资企业填写。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暂未投资，是指单位在市场监管部门登记注册的类型是港澳台商投资单位，但是尚未有港、澳、台商的资金投入。</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企业控股情况</w:t>
      </w:r>
      <w:r>
        <w:rPr>
          <w:rFonts w:ascii="宋体" w:eastAsia="黑体" w:hAnsi="宋体" w:cs="宋体"/>
          <w:color w:val="000000"/>
          <w:szCs w:val="21"/>
        </w:rPr>
        <w:t xml:space="preserve">  </w:t>
      </w:r>
      <w:r>
        <w:rPr>
          <w:rFonts w:ascii="宋体" w:hAnsi="宋体" w:cs="宋体"/>
          <w:color w:val="000000"/>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color w:val="000000"/>
          <w:szCs w:val="21"/>
          <w:u w:val="single"/>
        </w:rPr>
        <w:t>限企业法人</w:t>
      </w:r>
      <w:r>
        <w:rPr>
          <w:rFonts w:ascii="宋体" w:hAnsi="宋体" w:hint="eastAsia"/>
          <w:color w:val="000000"/>
          <w:szCs w:val="21"/>
          <w:u w:val="single"/>
        </w:rPr>
        <w:t>单位填</w:t>
      </w:r>
      <w:r>
        <w:rPr>
          <w:rFonts w:ascii="宋体" w:hAnsi="宋体"/>
          <w:color w:val="000000"/>
          <w:szCs w:val="21"/>
          <w:u w:val="single"/>
        </w:rPr>
        <w:t>写。</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6.其他：除上述五类以外的企业控股情况。</w:t>
      </w:r>
    </w:p>
    <w:p w:rsidR="001B1F63" w:rsidRDefault="00EC19AF">
      <w:pPr>
        <w:snapToGrid w:val="0"/>
        <w:spacing w:line="360" w:lineRule="exact"/>
        <w:ind w:firstLineChars="200" w:firstLine="420"/>
        <w:rPr>
          <w:rFonts w:ascii="宋体" w:eastAsia="黑体" w:hAnsi="宋体" w:cs="宋体"/>
          <w:color w:val="000000"/>
          <w:szCs w:val="21"/>
        </w:rPr>
      </w:pPr>
      <w:r>
        <w:rPr>
          <w:rFonts w:ascii="宋体" w:eastAsia="黑体" w:hAnsi="宋体" w:cs="宋体" w:hint="eastAsia"/>
          <w:color w:val="000000"/>
          <w:szCs w:val="21"/>
        </w:rPr>
        <w:t>隶属关系</w:t>
      </w:r>
      <w:r>
        <w:rPr>
          <w:rFonts w:ascii="宋体" w:eastAsia="黑体" w:hAnsi="宋体" w:cs="宋体" w:hint="eastAsia"/>
          <w:color w:val="000000"/>
          <w:szCs w:val="21"/>
        </w:rPr>
        <w:t xml:space="preserve">  </w:t>
      </w:r>
      <w:r>
        <w:rPr>
          <w:rFonts w:ascii="宋体" w:hAnsi="宋体" w:cs="宋体" w:hint="eastAsia"/>
          <w:color w:val="000000"/>
        </w:rPr>
        <w:t>指本单位隶属于哪一级行政管理单位，</w:t>
      </w:r>
      <w:r>
        <w:rPr>
          <w:rFonts w:ascii="宋体" w:hAnsi="宋体" w:hint="eastAsia"/>
          <w:color w:val="000000"/>
        </w:rPr>
        <w:t>分为中央和地方。</w:t>
      </w:r>
      <w:r>
        <w:rPr>
          <w:rFonts w:ascii="宋体" w:hAnsi="宋体" w:cs="宋体" w:hint="eastAsia"/>
          <w:color w:val="000000"/>
        </w:rPr>
        <w:t>中央与地方双重领导的单位，以领导为主的一方来划分隶属中央或地方。</w:t>
      </w:r>
      <w:proofErr w:type="gramStart"/>
      <w:r>
        <w:rPr>
          <w:rFonts w:ascii="宋体" w:hAnsi="宋体" w:cs="宋体" w:hint="eastAsia"/>
          <w:color w:val="000000"/>
        </w:rPr>
        <w:t>限国有</w:t>
      </w:r>
      <w:proofErr w:type="gramEnd"/>
      <w:r>
        <w:rPr>
          <w:rFonts w:ascii="宋体" w:hAnsi="宋体" w:cs="宋体" w:hint="eastAsia"/>
          <w:color w:val="000000"/>
        </w:rPr>
        <w:t>控股企业法人单位填写</w:t>
      </w:r>
      <w:r>
        <w:rPr>
          <w:rFonts w:ascii="宋体" w:hAnsi="宋体"/>
          <w:color w:val="000000"/>
        </w:rPr>
        <w:t>。</w:t>
      </w:r>
    </w:p>
    <w:p w:rsidR="001B1F63" w:rsidRDefault="00EC19AF">
      <w:pPr>
        <w:snapToGrid w:val="0"/>
        <w:spacing w:line="360" w:lineRule="exact"/>
        <w:ind w:firstLineChars="200" w:firstLine="420"/>
        <w:rPr>
          <w:rFonts w:ascii="宋体" w:hAnsi="宋体" w:cs="宋体"/>
          <w:color w:val="000000"/>
          <w:szCs w:val="21"/>
          <w:u w:val="single"/>
        </w:rPr>
      </w:pPr>
      <w:r>
        <w:rPr>
          <w:rFonts w:ascii="宋体" w:eastAsia="黑体" w:hAnsi="宋体" w:cs="宋体"/>
          <w:color w:val="000000"/>
          <w:szCs w:val="21"/>
        </w:rPr>
        <w:t>执行会计标准类别</w:t>
      </w:r>
      <w:r>
        <w:rPr>
          <w:rFonts w:ascii="宋体" w:eastAsia="黑体" w:hAnsi="宋体" w:cs="宋体"/>
          <w:color w:val="000000"/>
          <w:szCs w:val="21"/>
        </w:rPr>
        <w:t xml:space="preserve">  </w:t>
      </w:r>
      <w:r>
        <w:rPr>
          <w:rFonts w:ascii="宋体" w:hAnsi="宋体" w:cs="宋体"/>
          <w:color w:val="000000"/>
          <w:szCs w:val="21"/>
        </w:rPr>
        <w:t>分为执行企业会计准则制度、政府会计准则制度、民间非营利组织会计制度和其他四种情况。</w:t>
      </w:r>
      <w:r>
        <w:rPr>
          <w:rFonts w:ascii="宋体" w:hAnsi="宋体" w:hint="eastAsia"/>
          <w:color w:val="000000"/>
          <w:szCs w:val="21"/>
          <w:u w:val="single"/>
        </w:rPr>
        <w:t>所有单位均</w:t>
      </w:r>
      <w:r>
        <w:rPr>
          <w:rFonts w:ascii="宋体" w:hAnsi="宋体"/>
          <w:color w:val="000000"/>
          <w:szCs w:val="21"/>
          <w:u w:val="single"/>
        </w:rPr>
        <w:t>填</w:t>
      </w:r>
      <w:r>
        <w:rPr>
          <w:rFonts w:ascii="宋体" w:hAnsi="宋体" w:hint="eastAsia"/>
          <w:color w:val="000000"/>
          <w:szCs w:val="21"/>
          <w:u w:val="single"/>
        </w:rPr>
        <w:t>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lastRenderedPageBreak/>
        <w:t>1.企业会计准则制度：执行企业会计准则、小企业会计准则和企业会计制度的企业选填此项。包括已纳入企业财务管理体系的单位。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3.民间非营利组织会计制度：执行民间非营利组织会计制度的单位选填此项。包括执行民间非营利组织会计制度的社会团体、基金会、民办非企业单位和寺院、宫、观、清真寺、教堂等。</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4.其他：不执行以上三类会计制度的单位选填此项。</w:t>
      </w:r>
    </w:p>
    <w:p w:rsidR="001B1F63" w:rsidRDefault="00EC19AF">
      <w:pPr>
        <w:spacing w:line="360" w:lineRule="exact"/>
        <w:ind w:firstLineChars="171" w:firstLine="359"/>
        <w:rPr>
          <w:rFonts w:ascii="宋体" w:hAnsi="宋体" w:cs="宋体"/>
          <w:color w:val="000000"/>
          <w:szCs w:val="21"/>
        </w:rPr>
      </w:pPr>
      <w:r>
        <w:rPr>
          <w:rFonts w:ascii="宋体" w:eastAsia="黑体" w:hAnsi="宋体" w:cs="宋体"/>
          <w:color w:val="000000"/>
          <w:szCs w:val="21"/>
        </w:rPr>
        <w:t>执行企业会计准则</w:t>
      </w:r>
      <w:r>
        <w:rPr>
          <w:rFonts w:ascii="宋体" w:eastAsia="黑体" w:hAnsi="宋体" w:cs="宋体" w:hint="eastAsia"/>
          <w:color w:val="000000"/>
          <w:szCs w:val="21"/>
        </w:rPr>
        <w:t>制度</w:t>
      </w:r>
      <w:r>
        <w:rPr>
          <w:rFonts w:ascii="宋体" w:eastAsia="黑体" w:hAnsi="宋体" w:cs="宋体"/>
          <w:color w:val="000000"/>
          <w:szCs w:val="21"/>
        </w:rPr>
        <w:t>情况</w:t>
      </w:r>
      <w:r>
        <w:rPr>
          <w:rFonts w:ascii="宋体" w:eastAsia="黑体" w:hAnsi="宋体" w:cs="宋体"/>
          <w:color w:val="000000"/>
          <w:szCs w:val="21"/>
        </w:rPr>
        <w:t xml:space="preserve">  </w:t>
      </w:r>
      <w:proofErr w:type="gramStart"/>
      <w:r>
        <w:rPr>
          <w:rFonts w:ascii="宋体" w:hAnsi="宋体" w:hint="eastAsia"/>
          <w:color w:val="000000"/>
          <w:szCs w:val="21"/>
          <w:u w:val="single"/>
        </w:rPr>
        <w:t>限执行</w:t>
      </w:r>
      <w:proofErr w:type="gramEnd"/>
      <w:r>
        <w:rPr>
          <w:rFonts w:ascii="宋体" w:hAnsi="宋体" w:hint="eastAsia"/>
          <w:color w:val="000000"/>
          <w:szCs w:val="21"/>
          <w:u w:val="single"/>
        </w:rPr>
        <w:t>企业会计准则制度的法人单位填写。</w:t>
      </w:r>
      <w:r>
        <w:rPr>
          <w:rFonts w:ascii="宋体" w:hAnsi="宋体" w:cs="宋体"/>
          <w:color w:val="000000"/>
          <w:szCs w:val="21"/>
        </w:rPr>
        <w:t>执行企业会计准则制度的法人单位按相应分类填写代码，具体的分类及代码是：</w:t>
      </w:r>
    </w:p>
    <w:p w:rsidR="001B1F63" w:rsidRDefault="00EC19AF">
      <w:pPr>
        <w:spacing w:line="360" w:lineRule="exact"/>
        <w:ind w:firstLineChars="171" w:firstLine="359"/>
        <w:rPr>
          <w:rFonts w:ascii="宋体" w:hAnsi="宋体" w:cs="宋体"/>
          <w:color w:val="000000"/>
          <w:szCs w:val="21"/>
        </w:rPr>
      </w:pPr>
      <w:r>
        <w:rPr>
          <w:rFonts w:ascii="宋体" w:hAnsi="宋体" w:cs="宋体"/>
          <w:color w:val="000000"/>
          <w:szCs w:val="21"/>
        </w:rPr>
        <w:t>1.执行《企业会计准则》</w:t>
      </w:r>
      <w:r>
        <w:rPr>
          <w:rFonts w:ascii="宋体" w:hAnsi="宋体" w:cs="宋体" w:hint="eastAsia"/>
          <w:color w:val="000000"/>
          <w:szCs w:val="21"/>
        </w:rPr>
        <w:t>（《企业会计准则--基本准则》见财政部第76号令，各项具体准则、准则解释等见财政部有关财会字文件）；</w:t>
      </w:r>
    </w:p>
    <w:p w:rsidR="001B1F63" w:rsidRDefault="00EC19AF">
      <w:pPr>
        <w:spacing w:line="360" w:lineRule="exact"/>
        <w:ind w:firstLineChars="171" w:firstLine="359"/>
        <w:rPr>
          <w:rFonts w:ascii="宋体" w:hAnsi="宋体" w:cs="宋体"/>
          <w:color w:val="000000"/>
          <w:szCs w:val="21"/>
        </w:rPr>
      </w:pPr>
      <w:r>
        <w:rPr>
          <w:rFonts w:ascii="宋体" w:hAnsi="宋体" w:cs="宋体"/>
          <w:color w:val="000000"/>
          <w:szCs w:val="21"/>
        </w:rPr>
        <w:t>2.执行《小企业会计准则》（见财政部财会</w:t>
      </w:r>
      <w:r>
        <w:rPr>
          <w:rFonts w:ascii="宋体" w:hAnsi="宋体" w:cs="宋体" w:hint="eastAsia"/>
          <w:color w:val="000000"/>
          <w:szCs w:val="21"/>
        </w:rPr>
        <w:t>〔</w:t>
      </w:r>
      <w:r>
        <w:rPr>
          <w:rFonts w:ascii="宋体" w:hAnsi="宋体" w:cs="宋体"/>
          <w:color w:val="000000"/>
          <w:szCs w:val="21"/>
        </w:rPr>
        <w:t>20</w:t>
      </w:r>
      <w:r>
        <w:rPr>
          <w:rFonts w:ascii="宋体" w:hAnsi="宋体" w:cs="宋体" w:hint="eastAsia"/>
          <w:color w:val="000000"/>
          <w:szCs w:val="21"/>
        </w:rPr>
        <w:t>1</w:t>
      </w:r>
      <w:r>
        <w:rPr>
          <w:rFonts w:ascii="宋体" w:hAnsi="宋体" w:cs="宋体"/>
          <w:color w:val="000000"/>
          <w:szCs w:val="21"/>
        </w:rPr>
        <w:t>1</w:t>
      </w:r>
      <w:r>
        <w:rPr>
          <w:rFonts w:ascii="宋体" w:hAnsi="宋体" w:cs="宋体" w:hint="eastAsia"/>
          <w:color w:val="000000"/>
          <w:szCs w:val="21"/>
        </w:rPr>
        <w:t>〕</w:t>
      </w:r>
      <w:r>
        <w:rPr>
          <w:rFonts w:ascii="宋体" w:hAnsi="宋体" w:cs="宋体"/>
          <w:color w:val="000000"/>
          <w:szCs w:val="21"/>
        </w:rPr>
        <w:t>17号文）</w:t>
      </w:r>
      <w:r>
        <w:rPr>
          <w:rFonts w:ascii="宋体" w:hAnsi="宋体" w:cs="宋体" w:hint="eastAsia"/>
          <w:color w:val="000000"/>
          <w:szCs w:val="21"/>
        </w:rPr>
        <w:t>；</w:t>
      </w:r>
    </w:p>
    <w:p w:rsidR="001B1F63" w:rsidRDefault="00EC19AF">
      <w:pPr>
        <w:spacing w:line="360" w:lineRule="exact"/>
        <w:ind w:firstLineChars="171" w:firstLine="359"/>
        <w:rPr>
          <w:rFonts w:ascii="宋体" w:hAnsi="宋体" w:cs="宋体"/>
          <w:color w:val="000000"/>
          <w:szCs w:val="21"/>
        </w:rPr>
      </w:pPr>
      <w:r>
        <w:rPr>
          <w:rFonts w:ascii="宋体" w:hAnsi="宋体" w:cs="宋体" w:hint="eastAsia"/>
          <w:color w:val="000000"/>
          <w:szCs w:val="21"/>
        </w:rPr>
        <w:t>3</w:t>
      </w:r>
      <w:r>
        <w:rPr>
          <w:rFonts w:ascii="宋体" w:hAnsi="宋体" w:cs="宋体"/>
          <w:color w:val="000000"/>
          <w:szCs w:val="21"/>
        </w:rPr>
        <w:t>.执行</w:t>
      </w:r>
      <w:r>
        <w:rPr>
          <w:rFonts w:ascii="宋体" w:hAnsi="宋体" w:cs="宋体" w:hint="eastAsia"/>
          <w:color w:val="000000"/>
          <w:szCs w:val="21"/>
        </w:rPr>
        <w:t>《</w:t>
      </w:r>
      <w:r>
        <w:rPr>
          <w:rFonts w:ascii="宋体" w:hAnsi="宋体" w:cs="宋体"/>
          <w:color w:val="000000"/>
          <w:szCs w:val="21"/>
        </w:rPr>
        <w:t>企业会计制度</w:t>
      </w:r>
      <w:r>
        <w:rPr>
          <w:rFonts w:ascii="宋体" w:hAnsi="宋体" w:cs="宋体" w:hint="eastAsia"/>
          <w:color w:val="000000"/>
          <w:szCs w:val="21"/>
        </w:rPr>
        <w:t>》（见财政部财会〔</w:t>
      </w:r>
      <w:r>
        <w:rPr>
          <w:rFonts w:ascii="宋体" w:hAnsi="宋体" w:cs="宋体"/>
          <w:color w:val="000000"/>
          <w:szCs w:val="21"/>
        </w:rPr>
        <w:t>20</w:t>
      </w:r>
      <w:r>
        <w:rPr>
          <w:rFonts w:ascii="宋体" w:hAnsi="宋体" w:cs="宋体" w:hint="eastAsia"/>
          <w:color w:val="000000"/>
          <w:szCs w:val="21"/>
        </w:rPr>
        <w:t>00〕25</w:t>
      </w:r>
      <w:r>
        <w:rPr>
          <w:rFonts w:ascii="宋体" w:hAnsi="宋体" w:cs="宋体"/>
          <w:color w:val="000000"/>
          <w:szCs w:val="21"/>
        </w:rPr>
        <w:t>号文</w:t>
      </w:r>
      <w:r>
        <w:rPr>
          <w:rFonts w:ascii="宋体" w:hAnsi="宋体" w:cs="宋体" w:hint="eastAsia"/>
          <w:color w:val="000000"/>
          <w:szCs w:val="21"/>
        </w:rPr>
        <w:t>）。</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企业集团情况</w:t>
      </w:r>
      <w:r>
        <w:rPr>
          <w:rFonts w:ascii="宋体" w:eastAsia="黑体" w:hAnsi="宋体" w:cs="宋体"/>
          <w:color w:val="000000"/>
          <w:szCs w:val="21"/>
        </w:rPr>
        <w:t xml:space="preserve">  </w:t>
      </w:r>
      <w:r>
        <w:rPr>
          <w:rFonts w:ascii="宋体" w:hAnsi="宋体" w:hint="eastAsia"/>
          <w:color w:val="000000"/>
          <w:szCs w:val="21"/>
          <w:u w:val="single"/>
        </w:rPr>
        <w:t>限企业集团母公司及成员企业填写。</w:t>
      </w:r>
      <w:r>
        <w:rPr>
          <w:rFonts w:ascii="宋体" w:hAnsi="宋体" w:cs="宋体"/>
          <w:color w:val="000000"/>
          <w:szCs w:val="21"/>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ascii="宋体" w:hAnsi="宋体" w:cs="宋体"/>
          <w:color w:val="000000"/>
          <w:szCs w:val="21"/>
          <w:shd w:val="clear" w:color="auto" w:fill="FFFFFF"/>
        </w:rPr>
        <w:t>企业集团的其他成员应当是母公司对其参股或者与母、子公司形成生产经营、协作联系的其他企业法人、事业单位法人或者社会团体法人。</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本</w:t>
      </w:r>
      <w:r>
        <w:rPr>
          <w:rFonts w:ascii="宋体" w:hAnsi="宋体" w:cs="宋体" w:hint="eastAsia"/>
          <w:color w:val="000000"/>
          <w:szCs w:val="21"/>
        </w:rPr>
        <w:t>方案</w:t>
      </w:r>
      <w:r>
        <w:rPr>
          <w:rFonts w:ascii="宋体" w:hAnsi="宋体" w:cs="宋体"/>
          <w:color w:val="000000"/>
          <w:szCs w:val="21"/>
        </w:rPr>
        <w:t>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集团成员单位均具有法人资格。</w:t>
      </w:r>
    </w:p>
    <w:p w:rsidR="001B1F63" w:rsidRDefault="00EC19AF">
      <w:pPr>
        <w:snapToGrid w:val="0"/>
        <w:spacing w:line="360" w:lineRule="exact"/>
        <w:ind w:firstLineChars="200" w:firstLine="420"/>
        <w:rPr>
          <w:rFonts w:ascii="宋体" w:eastAsia="黑体" w:hAnsi="宋体" w:cs="宋体"/>
          <w:color w:val="000000"/>
          <w:szCs w:val="21"/>
        </w:rPr>
      </w:pPr>
      <w:r>
        <w:rPr>
          <w:rFonts w:ascii="宋体" w:eastAsia="黑体" w:hAnsi="宋体" w:cs="宋体"/>
          <w:color w:val="000000"/>
          <w:szCs w:val="21"/>
        </w:rPr>
        <w:t>建筑业企业资质等级编码</w:t>
      </w:r>
      <w:r>
        <w:rPr>
          <w:rFonts w:ascii="宋体" w:eastAsia="黑体" w:hAnsi="宋体" w:cs="宋体"/>
          <w:color w:val="000000"/>
          <w:szCs w:val="21"/>
        </w:rPr>
        <w:t xml:space="preserve"> </w:t>
      </w:r>
      <w:r>
        <w:rPr>
          <w:rFonts w:ascii="宋体" w:eastAsia="黑体" w:hAnsi="宋体" w:cs="宋体" w:hint="eastAsia"/>
          <w:color w:val="000000"/>
          <w:szCs w:val="21"/>
        </w:rPr>
        <w:t xml:space="preserve"> </w:t>
      </w:r>
      <w:r>
        <w:rPr>
          <w:rFonts w:ascii="宋体" w:hAnsi="宋体" w:cs="宋体" w:hint="eastAsia"/>
          <w:color w:val="000000"/>
          <w:szCs w:val="21"/>
          <w:u w:val="single"/>
        </w:rPr>
        <w:t>限</w:t>
      </w:r>
      <w:r>
        <w:rPr>
          <w:rFonts w:ascii="宋体" w:hAnsi="宋体" w:cs="宋体"/>
          <w:color w:val="000000"/>
          <w:szCs w:val="21"/>
          <w:u w:val="single"/>
        </w:rPr>
        <w:t>建筑业企业填写。</w:t>
      </w:r>
      <w:r>
        <w:rPr>
          <w:rFonts w:ascii="宋体" w:hAnsi="宋体" w:cs="宋体"/>
          <w:color w:val="000000"/>
          <w:szCs w:val="21"/>
        </w:rPr>
        <w:t>根据企业的人员素质、管理水平、资金数量、承包能力和建设业绩进行综合评价划分的等级。依据《建筑业企业资质管理规定》（中华人民共和国住房和城乡建设部令2015年第22号）和《建筑业企业资质标准》（建市</w:t>
      </w:r>
      <w:r>
        <w:rPr>
          <w:rFonts w:ascii="宋体" w:hAnsi="宋体" w:cs="宋体" w:hint="eastAsia"/>
          <w:color w:val="000000"/>
          <w:szCs w:val="21"/>
        </w:rPr>
        <w:t>〔</w:t>
      </w:r>
      <w:r>
        <w:rPr>
          <w:rFonts w:ascii="宋体" w:hAnsi="宋体" w:cs="宋体"/>
          <w:color w:val="000000"/>
          <w:szCs w:val="21"/>
        </w:rPr>
        <w:t>2014</w:t>
      </w:r>
      <w:r>
        <w:rPr>
          <w:rFonts w:ascii="宋体" w:hAnsi="宋体" w:cs="宋体" w:hint="eastAsia"/>
          <w:color w:val="000000"/>
          <w:szCs w:val="21"/>
        </w:rPr>
        <w:t>〕</w:t>
      </w:r>
      <w:r>
        <w:rPr>
          <w:rFonts w:ascii="宋体" w:hAnsi="宋体" w:cs="宋体"/>
          <w:color w:val="000000"/>
          <w:szCs w:val="21"/>
        </w:rPr>
        <w:t>159号）已领取新版《建筑业企业资质证书》的企业，需根据新版证书的主项资质等级项中的文字，暂仍对照《建筑业企业资质等级标准》（建</w:t>
      </w:r>
      <w:proofErr w:type="gramStart"/>
      <w:r>
        <w:rPr>
          <w:rFonts w:ascii="宋体" w:hAnsi="宋体" w:cs="宋体"/>
          <w:color w:val="000000"/>
          <w:szCs w:val="21"/>
        </w:rPr>
        <w:t>建</w:t>
      </w:r>
      <w:proofErr w:type="gramEnd"/>
      <w:r>
        <w:rPr>
          <w:rFonts w:ascii="宋体" w:hAnsi="宋体" w:cs="宋体" w:hint="eastAsia"/>
          <w:color w:val="000000"/>
          <w:szCs w:val="21"/>
        </w:rPr>
        <w:t>〔</w:t>
      </w:r>
      <w:r>
        <w:rPr>
          <w:rFonts w:ascii="宋体" w:hAnsi="宋体" w:cs="宋体"/>
          <w:color w:val="000000"/>
          <w:szCs w:val="21"/>
        </w:rPr>
        <w:t>2001</w:t>
      </w:r>
      <w:r>
        <w:rPr>
          <w:rFonts w:ascii="宋体" w:hAnsi="宋体" w:cs="宋体" w:hint="eastAsia"/>
          <w:color w:val="000000"/>
          <w:szCs w:val="21"/>
        </w:rPr>
        <w:t>〕</w:t>
      </w:r>
      <w:r>
        <w:rPr>
          <w:rFonts w:ascii="宋体" w:hAnsi="宋体" w:cs="宋体"/>
          <w:color w:val="000000"/>
          <w:szCs w:val="21"/>
        </w:rPr>
        <w:t>82号）的资质等级填列4位资质等级编码（劳务资质证书的劳务分包建筑业企业填报C990）。</w:t>
      </w:r>
    </w:p>
    <w:p w:rsidR="001B1F63" w:rsidRDefault="00EC19AF">
      <w:pPr>
        <w:spacing w:line="360" w:lineRule="exact"/>
        <w:ind w:firstLineChars="202" w:firstLine="424"/>
        <w:rPr>
          <w:rFonts w:ascii="宋体" w:hAnsi="宋体" w:cs="宋体"/>
          <w:color w:val="000000"/>
          <w:szCs w:val="21"/>
        </w:rPr>
      </w:pPr>
      <w:r>
        <w:rPr>
          <w:rFonts w:ascii="宋体" w:eastAsia="黑体" w:hAnsi="宋体" w:cs="宋体"/>
          <w:color w:val="000000"/>
          <w:szCs w:val="21"/>
        </w:rPr>
        <w:t>房地产开发经营业企业资质等级</w:t>
      </w:r>
      <w:r>
        <w:rPr>
          <w:rFonts w:ascii="宋体" w:hAnsi="宋体" w:cs="宋体"/>
          <w:color w:val="000000"/>
          <w:szCs w:val="21"/>
        </w:rPr>
        <w:t xml:space="preserve"> </w:t>
      </w:r>
      <w:r>
        <w:rPr>
          <w:rFonts w:ascii="宋体" w:hAnsi="宋体" w:cs="宋体" w:hint="eastAsia"/>
          <w:color w:val="000000"/>
          <w:szCs w:val="21"/>
        </w:rPr>
        <w:t xml:space="preserve"> </w:t>
      </w:r>
      <w:r>
        <w:rPr>
          <w:rFonts w:ascii="宋体" w:hAnsi="宋体" w:hint="eastAsia"/>
          <w:color w:val="000000"/>
          <w:szCs w:val="21"/>
          <w:u w:val="single"/>
        </w:rPr>
        <w:t>限</w:t>
      </w:r>
      <w:r>
        <w:rPr>
          <w:rFonts w:ascii="宋体" w:hAnsi="宋体"/>
          <w:color w:val="000000"/>
          <w:szCs w:val="21"/>
          <w:u w:val="single"/>
        </w:rPr>
        <w:t>房地产开发经营企业填写。</w:t>
      </w:r>
      <w:r>
        <w:rPr>
          <w:rFonts w:ascii="宋体" w:hAnsi="宋体" w:cs="宋体"/>
          <w:color w:val="000000"/>
          <w:szCs w:val="21"/>
        </w:rPr>
        <w:t>根据企业的人员素质、管理水平、资金数量、承包能力和建设业绩进行综合评价划分的等级。依据建设部《房地产开发企业资质管理规定》（中华人民共和国建设部令</w:t>
      </w:r>
      <w:r>
        <w:rPr>
          <w:rFonts w:ascii="宋体" w:hAnsi="宋体" w:cs="宋体" w:hint="eastAsia"/>
          <w:color w:val="000000"/>
          <w:szCs w:val="21"/>
        </w:rPr>
        <w:t>〔</w:t>
      </w:r>
      <w:r>
        <w:rPr>
          <w:rFonts w:ascii="宋体" w:hAnsi="宋体" w:cs="宋体"/>
          <w:color w:val="000000"/>
          <w:szCs w:val="21"/>
        </w:rPr>
        <w:t>200</w:t>
      </w:r>
      <w:r>
        <w:rPr>
          <w:rFonts w:ascii="宋体" w:hAnsi="宋体" w:cs="宋体" w:hint="eastAsia"/>
          <w:color w:val="000000"/>
          <w:szCs w:val="21"/>
        </w:rPr>
        <w:t>0〕</w:t>
      </w:r>
      <w:r>
        <w:rPr>
          <w:rFonts w:ascii="宋体" w:hAnsi="宋体" w:cs="宋体"/>
          <w:color w:val="000000"/>
          <w:szCs w:val="21"/>
        </w:rPr>
        <w:t>77号）划分为一级、二级、三级、四级、暂定级，没有级别的填写“9其他”。</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批发和零售业、住宿和餐饮业单位经营形式</w:t>
      </w:r>
      <w:r>
        <w:rPr>
          <w:rFonts w:ascii="宋体" w:eastAsia="仿宋_GB2312" w:hAnsi="宋体" w:cs="宋体"/>
          <w:color w:val="000000"/>
          <w:szCs w:val="21"/>
        </w:rPr>
        <w:t xml:space="preserve">  </w:t>
      </w:r>
      <w:r>
        <w:rPr>
          <w:rFonts w:ascii="宋体" w:hAnsi="宋体" w:hint="eastAsia"/>
          <w:color w:val="000000"/>
          <w:szCs w:val="21"/>
          <w:u w:val="single"/>
        </w:rPr>
        <w:t>限批发和零售业、住宿和餐饮业单位</w:t>
      </w:r>
      <w:r>
        <w:rPr>
          <w:rFonts w:ascii="宋体" w:hAnsi="宋体"/>
          <w:color w:val="000000"/>
          <w:szCs w:val="21"/>
          <w:u w:val="single"/>
        </w:rPr>
        <w:t>填写。</w:t>
      </w:r>
      <w:r>
        <w:rPr>
          <w:rFonts w:ascii="宋体" w:hAnsi="宋体" w:cs="宋体"/>
          <w:color w:val="000000"/>
          <w:szCs w:val="21"/>
        </w:rPr>
        <w:t>批发和零售业、住宿和餐饮业单位经营的基本形式，包括：</w:t>
      </w:r>
    </w:p>
    <w:p w:rsidR="001B1F63" w:rsidRDefault="00EC19AF">
      <w:pPr>
        <w:spacing w:line="360" w:lineRule="exact"/>
        <w:ind w:firstLineChars="200" w:firstLine="420"/>
        <w:rPr>
          <w:rFonts w:ascii="宋体" w:hAnsi="宋体" w:cs="宋体"/>
          <w:color w:val="000000"/>
          <w:szCs w:val="21"/>
        </w:rPr>
      </w:pPr>
      <w:r>
        <w:rPr>
          <w:rFonts w:ascii="宋体" w:hAnsi="宋体" w:cs="宋体"/>
          <w:color w:val="000000"/>
          <w:szCs w:val="21"/>
        </w:rPr>
        <w:t>1.独立门店：以相对独立的店铺形式，单独组织批发和零售业、住宿和餐饮业经营活动的企业。</w:t>
      </w:r>
    </w:p>
    <w:p w:rsidR="001B1F63" w:rsidRDefault="00EC19AF">
      <w:pPr>
        <w:spacing w:line="360" w:lineRule="exact"/>
        <w:ind w:firstLineChars="200" w:firstLine="420"/>
        <w:rPr>
          <w:rFonts w:ascii="宋体" w:hAnsi="宋体" w:cs="宋体"/>
          <w:color w:val="000000"/>
          <w:szCs w:val="21"/>
        </w:rPr>
      </w:pPr>
      <w:r>
        <w:rPr>
          <w:rFonts w:ascii="宋体" w:hAnsi="宋体" w:cs="宋体"/>
          <w:color w:val="000000"/>
          <w:szCs w:val="21"/>
        </w:rPr>
        <w:t>2.连锁总店（总部）：负责连锁企业资源（如商号、商誉、经营模式、服务标准、管理模式等）的开发、配置、控制或使用等功能的企业核心管理机构。连锁经营是指经营同类商品或服务，使用统</w:t>
      </w:r>
      <w:r>
        <w:rPr>
          <w:rFonts w:ascii="宋体" w:hAnsi="宋体" w:cs="宋体"/>
          <w:color w:val="000000"/>
          <w:szCs w:val="21"/>
        </w:rPr>
        <w:lastRenderedPageBreak/>
        <w:t>一商号的若干店铺，在同一总店（总部）的管理下，采取统一采购或特许经营等方式，实现规模效益的组织形式，包括直营连锁、特许连锁和自愿连锁三种形式。</w:t>
      </w:r>
    </w:p>
    <w:p w:rsidR="001B1F63" w:rsidRDefault="00EC19AF">
      <w:pPr>
        <w:spacing w:line="360" w:lineRule="exact"/>
        <w:ind w:firstLineChars="200" w:firstLine="420"/>
        <w:rPr>
          <w:rFonts w:ascii="宋体" w:hAnsi="宋体" w:cs="宋体"/>
          <w:color w:val="000000"/>
          <w:szCs w:val="21"/>
        </w:rPr>
      </w:pPr>
      <w:r>
        <w:rPr>
          <w:rFonts w:ascii="宋体" w:hAnsi="宋体" w:cs="宋体"/>
          <w:color w:val="000000"/>
          <w:szCs w:val="21"/>
        </w:rPr>
        <w:t>3.连锁直营店：由连锁企业总部投资开设，按连锁经营管理模式，由总店（总部）统一管理，按照总店（总部）的指示和服务规范要求，承担日常销售业务的店铺。</w:t>
      </w:r>
    </w:p>
    <w:p w:rsidR="001B1F63" w:rsidRDefault="00EC19AF">
      <w:pPr>
        <w:spacing w:line="360" w:lineRule="exact"/>
        <w:ind w:firstLineChars="200" w:firstLine="420"/>
        <w:rPr>
          <w:rFonts w:ascii="宋体" w:hAnsi="宋体" w:cs="宋体"/>
          <w:color w:val="000000"/>
          <w:szCs w:val="21"/>
        </w:rPr>
      </w:pPr>
      <w:r>
        <w:rPr>
          <w:rFonts w:ascii="宋体" w:hAnsi="宋体" w:cs="宋体"/>
          <w:color w:val="000000"/>
          <w:szCs w:val="21"/>
        </w:rPr>
        <w:t>4.连锁加盟店：在特许连锁中，被特许人获得特许人授权后，使用其商标、商号、经营模式、专利和专有技术等经营资源建立的，按照总店（总部）的指示和服务规范要求，承担日常销售业务的店铺，也包括自愿连锁的成员店。</w:t>
      </w:r>
    </w:p>
    <w:p w:rsidR="001B1F63" w:rsidRDefault="00EC19AF">
      <w:pPr>
        <w:snapToGrid w:val="0"/>
        <w:spacing w:line="360" w:lineRule="exact"/>
        <w:ind w:firstLineChars="200" w:firstLine="420"/>
        <w:rPr>
          <w:rFonts w:ascii="宋体" w:eastAsia="黑体" w:hAnsi="宋体" w:cs="宋体"/>
          <w:color w:val="000000"/>
        </w:rPr>
      </w:pPr>
      <w:r>
        <w:rPr>
          <w:rFonts w:ascii="宋体" w:hAnsi="宋体" w:cs="宋体"/>
          <w:color w:val="000000"/>
          <w:szCs w:val="21"/>
        </w:rPr>
        <w:t>5.其他方式：指不属于上述经营形式的企业，如摊位。</w:t>
      </w:r>
    </w:p>
    <w:p w:rsidR="001B1F63" w:rsidRDefault="00EC19AF">
      <w:pPr>
        <w:snapToGrid w:val="0"/>
        <w:spacing w:line="360" w:lineRule="exact"/>
        <w:ind w:firstLineChars="200" w:firstLine="420"/>
        <w:rPr>
          <w:rFonts w:ascii="宋体" w:hAnsi="宋体" w:cs="宋体"/>
          <w:color w:val="000000"/>
        </w:rPr>
      </w:pPr>
      <w:r>
        <w:rPr>
          <w:rFonts w:ascii="宋体" w:eastAsia="黑体" w:hAnsi="宋体" w:cs="宋体"/>
          <w:color w:val="000000"/>
        </w:rPr>
        <w:t xml:space="preserve">连锁品牌（商标或商号名称）　</w:t>
      </w:r>
      <w:r>
        <w:rPr>
          <w:rFonts w:cs="Courier New" w:hint="eastAsia"/>
          <w:color w:val="000000"/>
          <w:u w:val="single"/>
        </w:rPr>
        <w:t>限连锁</w:t>
      </w:r>
      <w:r>
        <w:rPr>
          <w:rFonts w:cs="Courier New"/>
          <w:color w:val="000000"/>
          <w:u w:val="single"/>
        </w:rPr>
        <w:t>总</w:t>
      </w:r>
      <w:r>
        <w:rPr>
          <w:rFonts w:cs="Courier New" w:hint="eastAsia"/>
          <w:color w:val="000000"/>
          <w:u w:val="single"/>
        </w:rPr>
        <w:t>店</w:t>
      </w:r>
      <w:r>
        <w:rPr>
          <w:rFonts w:ascii="宋体" w:hAnsi="宋体" w:hint="eastAsia"/>
          <w:color w:val="000000"/>
          <w:szCs w:val="21"/>
        </w:rPr>
        <w:t>（总部）</w:t>
      </w:r>
      <w:r>
        <w:rPr>
          <w:rFonts w:cs="Courier New"/>
          <w:color w:val="000000"/>
          <w:u w:val="single"/>
        </w:rPr>
        <w:t>、连锁直营店、连锁加盟店填写。</w:t>
      </w:r>
      <w:r>
        <w:rPr>
          <w:rFonts w:ascii="宋体" w:hAnsi="宋体" w:cs="宋体"/>
          <w:color w:val="000000"/>
        </w:rPr>
        <w:t>指连锁经营使用的统一的商号或商标名称，如“国美电器”“麦当劳”“汉庭酒店”等，拥有多个品牌的连锁总店应填写所属全部品牌。</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零售业态</w:t>
      </w:r>
      <w:r>
        <w:rPr>
          <w:rFonts w:ascii="宋体" w:eastAsia="黑体" w:hAnsi="宋体" w:cs="宋体"/>
          <w:color w:val="000000"/>
          <w:szCs w:val="21"/>
        </w:rPr>
        <w:t xml:space="preserve">  </w:t>
      </w:r>
      <w:r>
        <w:rPr>
          <w:rFonts w:cs="Courier New" w:hint="eastAsia"/>
          <w:color w:val="000000"/>
          <w:u w:val="single"/>
        </w:rPr>
        <w:t>限零售企业</w:t>
      </w:r>
      <w:r>
        <w:rPr>
          <w:rFonts w:cs="Courier New"/>
          <w:color w:val="000000"/>
          <w:u w:val="single"/>
        </w:rPr>
        <w:t>填写。</w:t>
      </w:r>
      <w:r>
        <w:rPr>
          <w:rFonts w:ascii="宋体" w:hAnsi="宋体" w:cs="宋体"/>
          <w:color w:val="000000"/>
          <w:szCs w:val="21"/>
        </w:rPr>
        <w:t>指零售企业（单位）为满足不同的消费需求进行相应的要素组合而形成的不同经营形态；分类原则是，</w:t>
      </w:r>
      <w:proofErr w:type="gramStart"/>
      <w:r>
        <w:rPr>
          <w:rFonts w:ascii="宋体" w:hAnsi="宋体" w:cs="宋体"/>
          <w:color w:val="000000"/>
          <w:szCs w:val="21"/>
        </w:rPr>
        <w:t>零售业态按零售</w:t>
      </w:r>
      <w:proofErr w:type="gramEnd"/>
      <w:r>
        <w:rPr>
          <w:rFonts w:ascii="宋体" w:hAnsi="宋体" w:cs="宋体"/>
          <w:color w:val="000000"/>
          <w:szCs w:val="21"/>
        </w:rPr>
        <w:t>店铺的结构特点，根据其经营方式、商品结构、服务功能，以及选址、商圈、规模、店堂设施、目标顾客和有无固定营业场所进行分类。</w:t>
      </w:r>
    </w:p>
    <w:p w:rsidR="001B1F63" w:rsidRDefault="00EC19AF">
      <w:pPr>
        <w:snapToGrid w:val="0"/>
        <w:spacing w:line="360" w:lineRule="exact"/>
        <w:ind w:firstLineChars="200" w:firstLine="420"/>
        <w:rPr>
          <w:rFonts w:ascii="宋体" w:hAnsi="宋体" w:cs="宋体"/>
          <w:color w:val="000000"/>
          <w:szCs w:val="21"/>
        </w:rPr>
      </w:pPr>
      <w:proofErr w:type="gramStart"/>
      <w:r>
        <w:rPr>
          <w:rFonts w:ascii="宋体" w:hAnsi="宋体" w:cs="宋体"/>
          <w:color w:val="000000"/>
          <w:szCs w:val="21"/>
        </w:rPr>
        <w:t>零售业态从总体</w:t>
      </w:r>
      <w:proofErr w:type="gramEnd"/>
      <w:r>
        <w:rPr>
          <w:rFonts w:ascii="宋体" w:hAnsi="宋体" w:cs="宋体"/>
          <w:color w:val="000000"/>
          <w:szCs w:val="21"/>
        </w:rPr>
        <w:t>上可以分为有店铺零售业态和无店铺零售业态两类。有店铺零售业</w:t>
      </w:r>
      <w:proofErr w:type="gramStart"/>
      <w:r>
        <w:rPr>
          <w:rFonts w:ascii="宋体" w:hAnsi="宋体" w:cs="宋体"/>
          <w:color w:val="000000"/>
          <w:szCs w:val="21"/>
        </w:rPr>
        <w:t>态分为</w:t>
      </w:r>
      <w:proofErr w:type="gramEnd"/>
      <w:r>
        <w:rPr>
          <w:rFonts w:ascii="宋体" w:hAnsi="宋体" w:cs="宋体"/>
          <w:color w:val="000000"/>
          <w:szCs w:val="21"/>
        </w:rPr>
        <w:t>便利店、超市、折扣店、仓储会员店、百货店、购物中心、专业店、品牌专卖店、集合店、无人值守商店等；无店铺零售业</w:t>
      </w:r>
      <w:proofErr w:type="gramStart"/>
      <w:r>
        <w:rPr>
          <w:rFonts w:ascii="宋体" w:hAnsi="宋体" w:cs="宋体"/>
          <w:color w:val="000000"/>
          <w:szCs w:val="21"/>
        </w:rPr>
        <w:t>态分为</w:t>
      </w:r>
      <w:proofErr w:type="gramEnd"/>
      <w:r>
        <w:rPr>
          <w:rFonts w:ascii="宋体" w:hAnsi="宋体" w:cs="宋体"/>
          <w:color w:val="000000"/>
          <w:szCs w:val="21"/>
        </w:rPr>
        <w:t>网络零售、电视/广播零售、邮寄零售、无人售货设备零售、电话零售、直销、流动货摊零售、其他等。</w:t>
      </w:r>
    </w:p>
    <w:p w:rsidR="001B1F63" w:rsidRDefault="00EC19AF">
      <w:pPr>
        <w:snapToGrid w:val="0"/>
        <w:spacing w:line="360" w:lineRule="exact"/>
        <w:ind w:firstLineChars="200" w:firstLine="420"/>
        <w:rPr>
          <w:rFonts w:ascii="宋体" w:hAnsi="宋体"/>
          <w:color w:val="000000"/>
          <w:szCs w:val="21"/>
        </w:rPr>
      </w:pPr>
      <w:r>
        <w:rPr>
          <w:rFonts w:ascii="宋体" w:hAnsi="宋体" w:cs="宋体" w:hint="eastAsia"/>
          <w:color w:val="000000"/>
          <w:szCs w:val="21"/>
        </w:rPr>
        <w:t>有店铺零售  有相对固定的、进行商品陈列、展示和销售的场所和设施，并且消费者的购买行为主要在这一场所内完成的零售活动。</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便利店：以销售即食商品为主，满足顾客即时性、服务性等便利需求为主要目的</w:t>
      </w:r>
      <w:proofErr w:type="gramStart"/>
      <w:r>
        <w:rPr>
          <w:rFonts w:ascii="宋体" w:hAnsi="宋体" w:cs="宋体" w:hint="eastAsia"/>
          <w:color w:val="000000"/>
          <w:szCs w:val="21"/>
        </w:rPr>
        <w:t>的</w:t>
      </w:r>
      <w:proofErr w:type="gramEnd"/>
      <w:r>
        <w:rPr>
          <w:rFonts w:ascii="宋体" w:hAnsi="宋体" w:cs="宋体" w:hint="eastAsia"/>
          <w:color w:val="000000"/>
          <w:szCs w:val="21"/>
        </w:rPr>
        <w:t>小型综合零售形式的业态。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超市：以销售食品、日用品为主，满足消费者日常生活需要的零售业态。通常采取开架销售，也可同时采取在线销售。门店内可提供食品现场加工服务及现场就餐服务。</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折扣店：店铺装修简单、提供有限服务、商品价格低廉的一种小型超市业态，通常拥有不到2000个单品，自有品牌商品数量高于普通超市的自有品牌商品数量。</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仓储会员店：以会员为目标顾客，实行储销一体、批零兼营，以提供基本服务、优惠价格和大包装商品为主要特征的零售业态。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百货店：以经营品牌服装服饰、化妆品、家居用品、箱包、鞋品、珠宝、钟表等为主，统一经营，满足顾客对品质商品多样化需求的零售业态。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购物中心：由不同类型的零售、餐饮、休闲娱乐及提供其他服务的商</w:t>
      </w:r>
      <w:proofErr w:type="gramStart"/>
      <w:r>
        <w:rPr>
          <w:rFonts w:ascii="宋体" w:hAnsi="宋体" w:cs="宋体" w:hint="eastAsia"/>
          <w:color w:val="000000"/>
          <w:szCs w:val="21"/>
        </w:rPr>
        <w:t>铺按照</w:t>
      </w:r>
      <w:proofErr w:type="gramEnd"/>
      <w:r>
        <w:rPr>
          <w:rFonts w:ascii="宋体" w:hAnsi="宋体" w:cs="宋体" w:hint="eastAsia"/>
          <w:color w:val="000000"/>
          <w:szCs w:val="21"/>
        </w:rPr>
        <w:t>统一规划，在一个相对固定的建筑空间或区域内，统一运营的商业集合体。</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品牌专卖店：经营或被授权经营某一品牌商品的零售业态。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集合店：汇集多个品牌及多个系列的商品，可涵盖服饰、鞋、包、文具、电子产品、食品等多种品类的零售店。</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无人值守商店：在营业现场无人工服务的情况下，自助完成商品销售或服务的零售店。</w:t>
      </w:r>
    </w:p>
    <w:p w:rsidR="001B1F63" w:rsidRDefault="00EC19AF">
      <w:pPr>
        <w:adjustRightInd w:val="0"/>
        <w:snapToGrid w:val="0"/>
        <w:spacing w:line="360" w:lineRule="exact"/>
        <w:ind w:firstLineChars="200" w:firstLine="420"/>
        <w:textAlignment w:val="baseline"/>
        <w:rPr>
          <w:rFonts w:ascii="宋体" w:hAnsi="宋体"/>
          <w:color w:val="000000"/>
          <w:szCs w:val="21"/>
        </w:rPr>
      </w:pPr>
      <w:r>
        <w:rPr>
          <w:rFonts w:ascii="宋体" w:hAnsi="宋体" w:cs="宋体" w:hint="eastAsia"/>
          <w:color w:val="000000"/>
          <w:szCs w:val="21"/>
        </w:rPr>
        <w:lastRenderedPageBreak/>
        <w:t>无店铺零售  通过互联网、电视/广播、邮寄、无人售货设备、流动售货车或直销等，将自营或合作经营的商品，通过物流配送、或消费者自提、或面对面销售等方式送达消费者的零售活动。</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网络零售：通过电子商务平台、物联网设备等开展商品零售的活动。</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电视/广播零售：以电视、广播作为商品展示、推介渠道，提供使用效果、方法等推介内容并取得订单的零售业态。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邮寄零售：以邮寄商品目录为主，向消费者进行商品展示、推介，并通过邮寄等方式将商品送达给消费者的零售业态。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无人售货设备零售：通过售货设备、智能货柜或贴有支付码的货架等进行商品售卖的零售业态。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电话零售：通过电话完成销售的零售业态。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直销：在固定营业场所之外，直销企业招募的直销员直接向最终消费者推销产品的零售业态。</w:t>
      </w:r>
    </w:p>
    <w:p w:rsidR="001B1F63" w:rsidRDefault="00EC19AF">
      <w:pPr>
        <w:numPr>
          <w:ilvl w:val="1"/>
          <w:numId w:val="7"/>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流动货摊销售：通过移动售货车或其他展示、陈列工具销售食品、饮料、服饰、鞋帽等日常消费品的零售形式。</w:t>
      </w:r>
    </w:p>
    <w:p w:rsidR="001B1F63" w:rsidRDefault="00EC19AF">
      <w:pPr>
        <w:numPr>
          <w:ilvl w:val="1"/>
          <w:numId w:val="8"/>
        </w:numPr>
        <w:adjustRightInd w:val="0"/>
        <w:snapToGrid w:val="0"/>
        <w:spacing w:line="360" w:lineRule="exact"/>
        <w:ind w:firstLineChars="200" w:firstLine="420"/>
        <w:textAlignment w:val="baseline"/>
        <w:rPr>
          <w:rFonts w:ascii="宋体" w:hAnsi="宋体" w:cs="宋体"/>
          <w:color w:val="000000"/>
          <w:szCs w:val="21"/>
        </w:rPr>
      </w:pPr>
      <w:r>
        <w:rPr>
          <w:rFonts w:ascii="宋体" w:hAnsi="宋体" w:cs="宋体" w:hint="eastAsia"/>
          <w:color w:val="000000"/>
          <w:szCs w:val="21"/>
        </w:rPr>
        <w:t>其他：以上未提及的无店铺零售业态。</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住宿业单位星级评定情况</w:t>
      </w:r>
      <w:r>
        <w:rPr>
          <w:rFonts w:ascii="宋体" w:eastAsia="黑体" w:hAnsi="宋体" w:cs="宋体"/>
          <w:color w:val="000000"/>
          <w:szCs w:val="21"/>
        </w:rPr>
        <w:t xml:space="preserve">  </w:t>
      </w:r>
      <w:r>
        <w:rPr>
          <w:rFonts w:cs="Courier New" w:hint="eastAsia"/>
          <w:color w:val="000000"/>
          <w:u w:val="single"/>
        </w:rPr>
        <w:t>限住宿业企业</w:t>
      </w:r>
      <w:r>
        <w:rPr>
          <w:rFonts w:cs="Courier New"/>
          <w:color w:val="000000"/>
          <w:u w:val="single"/>
        </w:rPr>
        <w:t>填写。</w:t>
      </w:r>
      <w:r>
        <w:rPr>
          <w:rFonts w:ascii="宋体" w:hAnsi="宋体" w:cs="宋体"/>
          <w:color w:val="000000"/>
          <w:szCs w:val="21"/>
        </w:rPr>
        <w:t>星级等级指根据《旅游饭店星级的划分与评定》（GB/T14308-2010）标准，经过有关旅游管理权威部门评定（验收）后授予的“星级”称号填写，分为</w:t>
      </w:r>
      <w:proofErr w:type="gramStart"/>
      <w:r>
        <w:rPr>
          <w:rFonts w:ascii="宋体" w:hAnsi="宋体" w:cs="宋体"/>
          <w:color w:val="000000"/>
          <w:szCs w:val="21"/>
        </w:rPr>
        <w:t>一</w:t>
      </w:r>
      <w:proofErr w:type="gramEnd"/>
      <w:r>
        <w:rPr>
          <w:rFonts w:ascii="宋体" w:hAnsi="宋体" w:cs="宋体"/>
          <w:color w:val="000000"/>
          <w:szCs w:val="21"/>
        </w:rPr>
        <w:t>星级到五星级5个标准。没有星级等级的填写“9其他”。</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单位组织结构情况</w:t>
      </w:r>
      <w:r>
        <w:rPr>
          <w:rFonts w:ascii="宋体" w:eastAsia="黑体" w:hAnsi="宋体" w:cs="宋体"/>
          <w:color w:val="000000"/>
          <w:szCs w:val="21"/>
        </w:rPr>
        <w:t xml:space="preserve"> </w:t>
      </w:r>
      <w:r>
        <w:rPr>
          <w:rFonts w:ascii="宋体" w:eastAsia="黑体" w:hAnsi="宋体" w:cs="宋体" w:hint="eastAsia"/>
          <w:color w:val="000000"/>
          <w:szCs w:val="21"/>
        </w:rPr>
        <w:t xml:space="preserve"> </w:t>
      </w:r>
      <w:r>
        <w:rPr>
          <w:rFonts w:ascii="宋体" w:hAnsi="宋体" w:cs="宋体"/>
          <w:color w:val="000000"/>
          <w:szCs w:val="21"/>
        </w:rPr>
        <w:t>反映法人单位的上一级法人单位基本情况和是否有所属产业活动单位。</w:t>
      </w:r>
      <w:r>
        <w:rPr>
          <w:rFonts w:ascii="宋体" w:hAnsi="宋体" w:cs="宋体" w:hint="eastAsia"/>
          <w:color w:val="000000"/>
          <w:spacing w:val="4"/>
          <w:kern w:val="0"/>
          <w:szCs w:val="21"/>
          <w:u w:val="single"/>
        </w:rPr>
        <w:t>所有单位均填写本项。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hAnsi="宋体" w:cs="宋体"/>
          <w:color w:val="000000"/>
          <w:szCs w:val="21"/>
        </w:rPr>
        <w:t>企业的上一级法人单位指根据本企业实收资本中出资人的实际投资情况，或根据出资人对企业资产的实际控制、支配程度情况，对企业进行绝对控股和相对控股的法人单位。非企业单位的上一级法人单位指本单位的直接上级行政管理单位。如本单位上一级为视同法人的产业活动单位，则上一级法人单位情况填写该视同法人情况。具体填报上一级法人统一社会信用代码、单位名称。</w:t>
      </w:r>
    </w:p>
    <w:p w:rsidR="001B1F63" w:rsidRDefault="00EC19AF">
      <w:pPr>
        <w:snapToGrid w:val="0"/>
        <w:spacing w:line="360" w:lineRule="exact"/>
        <w:ind w:firstLineChars="200" w:firstLine="420"/>
        <w:rPr>
          <w:rFonts w:ascii="宋体" w:hAnsi="宋体" w:cs="宋体"/>
          <w:b/>
          <w:bCs/>
          <w:color w:val="000000"/>
          <w:szCs w:val="21"/>
        </w:rPr>
      </w:pPr>
      <w:r>
        <w:rPr>
          <w:rFonts w:ascii="宋体" w:eastAsia="黑体" w:hAnsi="宋体" w:cs="宋体"/>
          <w:color w:val="000000"/>
          <w:szCs w:val="21"/>
        </w:rPr>
        <w:t>法人单位所属产业活动单位情况</w:t>
      </w:r>
      <w:r>
        <w:rPr>
          <w:rFonts w:ascii="宋体" w:eastAsia="黑体" w:hAnsi="宋体" w:cs="宋体"/>
          <w:color w:val="000000"/>
          <w:szCs w:val="21"/>
        </w:rPr>
        <w:t xml:space="preserve"> </w:t>
      </w:r>
      <w:r>
        <w:rPr>
          <w:rFonts w:ascii="宋体" w:hAnsi="宋体" w:cs="宋体"/>
          <w:color w:val="000000"/>
          <w:szCs w:val="21"/>
        </w:rPr>
        <w:t xml:space="preserve"> </w:t>
      </w:r>
      <w:r>
        <w:rPr>
          <w:rFonts w:ascii="宋体" w:hAnsi="宋体" w:cs="宋体" w:hint="eastAsia"/>
          <w:color w:val="000000"/>
          <w:kern w:val="0"/>
          <w:szCs w:val="21"/>
          <w:u w:val="single"/>
        </w:rPr>
        <w:t>有所属产业活动单位的法人单位填写本表。</w:t>
      </w:r>
      <w:r>
        <w:rPr>
          <w:rFonts w:ascii="宋体" w:hAnsi="宋体" w:cs="宋体"/>
          <w:color w:val="000000"/>
          <w:szCs w:val="21"/>
        </w:rPr>
        <w:t>具体包括法人单位所属产业活动单位（包括在外省、自治区、直辖市开办的产业活动单位）的个数，法人单位所属产业活动单位的单位类别、统一社会信用代码、单位详细名称、详细地址、区划代码、联系电话、主要业务活动、行业代码（小类）、从业人员期末人数、经营性单位收入或非经营性单位支出。若所属产业活动单位已作为视同法人单位，则该视同法人单位不再属于此法人单位所属的产业活动单位</w:t>
      </w:r>
      <w:r>
        <w:rPr>
          <w:rFonts w:ascii="宋体" w:hAnsi="宋体" w:cs="宋体" w:hint="eastAsia"/>
          <w:color w:val="000000"/>
          <w:szCs w:val="21"/>
        </w:rPr>
        <w:t>填报</w:t>
      </w:r>
      <w:r>
        <w:rPr>
          <w:rFonts w:ascii="宋体" w:hAnsi="宋体" w:cs="宋体"/>
          <w:color w:val="000000"/>
          <w:szCs w:val="21"/>
        </w:rPr>
        <w:t>。</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hint="eastAsia"/>
          <w:color w:val="000000"/>
          <w:szCs w:val="21"/>
        </w:rPr>
        <w:t>单位类别</w:t>
      </w:r>
      <w:r>
        <w:rPr>
          <w:rFonts w:ascii="宋体" w:eastAsia="黑体" w:hAnsi="宋体" w:cs="宋体" w:hint="eastAsia"/>
          <w:color w:val="000000"/>
          <w:szCs w:val="21"/>
        </w:rPr>
        <w:t xml:space="preserve">  </w:t>
      </w:r>
      <w:r>
        <w:rPr>
          <w:rFonts w:ascii="宋体" w:hAnsi="宋体" w:cs="宋体" w:hint="eastAsia"/>
          <w:color w:val="000000"/>
          <w:szCs w:val="21"/>
        </w:rPr>
        <w:t>产业活动单位分为法人单位本部和分支机构。</w:t>
      </w:r>
      <w:r>
        <w:rPr>
          <w:rFonts w:ascii="宋体" w:hAnsi="宋体" w:cs="宋体" w:hint="eastAsia"/>
          <w:color w:val="000000"/>
          <w:kern w:val="0"/>
          <w:szCs w:val="21"/>
          <w:u w:val="single"/>
        </w:rPr>
        <w:t>所有产业活动单位均填写本项。</w:t>
      </w:r>
    </w:p>
    <w:p w:rsidR="001B1F63" w:rsidRDefault="00EC19AF">
      <w:pPr>
        <w:spacing w:line="360" w:lineRule="exact"/>
        <w:ind w:firstLineChars="200" w:firstLine="420"/>
        <w:rPr>
          <w:rFonts w:ascii="宋体" w:hAnsi="宋体" w:cs="宋体"/>
          <w:color w:val="000000"/>
          <w:szCs w:val="21"/>
        </w:rPr>
      </w:pPr>
      <w:r>
        <w:rPr>
          <w:rFonts w:ascii="宋体" w:hAnsi="宋体" w:cs="宋体" w:hint="eastAsia"/>
          <w:color w:val="000000"/>
          <w:szCs w:val="21"/>
        </w:rPr>
        <w:t>1.法人单位本部（总部、本店、本所等）：指法人单位中起领导和核心作用的产业活动单位。</w:t>
      </w:r>
    </w:p>
    <w:p w:rsidR="001B1F63" w:rsidRDefault="00EC19AF">
      <w:pPr>
        <w:spacing w:line="360" w:lineRule="exact"/>
        <w:ind w:firstLineChars="200" w:firstLine="420"/>
        <w:rPr>
          <w:rFonts w:ascii="宋体" w:eastAsia="黑体" w:hAnsi="宋体" w:cs="宋体"/>
          <w:color w:val="000000"/>
          <w:szCs w:val="21"/>
        </w:rPr>
      </w:pPr>
      <w:r>
        <w:rPr>
          <w:rFonts w:ascii="宋体" w:hAnsi="宋体" w:cs="宋体" w:hint="eastAsia"/>
          <w:color w:val="000000"/>
          <w:szCs w:val="21"/>
        </w:rPr>
        <w:t>2.法人单位分支机构（分部、分厂、分店、支所等）：指法人单位中符合产业活动单位条件的除本部以外的其他产业活动单位。</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经营性单位收入</w:t>
      </w:r>
      <w:r>
        <w:rPr>
          <w:rFonts w:ascii="宋体" w:eastAsia="黑体" w:hAnsi="宋体" w:cs="宋体"/>
          <w:color w:val="000000"/>
          <w:szCs w:val="21"/>
        </w:rPr>
        <w:t xml:space="preserve">  </w:t>
      </w:r>
      <w:r>
        <w:rPr>
          <w:rFonts w:ascii="宋体" w:hAnsi="宋体" w:cs="宋体"/>
          <w:color w:val="000000"/>
          <w:szCs w:val="21"/>
        </w:rPr>
        <w:t>指经营性产业活动单位在全年生产经营活动中取得的收入。</w:t>
      </w:r>
      <w:r>
        <w:rPr>
          <w:rFonts w:ascii="宋体" w:hAnsi="宋体" w:hint="eastAsia"/>
          <w:color w:val="000000"/>
          <w:szCs w:val="21"/>
          <w:u w:val="single"/>
        </w:rPr>
        <w:t>限经营性产业活动单位填写本项。</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color w:val="000000"/>
          <w:szCs w:val="21"/>
        </w:rPr>
        <w:t>非经营性单位支出（费用）</w:t>
      </w:r>
      <w:r>
        <w:rPr>
          <w:rFonts w:ascii="宋体" w:eastAsia="黑体" w:hAnsi="宋体" w:cs="宋体"/>
          <w:color w:val="000000"/>
          <w:szCs w:val="21"/>
        </w:rPr>
        <w:t xml:space="preserve">  </w:t>
      </w:r>
      <w:r>
        <w:rPr>
          <w:rFonts w:ascii="宋体" w:hAnsi="宋体" w:hint="eastAsia"/>
          <w:color w:val="000000"/>
          <w:szCs w:val="21"/>
          <w:u w:val="single"/>
        </w:rPr>
        <w:t>限事业、机关、居村委会等</w:t>
      </w:r>
      <w:r>
        <w:rPr>
          <w:rFonts w:ascii="宋体" w:hAnsi="宋体"/>
          <w:color w:val="000000"/>
          <w:szCs w:val="21"/>
          <w:u w:val="single"/>
        </w:rPr>
        <w:t>非经营性</w:t>
      </w:r>
      <w:r>
        <w:rPr>
          <w:rFonts w:ascii="宋体" w:hAnsi="宋体" w:hint="eastAsia"/>
          <w:color w:val="000000"/>
          <w:szCs w:val="21"/>
          <w:u w:val="single"/>
        </w:rPr>
        <w:t>产业活动单位填写本项。</w:t>
      </w:r>
      <w:r>
        <w:rPr>
          <w:rFonts w:ascii="宋体" w:hAnsi="宋体" w:cs="宋体"/>
          <w:color w:val="000000"/>
          <w:szCs w:val="21"/>
        </w:rPr>
        <w:t>其中具有行政事业性质的产业活动单位填报日常业务支出，包括除固定资产购置以外的所有经常性业务支出；其他产业活动单位填报各种费用合计，包括业务活动成本、管理费用、筹资费用和其他费用。</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单位负责人</w:t>
      </w:r>
      <w:r>
        <w:rPr>
          <w:rFonts w:ascii="宋体" w:eastAsia="黑体" w:hAnsi="宋体" w:cs="宋体"/>
          <w:color w:val="000000"/>
          <w:szCs w:val="21"/>
        </w:rPr>
        <w:t xml:space="preserve">  </w:t>
      </w:r>
      <w:r>
        <w:rPr>
          <w:rFonts w:ascii="宋体" w:hAnsi="宋体" w:cs="宋体" w:hint="eastAsia"/>
          <w:color w:val="000000"/>
          <w:szCs w:val="21"/>
        </w:rPr>
        <w:t>本项应</w:t>
      </w:r>
      <w:r>
        <w:rPr>
          <w:rFonts w:ascii="宋体" w:hAnsi="宋体" w:cs="宋体"/>
          <w:color w:val="000000"/>
          <w:szCs w:val="21"/>
        </w:rPr>
        <w:t>在单位负责人对本表填报内容进行确认后填写。电子调查表</w:t>
      </w:r>
      <w:r>
        <w:rPr>
          <w:rFonts w:ascii="宋体" w:hAnsi="宋体" w:cs="宋体" w:hint="eastAsia"/>
          <w:color w:val="000000"/>
          <w:szCs w:val="21"/>
        </w:rPr>
        <w:t>应</w:t>
      </w:r>
      <w:r>
        <w:rPr>
          <w:rFonts w:ascii="宋体" w:hAnsi="宋体" w:cs="宋体"/>
          <w:color w:val="000000"/>
          <w:szCs w:val="21"/>
        </w:rPr>
        <w:t>经单位负责人确认后，在指标中填写单位负责人姓名。</w:t>
      </w:r>
      <w:r>
        <w:rPr>
          <w:rFonts w:ascii="宋体" w:hAnsi="宋体" w:cs="宋体"/>
          <w:color w:val="000000"/>
          <w:szCs w:val="21"/>
          <w:u w:val="single"/>
        </w:rPr>
        <w:t>所有单位均填写本项。</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统计负责人</w:t>
      </w:r>
      <w:r>
        <w:rPr>
          <w:rFonts w:ascii="宋体" w:eastAsia="黑体" w:hAnsi="宋体" w:cs="宋体"/>
          <w:color w:val="000000"/>
          <w:szCs w:val="21"/>
        </w:rPr>
        <w:t xml:space="preserve">  </w:t>
      </w:r>
      <w:r>
        <w:rPr>
          <w:rFonts w:ascii="宋体" w:hAnsi="宋体" w:cs="宋体" w:hint="eastAsia"/>
          <w:color w:val="000000"/>
          <w:szCs w:val="21"/>
        </w:rPr>
        <w:t>本项</w:t>
      </w:r>
      <w:r>
        <w:rPr>
          <w:rFonts w:ascii="宋体" w:hAnsi="宋体" w:cs="宋体"/>
          <w:color w:val="000000"/>
          <w:szCs w:val="21"/>
        </w:rPr>
        <w:t>需在专职统计人员对本表填报内容进行确认后填写。纸质调查表需由专职统计</w:t>
      </w:r>
      <w:r>
        <w:rPr>
          <w:rFonts w:ascii="宋体" w:hAnsi="宋体" w:cs="宋体"/>
          <w:color w:val="000000"/>
          <w:szCs w:val="21"/>
        </w:rPr>
        <w:lastRenderedPageBreak/>
        <w:t>人员签字；电子调查表需经专职统计人员确认后，在指标中填写专职统计人员姓名。</w:t>
      </w:r>
      <w:r>
        <w:rPr>
          <w:rFonts w:ascii="宋体" w:hAnsi="宋体" w:cs="宋体"/>
          <w:color w:val="000000"/>
          <w:szCs w:val="21"/>
          <w:u w:val="single"/>
        </w:rPr>
        <w:t>设立专职统计人员的单位填写本项。</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填表人</w:t>
      </w:r>
      <w:r>
        <w:rPr>
          <w:rFonts w:ascii="宋体" w:eastAsia="黑体" w:hAnsi="宋体" w:cs="宋体"/>
          <w:color w:val="000000"/>
          <w:szCs w:val="21"/>
        </w:rPr>
        <w:t xml:space="preserve">  </w:t>
      </w:r>
      <w:r>
        <w:rPr>
          <w:rFonts w:ascii="宋体" w:hAnsi="宋体" w:cs="宋体"/>
          <w:color w:val="000000"/>
          <w:szCs w:val="21"/>
        </w:rPr>
        <w:t>填写具体负责填报本调查表的人员姓名。</w:t>
      </w:r>
      <w:r>
        <w:rPr>
          <w:rFonts w:ascii="宋体" w:hAnsi="宋体" w:cs="宋体"/>
          <w:color w:val="000000"/>
          <w:szCs w:val="21"/>
          <w:u w:val="single"/>
        </w:rPr>
        <w:t>所有单位均填写本项。</w:t>
      </w:r>
    </w:p>
    <w:p w:rsidR="001B1F63" w:rsidRDefault="00EC19AF">
      <w:pPr>
        <w:spacing w:line="360" w:lineRule="exact"/>
        <w:ind w:firstLineChars="200" w:firstLine="420"/>
        <w:rPr>
          <w:rFonts w:ascii="宋体" w:hAnsi="宋体" w:cs="宋体"/>
          <w:color w:val="000000"/>
          <w:szCs w:val="21"/>
        </w:rPr>
      </w:pPr>
      <w:r>
        <w:rPr>
          <w:rFonts w:ascii="宋体" w:eastAsia="黑体" w:hAnsi="宋体" w:cs="宋体"/>
          <w:color w:val="000000"/>
          <w:szCs w:val="21"/>
        </w:rPr>
        <w:t>联系电话</w:t>
      </w:r>
      <w:r>
        <w:rPr>
          <w:rFonts w:ascii="宋体" w:eastAsia="黑体" w:hAnsi="宋体" w:cs="宋体"/>
          <w:color w:val="000000"/>
          <w:szCs w:val="21"/>
        </w:rPr>
        <w:t xml:space="preserve">  </w:t>
      </w:r>
      <w:r>
        <w:rPr>
          <w:rFonts w:ascii="宋体" w:hAnsi="宋体" w:cs="宋体"/>
          <w:color w:val="000000"/>
          <w:szCs w:val="21"/>
        </w:rPr>
        <w:t>以填写填表人移动电话为主，对于无移动电话的，可以填写填表人固定电话号码。</w:t>
      </w:r>
      <w:r>
        <w:rPr>
          <w:rFonts w:ascii="宋体" w:hAnsi="宋体" w:cs="宋体"/>
          <w:color w:val="000000"/>
          <w:szCs w:val="21"/>
          <w:u w:val="single"/>
        </w:rPr>
        <w:t>所有单位均填写本项。</w:t>
      </w:r>
    </w:p>
    <w:p w:rsidR="001B1F63" w:rsidRDefault="00EC19AF">
      <w:pPr>
        <w:snapToGrid w:val="0"/>
        <w:spacing w:line="360" w:lineRule="exact"/>
        <w:ind w:firstLineChars="200" w:firstLine="420"/>
        <w:rPr>
          <w:rFonts w:ascii="宋体" w:hAnsi="宋体" w:cs="宋体"/>
          <w:color w:val="000000"/>
          <w:szCs w:val="21"/>
        </w:rPr>
      </w:pPr>
      <w:r>
        <w:rPr>
          <w:rFonts w:ascii="宋体" w:eastAsia="黑体" w:hAnsi="宋体" w:cs="宋体" w:hint="eastAsia"/>
          <w:color w:val="000000"/>
          <w:szCs w:val="21"/>
        </w:rPr>
        <w:t>报出</w:t>
      </w:r>
      <w:r>
        <w:rPr>
          <w:rFonts w:ascii="宋体" w:eastAsia="黑体" w:hAnsi="宋体" w:cs="宋体"/>
          <w:color w:val="000000"/>
          <w:szCs w:val="21"/>
        </w:rPr>
        <w:t>日期</w:t>
      </w:r>
      <w:r>
        <w:rPr>
          <w:rFonts w:ascii="宋体" w:eastAsia="黑体" w:hAnsi="宋体" w:cs="宋体"/>
          <w:color w:val="000000"/>
          <w:szCs w:val="21"/>
        </w:rPr>
        <w:t xml:space="preserve">  </w:t>
      </w:r>
      <w:r>
        <w:rPr>
          <w:rFonts w:ascii="宋体" w:hAnsi="宋体" w:cs="宋体" w:hint="eastAsia"/>
          <w:color w:val="000000"/>
          <w:u w:val="single"/>
        </w:rPr>
        <w:t>由系统自动生成，无需填写此项。</w:t>
      </w:r>
    </w:p>
    <w:p w:rsidR="001B1F63" w:rsidRDefault="001B1F63">
      <w:pPr>
        <w:adjustRightInd w:val="0"/>
        <w:snapToGrid w:val="0"/>
        <w:spacing w:line="360" w:lineRule="exact"/>
        <w:ind w:firstLineChars="171" w:firstLine="359"/>
        <w:textAlignment w:val="baseline"/>
        <w:rPr>
          <w:rFonts w:ascii="黑体" w:eastAsia="黑体"/>
          <w:color w:val="000000"/>
          <w:szCs w:val="21"/>
        </w:rPr>
      </w:pPr>
    </w:p>
    <w:p w:rsidR="001B1F63" w:rsidRDefault="00EC19AF">
      <w:pPr>
        <w:adjustRightInd w:val="0"/>
        <w:snapToGrid w:val="0"/>
        <w:spacing w:line="360" w:lineRule="exact"/>
        <w:ind w:firstLineChars="171" w:firstLine="410"/>
        <w:textAlignment w:val="baseline"/>
        <w:rPr>
          <w:rFonts w:ascii="黑体" w:eastAsia="黑体"/>
          <w:color w:val="000000"/>
          <w:sz w:val="24"/>
        </w:rPr>
      </w:pPr>
      <w:r>
        <w:rPr>
          <w:rFonts w:ascii="黑体" w:eastAsia="黑体"/>
          <w:color w:val="000000"/>
          <w:sz w:val="24"/>
        </w:rPr>
        <w:t>2</w:t>
      </w:r>
      <w:r>
        <w:rPr>
          <w:rFonts w:ascii="黑体" w:eastAsia="黑体" w:hint="eastAsia"/>
          <w:color w:val="000000"/>
          <w:sz w:val="24"/>
        </w:rPr>
        <w:t>.项目基本概况指标</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项目名称</w:t>
      </w:r>
      <w:r>
        <w:rPr>
          <w:rFonts w:ascii="宋体" w:hAnsi="宋体" w:hint="eastAsia"/>
          <w:color w:val="000000"/>
          <w:spacing w:val="-6"/>
          <w:szCs w:val="21"/>
        </w:rPr>
        <w:t xml:space="preserve"> </w:t>
      </w:r>
      <w:r>
        <w:rPr>
          <w:rFonts w:ascii="宋体" w:hAnsi="宋体" w:hint="eastAsia"/>
          <w:bCs/>
          <w:color w:val="000000"/>
          <w:spacing w:val="-6"/>
          <w:szCs w:val="21"/>
        </w:rPr>
        <w:t xml:space="preserve"> </w:t>
      </w:r>
      <w:r>
        <w:rPr>
          <w:rFonts w:ascii="宋体" w:hint="eastAsia"/>
          <w:color w:val="000000"/>
        </w:rPr>
        <w:t>依据项目主管部门审批、核准、</w:t>
      </w:r>
      <w:proofErr w:type="gramStart"/>
      <w:r>
        <w:rPr>
          <w:rFonts w:ascii="宋体" w:hint="eastAsia"/>
          <w:color w:val="000000"/>
        </w:rPr>
        <w:t>备案里</w:t>
      </w:r>
      <w:proofErr w:type="gramEnd"/>
      <w:r>
        <w:rPr>
          <w:rFonts w:ascii="宋体" w:hint="eastAsia"/>
          <w:color w:val="000000"/>
        </w:rPr>
        <w:t>的项目名称填写。</w:t>
      </w:r>
    </w:p>
    <w:p w:rsidR="001B1F63" w:rsidRDefault="00EC19AF">
      <w:pPr>
        <w:adjustRightInd w:val="0"/>
        <w:spacing w:line="360" w:lineRule="atLeast"/>
        <w:ind w:firstLineChars="200" w:firstLine="420"/>
        <w:rPr>
          <w:rFonts w:ascii="宋体"/>
          <w:color w:val="000000"/>
        </w:rPr>
      </w:pPr>
      <w:r>
        <w:rPr>
          <w:rFonts w:ascii="宋体" w:hint="eastAsia"/>
          <w:color w:val="000000"/>
        </w:rPr>
        <w:t>没有审批、核准、备案的，根据项目的具体建设内容填写。项目名称应能体现项目内容，不应过于简单。</w:t>
      </w:r>
    </w:p>
    <w:p w:rsidR="001B1F63" w:rsidRDefault="00EC19AF">
      <w:pPr>
        <w:adjustRightInd w:val="0"/>
        <w:spacing w:line="360" w:lineRule="atLeast"/>
        <w:ind w:firstLineChars="200" w:firstLine="420"/>
        <w:rPr>
          <w:rFonts w:ascii="黑体" w:eastAsia="黑体"/>
          <w:color w:val="000000"/>
        </w:rPr>
      </w:pPr>
      <w:r>
        <w:rPr>
          <w:rFonts w:ascii="黑体" w:eastAsia="黑体" w:hAnsi="宋体" w:hint="eastAsia"/>
          <w:color w:val="000000"/>
          <w:szCs w:val="21"/>
        </w:rPr>
        <w:t>项目建设所在地及区划</w:t>
      </w:r>
      <w:r>
        <w:rPr>
          <w:rFonts w:ascii="仿宋_GB2312" w:eastAsia="仿宋_GB2312" w:hAnsi="宋体" w:cs="宋体" w:hint="eastAsia"/>
          <w:color w:val="000000"/>
          <w:szCs w:val="21"/>
        </w:rPr>
        <w:t xml:space="preserve">  </w:t>
      </w:r>
      <w:r>
        <w:rPr>
          <w:rFonts w:ascii="宋体" w:hAnsi="宋体" w:hint="eastAsia"/>
          <w:color w:val="000000"/>
          <w:szCs w:val="21"/>
        </w:rPr>
        <w:t>指项目实际所处的详细地址及相应的区划代码。其中，项目实际所在地的详细地址，要求写明项目所在的省（自治区、直辖市）、市（地、州、盟）、县（市、区、旗）、乡（镇）以及具体街（村）的名称和详细的门牌号码，不能填写通讯号码或通讯信箱号码。区划代码指项目所在地区的区划代码，共12位，按统计制度设计管理部门最新更新的统计用区划代码填写。</w:t>
      </w:r>
    </w:p>
    <w:p w:rsidR="001B1F63" w:rsidRDefault="00EC19AF">
      <w:pPr>
        <w:adjustRightInd w:val="0"/>
        <w:spacing w:line="360" w:lineRule="atLeast"/>
        <w:ind w:firstLineChars="200" w:firstLine="420"/>
        <w:rPr>
          <w:rFonts w:ascii="宋体"/>
          <w:color w:val="000000"/>
          <w:spacing w:val="4"/>
        </w:rPr>
      </w:pPr>
      <w:r>
        <w:rPr>
          <w:rFonts w:ascii="黑体" w:eastAsia="黑体" w:hint="eastAsia"/>
          <w:color w:val="000000"/>
        </w:rPr>
        <w:t xml:space="preserve">项目行业编码 </w:t>
      </w:r>
      <w:r>
        <w:rPr>
          <w:rFonts w:ascii="黑体" w:eastAsia="黑体" w:hint="eastAsia"/>
          <w:color w:val="000000"/>
          <w:spacing w:val="4"/>
        </w:rPr>
        <w:t xml:space="preserve"> </w:t>
      </w:r>
      <w:r>
        <w:rPr>
          <w:rFonts w:ascii="宋体" w:hint="eastAsia"/>
          <w:color w:val="000000"/>
          <w:spacing w:val="4"/>
        </w:rPr>
        <w:t>根据建设项目建成投产后的主要产品种类或主要用途及社会经济活动种类来填报，不根据项目单位本身的行业类别来划分。如果项目投产后有几种产品，应根据主要产品来确定行业类别。如某矿业公司的“镁及镁合金生产线”项目，行业类别应为“镁冶炼（3</w:t>
      </w:r>
      <w:r>
        <w:rPr>
          <w:rFonts w:ascii="宋体"/>
          <w:color w:val="000000"/>
          <w:spacing w:val="4"/>
        </w:rPr>
        <w:t>217</w:t>
      </w:r>
      <w:r>
        <w:rPr>
          <w:rFonts w:ascii="宋体" w:hint="eastAsia"/>
          <w:color w:val="000000"/>
          <w:spacing w:val="4"/>
        </w:rPr>
        <w:t>）”。建筑业企业承建的项目，应按项目用途填写行业类别，如某建筑</w:t>
      </w:r>
      <w:r>
        <w:rPr>
          <w:rFonts w:ascii="宋体"/>
          <w:color w:val="000000"/>
          <w:spacing w:val="4"/>
        </w:rPr>
        <w:t>企业承建的</w:t>
      </w:r>
      <w:r>
        <w:rPr>
          <w:rFonts w:ascii="宋体" w:hint="eastAsia"/>
          <w:color w:val="000000"/>
          <w:spacing w:val="4"/>
        </w:rPr>
        <w:t>棚户区</w:t>
      </w:r>
      <w:r>
        <w:rPr>
          <w:rFonts w:ascii="宋体"/>
          <w:color w:val="000000"/>
          <w:spacing w:val="4"/>
        </w:rPr>
        <w:t>改造项目</w:t>
      </w:r>
      <w:r>
        <w:rPr>
          <w:rFonts w:ascii="宋体" w:hint="eastAsia"/>
          <w:color w:val="000000"/>
          <w:spacing w:val="4"/>
        </w:rPr>
        <w:t>，</w:t>
      </w:r>
      <w:r>
        <w:rPr>
          <w:rFonts w:ascii="宋体"/>
          <w:color w:val="000000"/>
          <w:spacing w:val="4"/>
        </w:rPr>
        <w:t>行业类别应为</w:t>
      </w:r>
      <w:r>
        <w:rPr>
          <w:rFonts w:ascii="宋体" w:hint="eastAsia"/>
          <w:color w:val="000000"/>
          <w:spacing w:val="4"/>
        </w:rPr>
        <w:t>“</w:t>
      </w:r>
      <w:r>
        <w:rPr>
          <w:rFonts w:ascii="宋体"/>
          <w:color w:val="000000"/>
          <w:spacing w:val="4"/>
        </w:rPr>
        <w:t>其他房地产</w:t>
      </w:r>
      <w:r>
        <w:rPr>
          <w:rFonts w:ascii="宋体" w:hint="eastAsia"/>
          <w:color w:val="000000"/>
          <w:spacing w:val="4"/>
        </w:rPr>
        <w:t>业（7</w:t>
      </w:r>
      <w:r>
        <w:rPr>
          <w:rFonts w:ascii="宋体"/>
          <w:color w:val="000000"/>
          <w:spacing w:val="4"/>
        </w:rPr>
        <w:t>090</w:t>
      </w:r>
      <w:r>
        <w:rPr>
          <w:rFonts w:ascii="宋体" w:hint="eastAsia"/>
          <w:color w:val="000000"/>
          <w:spacing w:val="4"/>
        </w:rPr>
        <w:t>）”。</w:t>
      </w:r>
      <w:r>
        <w:rPr>
          <w:rFonts w:ascii="宋体"/>
          <w:color w:val="000000"/>
          <w:spacing w:val="4"/>
        </w:rPr>
        <w:t>行政事业单位报送的基础设施项目</w:t>
      </w:r>
      <w:r>
        <w:rPr>
          <w:rFonts w:ascii="宋体" w:hint="eastAsia"/>
          <w:color w:val="000000"/>
          <w:spacing w:val="4"/>
        </w:rPr>
        <w:t>，</w:t>
      </w:r>
      <w:r>
        <w:rPr>
          <w:rFonts w:ascii="宋体"/>
          <w:color w:val="000000"/>
          <w:spacing w:val="4"/>
        </w:rPr>
        <w:t>应按项目用途填写行业</w:t>
      </w:r>
      <w:r>
        <w:rPr>
          <w:rFonts w:ascii="宋体" w:hint="eastAsia"/>
          <w:color w:val="000000"/>
          <w:spacing w:val="4"/>
        </w:rPr>
        <w:t>类别，</w:t>
      </w:r>
      <w:r>
        <w:rPr>
          <w:rFonts w:ascii="宋体"/>
          <w:color w:val="000000"/>
          <w:spacing w:val="4"/>
        </w:rPr>
        <w:t>如某地政府部门报送的污水管网工程</w:t>
      </w:r>
      <w:r>
        <w:rPr>
          <w:rFonts w:ascii="宋体" w:hint="eastAsia"/>
          <w:color w:val="000000"/>
          <w:spacing w:val="4"/>
        </w:rPr>
        <w:t>，</w:t>
      </w:r>
      <w:r>
        <w:rPr>
          <w:rFonts w:ascii="宋体"/>
          <w:color w:val="000000"/>
          <w:spacing w:val="4"/>
        </w:rPr>
        <w:t>行业类别应为</w:t>
      </w:r>
      <w:r>
        <w:rPr>
          <w:rFonts w:ascii="宋体" w:hint="eastAsia"/>
          <w:color w:val="000000"/>
          <w:spacing w:val="4"/>
        </w:rPr>
        <w:t>“市政设施管理业（7</w:t>
      </w:r>
      <w:r>
        <w:rPr>
          <w:rFonts w:ascii="宋体"/>
          <w:color w:val="000000"/>
          <w:spacing w:val="4"/>
        </w:rPr>
        <w:t>810</w:t>
      </w:r>
      <w:r>
        <w:rPr>
          <w:rFonts w:ascii="宋体" w:hint="eastAsia"/>
          <w:color w:val="000000"/>
          <w:spacing w:val="4"/>
        </w:rPr>
        <w:t>）”。高标准农田建设应根据项目用途填写相应的种植业行业代码。标准厂房建设项目，如厂房用途明确，应</w:t>
      </w:r>
      <w:proofErr w:type="gramStart"/>
      <w:r>
        <w:rPr>
          <w:rFonts w:ascii="宋体" w:hint="eastAsia"/>
          <w:color w:val="000000"/>
          <w:spacing w:val="4"/>
        </w:rPr>
        <w:t>按建成</w:t>
      </w:r>
      <w:proofErr w:type="gramEnd"/>
      <w:r>
        <w:rPr>
          <w:rFonts w:ascii="宋体" w:hint="eastAsia"/>
          <w:color w:val="000000"/>
          <w:spacing w:val="4"/>
        </w:rPr>
        <w:t>后主要用途填报行业类别，如仅用作出租经营且没有明确用途，行业类别应为“其他房地产业（7090）”。</w:t>
      </w:r>
    </w:p>
    <w:p w:rsidR="001B1F63" w:rsidRDefault="00EC19AF">
      <w:pPr>
        <w:adjustRightInd w:val="0"/>
        <w:spacing w:line="360" w:lineRule="atLeast"/>
        <w:ind w:firstLineChars="200" w:firstLine="420"/>
        <w:rPr>
          <w:rFonts w:ascii="宋体"/>
          <w:color w:val="000000"/>
        </w:rPr>
      </w:pPr>
      <w:r>
        <w:rPr>
          <w:rFonts w:ascii="宋体" w:hint="eastAsia"/>
          <w:color w:val="000000"/>
        </w:rPr>
        <w:t>行业编码要根据最新的《国民经济行业分类和代码》（GB/T 4754-2017）来填报。行业编码为四位，根据行业小类填写,一个建设项目只能属于一种国民经济行业。</w:t>
      </w:r>
    </w:p>
    <w:p w:rsidR="001B1F63" w:rsidRDefault="00EC19AF">
      <w:pPr>
        <w:adjustRightInd w:val="0"/>
        <w:spacing w:line="360" w:lineRule="atLeast"/>
        <w:ind w:firstLineChars="200" w:firstLine="420"/>
        <w:rPr>
          <w:rFonts w:ascii="宋体" w:hAnsi="宋体"/>
          <w:color w:val="000000"/>
          <w:spacing w:val="-6"/>
          <w:szCs w:val="21"/>
        </w:rPr>
      </w:pPr>
      <w:r>
        <w:rPr>
          <w:rFonts w:ascii="宋体" w:hint="eastAsia"/>
          <w:color w:val="000000"/>
        </w:rPr>
        <w:t>在现有调查单位中，为适应市场变化而全厂性转产，改变原有主要产品种类或主要经济活动性质的，则可根据转产后的主要产品种类或主要经济活动性质来划分国民经济行业种类</w:t>
      </w:r>
      <w:r>
        <w:rPr>
          <w:rFonts w:ascii="宋体" w:hAnsi="宋体" w:hint="eastAsia"/>
          <w:color w:val="000000"/>
          <w:spacing w:val="-6"/>
          <w:szCs w:val="21"/>
        </w:rPr>
        <w:t>。</w:t>
      </w:r>
    </w:p>
    <w:p w:rsidR="001B1F63" w:rsidRDefault="00EC19AF">
      <w:pPr>
        <w:adjustRightInd w:val="0"/>
        <w:spacing w:line="360" w:lineRule="atLeast"/>
        <w:ind w:firstLineChars="200" w:firstLine="420"/>
        <w:rPr>
          <w:rFonts w:ascii="宋体" w:hAnsi="宋体"/>
          <w:color w:val="000000"/>
          <w:spacing w:val="-6"/>
          <w:szCs w:val="21"/>
        </w:rPr>
      </w:pPr>
      <w:r>
        <w:rPr>
          <w:rFonts w:ascii="黑体" w:eastAsia="黑体"/>
          <w:color w:val="000000"/>
        </w:rPr>
        <w:t>控股情况</w:t>
      </w:r>
      <w:r>
        <w:rPr>
          <w:rFonts w:ascii="宋体" w:hAnsi="宋体" w:hint="eastAsia"/>
          <w:color w:val="000000"/>
          <w:spacing w:val="-6"/>
          <w:szCs w:val="21"/>
        </w:rPr>
        <w:t xml:space="preserve">  </w:t>
      </w:r>
      <w:r>
        <w:rPr>
          <w:rFonts w:ascii="宋体" w:hAnsi="宋体" w:hint="eastAsia"/>
          <w:color w:val="000000"/>
          <w:szCs w:val="21"/>
        </w:rPr>
        <w:t>根据企业实收资本中某种经济成分的出资人的实际投资情况，或出资人对企业资产的实际控制、支配程度进行分类。具体分为国有控股、集体控股、私人控股、港澳台商控股、外商控股和其他六类。非企业按照项目出资比例划分。</w:t>
      </w:r>
    </w:p>
    <w:p w:rsidR="001B1F63" w:rsidRDefault="00EC19AF">
      <w:pPr>
        <w:adjustRightInd w:val="0"/>
        <w:spacing w:line="360" w:lineRule="atLeast"/>
        <w:ind w:firstLineChars="200" w:firstLine="420"/>
        <w:rPr>
          <w:rFonts w:ascii="宋体" w:hAnsi="宋体"/>
          <w:color w:val="000000"/>
          <w:spacing w:val="-6"/>
          <w:szCs w:val="21"/>
        </w:rPr>
      </w:pPr>
      <w:r>
        <w:rPr>
          <w:rFonts w:ascii="黑体" w:eastAsia="黑体" w:hint="eastAsia"/>
          <w:color w:val="000000"/>
        </w:rPr>
        <w:t xml:space="preserve">建设性质  </w:t>
      </w:r>
      <w:r>
        <w:rPr>
          <w:rFonts w:ascii="宋体" w:hint="eastAsia"/>
          <w:color w:val="000000"/>
        </w:rPr>
        <w:t>指固定资产再生产的性质，按整个建设项目的具体情况确定。一个建设项目只能有一种建设性质。</w:t>
      </w:r>
    </w:p>
    <w:p w:rsidR="001B1F63" w:rsidRDefault="00EC19AF">
      <w:pPr>
        <w:adjustRightInd w:val="0"/>
        <w:spacing w:line="360" w:lineRule="atLeast"/>
        <w:ind w:firstLineChars="200" w:firstLine="420"/>
        <w:rPr>
          <w:rFonts w:ascii="宋体" w:hAnsi="宋体"/>
          <w:color w:val="000000"/>
          <w:spacing w:val="-6"/>
          <w:szCs w:val="21"/>
        </w:rPr>
      </w:pPr>
      <w:r>
        <w:rPr>
          <w:rFonts w:ascii="黑体" w:eastAsia="黑体" w:hint="eastAsia"/>
          <w:color w:val="000000"/>
        </w:rPr>
        <w:t xml:space="preserve">新建  </w:t>
      </w:r>
      <w:r>
        <w:rPr>
          <w:rFonts w:ascii="宋体" w:hint="eastAsia"/>
          <w:color w:val="000000"/>
        </w:rPr>
        <w:t>指从无到有“平地起家”开始建设的项目。现有企业、事业、行政单位投资的项目一般不属于新建。但如有的单位原有基础很小，经过建设后新增的固定资产价值超过该企业、事业、行政单位原有固定资产价值（原值）三倍以上的，也应作为新建。</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扩建  </w:t>
      </w:r>
      <w:r>
        <w:rPr>
          <w:rFonts w:ascii="宋体" w:hint="eastAsia"/>
          <w:color w:val="000000"/>
        </w:rPr>
        <w:t>指为扩大原有产品的生产能力（或效益）或增加新的产品生产能力，而增建的生产车间（或主要工程）、分厂、独立的生产线等项目。行政、事业单位在原单位增建业务性用房（如学校增建教学用房、医院增建门诊部、病房等）也作为扩建。</w:t>
      </w:r>
    </w:p>
    <w:p w:rsidR="001B1F63" w:rsidRDefault="00EC19AF">
      <w:pPr>
        <w:adjustRightInd w:val="0"/>
        <w:spacing w:line="360" w:lineRule="atLeast"/>
        <w:ind w:firstLineChars="200" w:firstLine="420"/>
        <w:rPr>
          <w:rFonts w:ascii="宋体"/>
          <w:color w:val="000000"/>
        </w:rPr>
      </w:pPr>
      <w:r>
        <w:rPr>
          <w:rFonts w:ascii="宋体" w:hint="eastAsia"/>
          <w:color w:val="000000"/>
        </w:rPr>
        <w:t>现有调查单位为扩大原有主要产品生产能力或增加新的产品生产能力，增建一个或几个主要生产车</w:t>
      </w:r>
      <w:r>
        <w:rPr>
          <w:rFonts w:ascii="宋体" w:hint="eastAsia"/>
          <w:color w:val="000000"/>
        </w:rPr>
        <w:lastRenderedPageBreak/>
        <w:t>间（或主要工程）、分厂，同时进行一些更新改造工程的，也应作为扩建。</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改建和技术改造  </w:t>
      </w:r>
      <w:r>
        <w:rPr>
          <w:rFonts w:ascii="宋体" w:hint="eastAsia"/>
          <w:color w:val="000000"/>
        </w:rPr>
        <w:t>指对原有设施进行技术改造或更新（包括相应配套的辅助性生产、生活福利设施）的建设项目。改建项目包括调查单位为适应市场变化的需要，而改变的主要产品种类（如军工企业转民用产品等）的建设项目；原有产品生产作业线由于各工序（车间）</w:t>
      </w:r>
      <w:proofErr w:type="gramStart"/>
      <w:r>
        <w:rPr>
          <w:rFonts w:ascii="宋体" w:hint="eastAsia"/>
          <w:color w:val="000000"/>
        </w:rPr>
        <w:t>之间能力</w:t>
      </w:r>
      <w:proofErr w:type="gramEnd"/>
      <w:r>
        <w:rPr>
          <w:rFonts w:ascii="宋体" w:hint="eastAsia"/>
          <w:color w:val="000000"/>
        </w:rPr>
        <w:t>不平衡，为填平补齐充分发挥原有生产能力而</w:t>
      </w:r>
      <w:proofErr w:type="gramStart"/>
      <w:r>
        <w:rPr>
          <w:rFonts w:ascii="宋体" w:hint="eastAsia"/>
          <w:color w:val="000000"/>
        </w:rPr>
        <w:t>增建但</w:t>
      </w:r>
      <w:proofErr w:type="gramEnd"/>
      <w:r>
        <w:rPr>
          <w:rFonts w:ascii="宋体" w:hint="eastAsia"/>
          <w:color w:val="000000"/>
        </w:rPr>
        <w:t>不增加主要产品生产能力的建设项目。技术改造是指调查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w:t>
      </w:r>
    </w:p>
    <w:p w:rsidR="001B1F63" w:rsidRDefault="00EC19AF">
      <w:pPr>
        <w:adjustRightInd w:val="0"/>
        <w:spacing w:line="360" w:lineRule="atLeast"/>
        <w:ind w:firstLineChars="200" w:firstLine="436"/>
        <w:rPr>
          <w:rFonts w:ascii="宋体"/>
          <w:color w:val="000000"/>
          <w:spacing w:val="4"/>
        </w:rPr>
      </w:pPr>
      <w:r>
        <w:rPr>
          <w:rFonts w:ascii="宋体" w:hint="eastAsia"/>
          <w:color w:val="000000"/>
          <w:spacing w:val="4"/>
        </w:rPr>
        <w:t>技术改造具体包括以下内容：机器设备和工具的更新改造；生产工艺改革、节约能源和原材料的改造；厂房建筑和公共设施的改造；保护环境进行的“三废”治理改造；劳动条件和生产环境的改造等。</w:t>
      </w:r>
    </w:p>
    <w:p w:rsidR="001B1F63" w:rsidRDefault="00EC19AF">
      <w:pPr>
        <w:adjustRightInd w:val="0"/>
        <w:spacing w:line="360" w:lineRule="atLeast"/>
        <w:rPr>
          <w:rFonts w:ascii="宋体"/>
          <w:color w:val="000000"/>
        </w:rPr>
      </w:pPr>
      <w:r>
        <w:rPr>
          <w:rFonts w:ascii="宋体"/>
          <w:color w:val="000000"/>
        </w:rPr>
        <w:t xml:space="preserve">    </w:t>
      </w:r>
      <w:r>
        <w:rPr>
          <w:rFonts w:ascii="黑体" w:eastAsia="黑体" w:hint="eastAsia"/>
          <w:color w:val="000000"/>
        </w:rPr>
        <w:t xml:space="preserve">单纯建造生活设施  </w:t>
      </w:r>
      <w:r>
        <w:rPr>
          <w:rFonts w:ascii="宋体" w:hint="eastAsia"/>
          <w:color w:val="000000"/>
        </w:rPr>
        <w:t>指在不扩建、改建生产性工程和业务用房的情况下，单纯建造职工住宅、托儿所、子弟学校、医务室、浴室、食堂等生活设施的项目。</w:t>
      </w:r>
    </w:p>
    <w:p w:rsidR="001B1F63" w:rsidRDefault="00EC19AF">
      <w:pPr>
        <w:adjustRightInd w:val="0"/>
        <w:spacing w:line="360" w:lineRule="atLeast"/>
        <w:ind w:firstLineChars="200" w:firstLine="420"/>
        <w:rPr>
          <w:rFonts w:ascii="宋体" w:hAnsi="宋体"/>
          <w:color w:val="000000"/>
          <w:spacing w:val="-6"/>
          <w:szCs w:val="21"/>
        </w:rPr>
      </w:pPr>
      <w:r>
        <w:rPr>
          <w:rFonts w:ascii="黑体" w:eastAsia="黑体" w:hint="eastAsia"/>
          <w:color w:val="000000"/>
        </w:rPr>
        <w:t xml:space="preserve">迁建  </w:t>
      </w:r>
      <w:r>
        <w:rPr>
          <w:rFonts w:ascii="宋体" w:hAnsi="宋体" w:hint="eastAsia"/>
          <w:color w:val="000000"/>
          <w:spacing w:val="-6"/>
          <w:szCs w:val="21"/>
        </w:rPr>
        <w:t>指为改变生产能力布局或由于城市环境保护和安全生产的需要等原因而搬迁到另地建设的项目。在搬迁另地的建设过程中，不论是维持原来规模还是扩大规模都按迁建来统计。</w:t>
      </w:r>
    </w:p>
    <w:p w:rsidR="001B1F63" w:rsidRDefault="00EC19AF">
      <w:pPr>
        <w:adjustRightInd w:val="0"/>
        <w:spacing w:line="360" w:lineRule="atLeast"/>
        <w:rPr>
          <w:rFonts w:ascii="宋体"/>
          <w:color w:val="000000"/>
        </w:rPr>
      </w:pPr>
      <w:r>
        <w:rPr>
          <w:rFonts w:ascii="宋体"/>
          <w:color w:val="000000"/>
        </w:rPr>
        <w:t xml:space="preserve">    </w:t>
      </w:r>
      <w:r>
        <w:rPr>
          <w:rFonts w:ascii="黑体" w:eastAsia="黑体" w:hint="eastAsia"/>
          <w:color w:val="000000"/>
        </w:rPr>
        <w:t xml:space="preserve">恢复  </w:t>
      </w:r>
      <w:r>
        <w:rPr>
          <w:rFonts w:ascii="宋体" w:hint="eastAsia"/>
          <w:color w:val="000000"/>
        </w:rPr>
        <w:t>指因自然灾害、战争等原因，使原有固定资产全部或部分报废，以后又投资恢复建设的项目。不论是按原规模恢复还是在恢复的同时进行扩建的都按恢复项目统计。尚未建成投产的建设项目因自然灾害而损坏重建的，仍按原有建设性质划分。</w:t>
      </w:r>
    </w:p>
    <w:p w:rsidR="001B1F63" w:rsidRDefault="00EC19AF">
      <w:pPr>
        <w:adjustRightInd w:val="0"/>
        <w:spacing w:line="360" w:lineRule="atLeast"/>
        <w:ind w:firstLine="420"/>
        <w:rPr>
          <w:rFonts w:ascii="宋体"/>
          <w:color w:val="000000"/>
        </w:rPr>
      </w:pPr>
      <w:r>
        <w:rPr>
          <w:rFonts w:ascii="黑体" w:eastAsia="黑体" w:hint="eastAsia"/>
          <w:color w:val="000000"/>
        </w:rPr>
        <w:t xml:space="preserve">单纯购置  </w:t>
      </w:r>
      <w:r>
        <w:rPr>
          <w:rFonts w:ascii="宋体" w:hint="eastAsia"/>
          <w:color w:val="000000"/>
        </w:rPr>
        <w:t>指单纯购置不需要安装的设备、工具、器具而不进行工程建设的项目。有些调查单位当年虽然只从事一些购置活动，但其设计中规定有建筑安装活动，应根据设计文件的内容来确定建设性质，不得作为单纯购置统计。</w:t>
      </w:r>
    </w:p>
    <w:p w:rsidR="001B1F63" w:rsidRDefault="00EC19AF">
      <w:pPr>
        <w:adjustRightInd w:val="0"/>
        <w:spacing w:line="360" w:lineRule="atLeast"/>
        <w:ind w:firstLine="420"/>
        <w:rPr>
          <w:rFonts w:ascii="宋体"/>
          <w:color w:val="000000"/>
        </w:rPr>
      </w:pPr>
      <w:r>
        <w:rPr>
          <w:rFonts w:ascii="黑体" w:eastAsia="黑体" w:hint="eastAsia"/>
          <w:color w:val="000000"/>
        </w:rPr>
        <w:t xml:space="preserve">项目类别  </w:t>
      </w:r>
      <w:r>
        <w:rPr>
          <w:rFonts w:ascii="宋体" w:hint="eastAsia"/>
          <w:color w:val="000000"/>
        </w:rPr>
        <w:t>所有项目均需填写，具体分为工业企业技术改造项目、保障性住房项目、涉农项目、老旧小区改造项目、信息类新型基础设施项目、融合类新型基础设施项目、创新类新型基础设施项目和其他项目。</w:t>
      </w:r>
    </w:p>
    <w:p w:rsidR="001B1F63" w:rsidRDefault="00EC19AF">
      <w:pPr>
        <w:adjustRightInd w:val="0"/>
        <w:spacing w:line="360" w:lineRule="atLeast"/>
        <w:ind w:firstLine="420"/>
        <w:rPr>
          <w:rFonts w:ascii="宋体" w:hAnsi="宋体"/>
          <w:color w:val="000000"/>
          <w:szCs w:val="21"/>
        </w:rPr>
      </w:pPr>
      <w:r>
        <w:rPr>
          <w:rFonts w:ascii="黑体" w:eastAsia="黑体" w:hint="eastAsia"/>
          <w:color w:val="000000"/>
        </w:rPr>
        <w:t>工业</w:t>
      </w:r>
      <w:r>
        <w:rPr>
          <w:rFonts w:ascii="黑体" w:eastAsia="黑体" w:hAnsi="宋体" w:hint="eastAsia"/>
          <w:color w:val="000000"/>
          <w:szCs w:val="21"/>
        </w:rPr>
        <w:t>企业技术改造项目</w:t>
      </w:r>
      <w:r>
        <w:rPr>
          <w:rFonts w:ascii="宋体" w:hAnsi="宋体" w:hint="eastAsia"/>
          <w:b/>
          <w:color w:val="000000"/>
          <w:szCs w:val="21"/>
        </w:rPr>
        <w:t xml:space="preserve">  </w:t>
      </w:r>
      <w:r>
        <w:rPr>
          <w:rFonts w:ascii="宋体" w:hAnsi="宋体" w:hint="eastAsia"/>
          <w:color w:val="000000"/>
          <w:szCs w:val="21"/>
        </w:rPr>
        <w:t>指工业企业采用新技术、新工艺、新设备、新材料对现有设施、工艺条件及生产服务等进行改造提升，实现内涵式发展的投资活动。该指标用于反映投资转型升级情况。工业企业技术改造项目必须是工业投资项目（项目行业编码在0610到4690之间）；工业企业技术改造项目包括建设性质为改建和技术改造的全部工业投资项目，以及扩建、迁建、恢复和单纯购置项目中属于技术改造性质的工业投资项目。</w:t>
      </w:r>
    </w:p>
    <w:p w:rsidR="001B1F63" w:rsidRDefault="00EC19AF">
      <w:pPr>
        <w:adjustRightInd w:val="0"/>
        <w:spacing w:line="360" w:lineRule="atLeast"/>
        <w:ind w:firstLine="420"/>
        <w:rPr>
          <w:rFonts w:ascii="宋体" w:hAnsi="宋体"/>
          <w:color w:val="000000"/>
          <w:szCs w:val="21"/>
        </w:rPr>
      </w:pPr>
      <w:r>
        <w:rPr>
          <w:rFonts w:ascii="黑体" w:eastAsia="黑体" w:hAnsi="宋体" w:hint="eastAsia"/>
          <w:color w:val="000000"/>
          <w:szCs w:val="21"/>
        </w:rPr>
        <w:t>保障性住房项目</w:t>
      </w:r>
      <w:r>
        <w:rPr>
          <w:rFonts w:ascii="宋体" w:hAnsi="宋体" w:hint="eastAsia"/>
          <w:b/>
          <w:color w:val="000000"/>
          <w:szCs w:val="21"/>
        </w:rPr>
        <w:t xml:space="preserve">  </w:t>
      </w:r>
      <w:r>
        <w:rPr>
          <w:rFonts w:ascii="宋体" w:hAnsi="宋体" w:hint="eastAsia"/>
          <w:color w:val="000000"/>
          <w:szCs w:val="21"/>
        </w:rPr>
        <w:t>政府主导，为特定对象提供的限定标准、限定价格或租金的住房的项目。包括保障性租赁住房、公租房、共有产权房、配售</w:t>
      </w:r>
      <w:proofErr w:type="gramStart"/>
      <w:r>
        <w:rPr>
          <w:rFonts w:ascii="宋体" w:hAnsi="宋体" w:hint="eastAsia"/>
          <w:color w:val="000000"/>
          <w:szCs w:val="21"/>
        </w:rPr>
        <w:t>型保障房</w:t>
      </w:r>
      <w:proofErr w:type="gramEnd"/>
      <w:r>
        <w:rPr>
          <w:rFonts w:ascii="宋体" w:hAnsi="宋体" w:hint="eastAsia"/>
          <w:color w:val="000000"/>
          <w:szCs w:val="21"/>
        </w:rPr>
        <w:t>、回迁安置房等政策保障性住房项目。</w:t>
      </w:r>
    </w:p>
    <w:p w:rsidR="001B1F63" w:rsidRDefault="00EC19AF">
      <w:pPr>
        <w:adjustRightInd w:val="0"/>
        <w:spacing w:line="360" w:lineRule="atLeast"/>
        <w:ind w:firstLineChars="200" w:firstLine="420"/>
        <w:rPr>
          <w:rFonts w:ascii="宋体" w:hAnsi="宋体"/>
          <w:color w:val="000000"/>
          <w:szCs w:val="21"/>
        </w:rPr>
      </w:pPr>
      <w:r>
        <w:rPr>
          <w:rFonts w:ascii="黑体" w:eastAsia="黑体" w:hAnsi="宋体" w:hint="eastAsia"/>
          <w:color w:val="000000"/>
          <w:szCs w:val="21"/>
        </w:rPr>
        <w:t>涉农项目</w:t>
      </w:r>
      <w:r>
        <w:rPr>
          <w:rFonts w:ascii="宋体" w:hAnsi="宋体" w:hint="eastAsia"/>
          <w:b/>
          <w:color w:val="000000"/>
          <w:szCs w:val="21"/>
        </w:rPr>
        <w:t xml:space="preserve">  </w:t>
      </w:r>
      <w:r>
        <w:rPr>
          <w:rFonts w:ascii="宋体" w:hAnsi="宋体" w:hint="eastAsia"/>
          <w:color w:val="000000"/>
          <w:szCs w:val="21"/>
        </w:rPr>
        <w:t>指第一产业的所有项目；第二、三产业中的建设在农村区域并主要服务于三</w:t>
      </w:r>
      <w:proofErr w:type="gramStart"/>
      <w:r>
        <w:rPr>
          <w:rFonts w:ascii="宋体" w:hAnsi="宋体" w:hint="eastAsia"/>
          <w:color w:val="000000"/>
          <w:szCs w:val="21"/>
        </w:rPr>
        <w:t>农领域</w:t>
      </w:r>
      <w:proofErr w:type="gramEnd"/>
      <w:r>
        <w:rPr>
          <w:rFonts w:ascii="宋体" w:hAnsi="宋体" w:hint="eastAsia"/>
          <w:color w:val="000000"/>
          <w:szCs w:val="21"/>
        </w:rPr>
        <w:t>的项目，包括农村基础设施建设（道路、水利、燃气、供水等）项目、乡村旅游建设、农村</w:t>
      </w:r>
      <w:proofErr w:type="gramStart"/>
      <w:r>
        <w:rPr>
          <w:rFonts w:ascii="宋体" w:hAnsi="宋体" w:hint="eastAsia"/>
          <w:color w:val="000000"/>
          <w:szCs w:val="21"/>
        </w:rPr>
        <w:t>物流园</w:t>
      </w:r>
      <w:proofErr w:type="gramEnd"/>
      <w:r>
        <w:rPr>
          <w:rFonts w:ascii="宋体" w:hAnsi="宋体" w:hint="eastAsia"/>
          <w:color w:val="000000"/>
          <w:szCs w:val="21"/>
        </w:rPr>
        <w:t>建设等。</w:t>
      </w:r>
    </w:p>
    <w:p w:rsidR="001B1F63" w:rsidRDefault="00EC19AF">
      <w:pPr>
        <w:adjustRightInd w:val="0"/>
        <w:spacing w:line="360" w:lineRule="atLeast"/>
        <w:ind w:firstLineChars="200" w:firstLine="420"/>
        <w:rPr>
          <w:rFonts w:ascii="宋体" w:hAnsi="宋体"/>
          <w:color w:val="000000"/>
          <w:szCs w:val="21"/>
        </w:rPr>
      </w:pPr>
      <w:r>
        <w:rPr>
          <w:rFonts w:ascii="黑体" w:eastAsia="黑体" w:hAnsi="宋体" w:hint="eastAsia"/>
          <w:color w:val="000000"/>
          <w:szCs w:val="21"/>
        </w:rPr>
        <w:t xml:space="preserve">老旧小区改造项目 </w:t>
      </w:r>
      <w:r>
        <w:rPr>
          <w:rFonts w:ascii="黑体" w:eastAsia="黑体" w:hAnsi="宋体"/>
          <w:color w:val="000000"/>
          <w:szCs w:val="21"/>
        </w:rPr>
        <w:t xml:space="preserve"> </w:t>
      </w:r>
      <w:r>
        <w:rPr>
          <w:rFonts w:ascii="宋体" w:hAnsi="宋体" w:hint="eastAsia"/>
          <w:color w:val="000000"/>
          <w:szCs w:val="21"/>
        </w:rPr>
        <w:t>老旧小区改造指对城市、县城（城关镇）建成于2000年以前、公共设施落后影响居民基本生活、居民改造意愿强烈的住宅小区的改造提升项目。改造内容包括小区内道路、供排水、供电、供气、供热、绿化、照明、围墙等基础设施的更新改造；小区内配套养老扶幼、无障碍设施、便民市场等服务设施的建设、改造；小区内房屋公共区域修缮、建筑节能改造，有条件的居住建筑加装电梯等；与小区直接相关的城市、县城（城关镇）道路和公共交通、通信、供排水、供气、供热、停车库（场）、污水与垃圾处理等基础设施的改造提升。老旧小区项目应列入本地区老旧小区改造计划。</w:t>
      </w:r>
    </w:p>
    <w:p w:rsidR="001B1F63" w:rsidRDefault="00EC19AF">
      <w:pPr>
        <w:adjustRightInd w:val="0"/>
        <w:spacing w:line="360" w:lineRule="atLeast"/>
        <w:ind w:firstLine="420"/>
        <w:rPr>
          <w:rFonts w:ascii="宋体" w:hAnsi="宋体"/>
          <w:color w:val="000000"/>
          <w:szCs w:val="21"/>
        </w:rPr>
      </w:pPr>
      <w:r>
        <w:rPr>
          <w:rFonts w:ascii="黑体" w:eastAsia="黑体" w:hAnsi="宋体"/>
          <w:color w:val="000000"/>
          <w:szCs w:val="21"/>
        </w:rPr>
        <w:lastRenderedPageBreak/>
        <w:t>信息类新型基础设施项目</w:t>
      </w:r>
      <w:r>
        <w:rPr>
          <w:rFonts w:ascii="黑体" w:eastAsia="黑体" w:hAnsi="宋体" w:hint="eastAsia"/>
          <w:color w:val="000000"/>
          <w:szCs w:val="21"/>
        </w:rPr>
        <w:t xml:space="preserve"> </w:t>
      </w:r>
      <w:r>
        <w:rPr>
          <w:rFonts w:ascii="黑体" w:eastAsia="黑体" w:hAnsi="宋体"/>
          <w:color w:val="000000"/>
          <w:szCs w:val="21"/>
        </w:rPr>
        <w:t xml:space="preserve"> </w:t>
      </w:r>
      <w:r>
        <w:rPr>
          <w:rFonts w:ascii="宋体" w:hAnsi="宋体" w:hint="eastAsia"/>
          <w:color w:val="000000"/>
          <w:szCs w:val="21"/>
        </w:rPr>
        <w:t>主要指基于新一代信息技术演化生成的基础设施。包括：以5G、千兆光纤宽带、物联网等为代表的通信网络建设项目；以人工智能、云计算、区块链为代表的新技术投资项目；以数据中心、智能计算中心为代表的</w:t>
      </w:r>
      <w:proofErr w:type="gramStart"/>
      <w:r>
        <w:rPr>
          <w:rFonts w:ascii="宋体" w:hAnsi="宋体" w:hint="eastAsia"/>
          <w:color w:val="000000"/>
          <w:szCs w:val="21"/>
        </w:rPr>
        <w:t>算力基础</w:t>
      </w:r>
      <w:proofErr w:type="gramEnd"/>
      <w:r>
        <w:rPr>
          <w:rFonts w:ascii="宋体" w:hAnsi="宋体" w:hint="eastAsia"/>
          <w:color w:val="000000"/>
          <w:szCs w:val="21"/>
        </w:rPr>
        <w:t>设施项目。</w:t>
      </w:r>
    </w:p>
    <w:p w:rsidR="001B1F63" w:rsidRDefault="00EC19AF">
      <w:pPr>
        <w:adjustRightInd w:val="0"/>
        <w:spacing w:line="360" w:lineRule="atLeast"/>
        <w:ind w:firstLine="420"/>
        <w:rPr>
          <w:rFonts w:ascii="宋体" w:hAnsi="宋体"/>
          <w:color w:val="000000"/>
          <w:szCs w:val="21"/>
        </w:rPr>
      </w:pPr>
      <w:r>
        <w:rPr>
          <w:rFonts w:ascii="黑体" w:eastAsia="黑体" w:hAnsi="宋体"/>
          <w:color w:val="000000"/>
          <w:szCs w:val="21"/>
        </w:rPr>
        <w:t>融合类新型基础设施项目</w:t>
      </w:r>
      <w:r>
        <w:rPr>
          <w:rFonts w:ascii="黑体" w:eastAsia="黑体" w:hAnsi="宋体" w:hint="eastAsia"/>
          <w:color w:val="000000"/>
          <w:szCs w:val="21"/>
        </w:rPr>
        <w:t xml:space="preserve"> </w:t>
      </w:r>
      <w:r>
        <w:rPr>
          <w:rFonts w:ascii="黑体" w:eastAsia="黑体" w:hAnsi="宋体"/>
          <w:color w:val="000000"/>
          <w:szCs w:val="21"/>
        </w:rPr>
        <w:t xml:space="preserve"> </w:t>
      </w:r>
      <w:r>
        <w:rPr>
          <w:rFonts w:ascii="宋体" w:hAnsi="宋体" w:hint="eastAsia"/>
          <w:color w:val="000000"/>
          <w:szCs w:val="21"/>
        </w:rPr>
        <w:t>主要指深度应用互联网、大数据、人工智能等技术，支撑传统基础设施转型升级，进而形成传统与新科技相融合的基础设施。主要包括：</w:t>
      </w:r>
      <w:r>
        <w:rPr>
          <w:rFonts w:ascii="宋体" w:hAnsi="宋体"/>
          <w:color w:val="000000"/>
          <w:szCs w:val="21"/>
        </w:rPr>
        <w:t xml:space="preserve"> </w:t>
      </w:r>
    </w:p>
    <w:p w:rsidR="001B1F63" w:rsidRDefault="00EC19AF">
      <w:pPr>
        <w:adjustRightInd w:val="0"/>
        <w:spacing w:line="360" w:lineRule="atLeast"/>
        <w:ind w:firstLine="420"/>
        <w:rPr>
          <w:rFonts w:ascii="宋体" w:hAnsi="宋体"/>
          <w:color w:val="000000"/>
          <w:szCs w:val="21"/>
        </w:rPr>
      </w:pPr>
      <w:r>
        <w:rPr>
          <w:rFonts w:ascii="宋体" w:hAnsi="宋体" w:hint="eastAsia"/>
          <w:color w:val="000000"/>
          <w:szCs w:val="21"/>
        </w:rPr>
        <w:t>（1）智能交通设施：如，充电桩建设，公路、铁路、水运、民航、管道、邮政等领域智能化升级建设项目。</w:t>
      </w:r>
      <w:r>
        <w:rPr>
          <w:rFonts w:ascii="宋体" w:hAnsi="宋体"/>
          <w:color w:val="000000"/>
          <w:szCs w:val="21"/>
        </w:rPr>
        <w:t xml:space="preserve"> </w:t>
      </w:r>
    </w:p>
    <w:p w:rsidR="001B1F63" w:rsidRDefault="00EC19AF">
      <w:pPr>
        <w:adjustRightInd w:val="0"/>
        <w:spacing w:line="360" w:lineRule="atLeast"/>
        <w:ind w:firstLine="420"/>
        <w:rPr>
          <w:rFonts w:ascii="宋体" w:hAnsi="宋体"/>
          <w:color w:val="000000"/>
          <w:szCs w:val="21"/>
        </w:rPr>
      </w:pPr>
      <w:r>
        <w:rPr>
          <w:rFonts w:ascii="宋体" w:hAnsi="宋体" w:hint="eastAsia"/>
          <w:color w:val="000000"/>
          <w:szCs w:val="21"/>
        </w:rPr>
        <w:t>（2）智慧能源基础设施：以智能化能源生产和消费为目的的基础设施建设，如，综合能源网络建设、能源生产和消费等实时监控系统、能源智能终端及接入设施的研制等。</w:t>
      </w:r>
      <w:r>
        <w:rPr>
          <w:rFonts w:ascii="宋体" w:hAnsi="宋体"/>
          <w:color w:val="000000"/>
          <w:szCs w:val="21"/>
        </w:rPr>
        <w:t xml:space="preserve"> </w:t>
      </w:r>
    </w:p>
    <w:p w:rsidR="001B1F63" w:rsidRDefault="00EC19AF">
      <w:pPr>
        <w:adjustRightInd w:val="0"/>
        <w:spacing w:line="360" w:lineRule="atLeast"/>
        <w:ind w:firstLine="420"/>
        <w:rPr>
          <w:rFonts w:ascii="宋体" w:hAnsi="宋体"/>
          <w:color w:val="000000"/>
          <w:szCs w:val="21"/>
        </w:rPr>
      </w:pPr>
      <w:r>
        <w:rPr>
          <w:rFonts w:ascii="宋体" w:hAnsi="宋体" w:hint="eastAsia"/>
          <w:color w:val="000000"/>
          <w:szCs w:val="21"/>
        </w:rPr>
        <w:t>（3）先进的社会生活基础设施：开展基于5G网络的智慧医疗、智慧养老、智慧教育、智慧城市等建设项目。</w:t>
      </w:r>
    </w:p>
    <w:p w:rsidR="001B1F63" w:rsidRDefault="00EC19AF">
      <w:pPr>
        <w:adjustRightInd w:val="0"/>
        <w:spacing w:line="360" w:lineRule="atLeast"/>
        <w:ind w:firstLine="420"/>
        <w:rPr>
          <w:rFonts w:ascii="宋体" w:hAnsi="宋体"/>
          <w:color w:val="000000"/>
          <w:szCs w:val="21"/>
        </w:rPr>
      </w:pPr>
      <w:r>
        <w:rPr>
          <w:rFonts w:ascii="宋体" w:hAnsi="宋体" w:hint="eastAsia"/>
          <w:color w:val="000000"/>
          <w:szCs w:val="21"/>
        </w:rPr>
        <w:t>（</w:t>
      </w:r>
      <w:r>
        <w:rPr>
          <w:rFonts w:ascii="宋体" w:hAnsi="宋体"/>
          <w:color w:val="000000"/>
          <w:szCs w:val="21"/>
        </w:rPr>
        <w:t>4</w:t>
      </w:r>
      <w:r>
        <w:rPr>
          <w:rFonts w:ascii="宋体" w:hAnsi="宋体" w:hint="eastAsia"/>
          <w:color w:val="000000"/>
          <w:szCs w:val="21"/>
        </w:rPr>
        <w:t>）智能绿色生态环保基础设施：智能环保监测、智慧环卫设施、智慧海绵城市等建设项目。</w:t>
      </w:r>
    </w:p>
    <w:p w:rsidR="001B1F63" w:rsidRDefault="00EC19AF">
      <w:pPr>
        <w:adjustRightInd w:val="0"/>
        <w:spacing w:line="360" w:lineRule="atLeast"/>
        <w:ind w:firstLine="420"/>
        <w:rPr>
          <w:rFonts w:ascii="宋体" w:hAnsi="宋体"/>
          <w:color w:val="000000"/>
          <w:szCs w:val="21"/>
        </w:rPr>
      </w:pPr>
      <w:r>
        <w:rPr>
          <w:rFonts w:ascii="宋体" w:hAnsi="宋体" w:hint="eastAsia"/>
          <w:color w:val="000000"/>
          <w:szCs w:val="21"/>
        </w:rPr>
        <w:t>（5）工业互联网：建设适用于工业生产的高可靠、广覆盖、大带宽、可定制的网络基础设施，包括建设服务企业或园区的5G网络，搭建基于5G网络的工业协同制造平台等项目。</w:t>
      </w:r>
    </w:p>
    <w:p w:rsidR="001B1F63" w:rsidRDefault="00EC19AF">
      <w:pPr>
        <w:adjustRightInd w:val="0"/>
        <w:spacing w:line="360" w:lineRule="atLeast"/>
        <w:ind w:firstLine="420"/>
        <w:rPr>
          <w:rFonts w:ascii="宋体" w:hAnsi="宋体"/>
          <w:color w:val="000000"/>
          <w:szCs w:val="21"/>
        </w:rPr>
      </w:pPr>
      <w:r>
        <w:rPr>
          <w:rFonts w:ascii="黑体" w:eastAsia="黑体" w:hAnsi="宋体"/>
          <w:color w:val="000000"/>
          <w:szCs w:val="21"/>
        </w:rPr>
        <w:t>创新类新型基础设施项目</w:t>
      </w:r>
      <w:r>
        <w:rPr>
          <w:rFonts w:ascii="黑体" w:eastAsia="黑体" w:hAnsi="宋体" w:hint="eastAsia"/>
          <w:color w:val="000000"/>
          <w:szCs w:val="21"/>
        </w:rPr>
        <w:t xml:space="preserve"> </w:t>
      </w:r>
      <w:r>
        <w:rPr>
          <w:rFonts w:ascii="黑体" w:eastAsia="黑体" w:hAnsi="宋体"/>
          <w:color w:val="000000"/>
          <w:szCs w:val="21"/>
        </w:rPr>
        <w:t xml:space="preserve"> </w:t>
      </w:r>
      <w:r>
        <w:rPr>
          <w:rFonts w:ascii="宋体" w:hAnsi="宋体" w:hint="eastAsia"/>
          <w:color w:val="000000"/>
          <w:szCs w:val="21"/>
        </w:rPr>
        <w:t>主要指支撑科学研究、技术开发、产品研制的具有公益属性的基础设施。如，重大科技、科学研究、产业技术创新等建设项目。</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项目</w:t>
      </w:r>
      <w:r>
        <w:rPr>
          <w:rFonts w:ascii="黑体" w:eastAsia="黑体"/>
          <w:color w:val="000000"/>
        </w:rPr>
        <w:t>开工时间</w:t>
      </w:r>
      <w:r>
        <w:rPr>
          <w:rFonts w:ascii="宋体" w:hint="eastAsia"/>
          <w:color w:val="000000"/>
        </w:rPr>
        <w:t xml:space="preserve">  </w:t>
      </w:r>
      <w:r>
        <w:rPr>
          <w:rFonts w:ascii="宋体"/>
          <w:color w:val="000000"/>
        </w:rPr>
        <w:t>指项目开始建设的年月。代码6位，代码前4位为年份，后2位为月份，在填写1</w:t>
      </w:r>
      <w:r>
        <w:rPr>
          <w:rFonts w:ascii="宋体"/>
          <w:color w:val="000000"/>
        </w:rPr>
        <w:t>—</w:t>
      </w:r>
      <w:r>
        <w:rPr>
          <w:rFonts w:ascii="宋体"/>
          <w:color w:val="000000"/>
        </w:rPr>
        <w:t>9月份编码时，十位上应补</w:t>
      </w:r>
      <w:r>
        <w:rPr>
          <w:rFonts w:ascii="宋体"/>
          <w:color w:val="000000"/>
        </w:rPr>
        <w:t>“</w:t>
      </w:r>
      <w:r>
        <w:rPr>
          <w:rFonts w:ascii="宋体"/>
          <w:color w:val="000000"/>
        </w:rPr>
        <w:t>0</w:t>
      </w:r>
      <w:r>
        <w:rPr>
          <w:rFonts w:ascii="宋体"/>
          <w:color w:val="000000"/>
        </w:rPr>
        <w:t>”</w:t>
      </w:r>
      <w:r>
        <w:rPr>
          <w:rFonts w:ascii="宋体"/>
          <w:color w:val="000000"/>
        </w:rPr>
        <w:t>。按建设项目设计文件中规定的永久性工程第一次开始施工的年月填写。如果没有设计文件，就以计划方案规定的永久性工程实际开始施工的年月为准。建设项目永久性工程的开工时间，一般是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以前年度全部停缓建在本年复工的项目，仍按设计文件中规定的永久性工程第一次正式开工的年月填报，不按复工的时间填报开工年月。</w:t>
      </w:r>
    </w:p>
    <w:p w:rsidR="001B1F63" w:rsidRDefault="00EC19AF">
      <w:pPr>
        <w:adjustRightInd w:val="0"/>
        <w:spacing w:line="360" w:lineRule="atLeast"/>
        <w:ind w:firstLineChars="200" w:firstLine="420"/>
        <w:rPr>
          <w:rFonts w:ascii="宋体"/>
          <w:color w:val="000000"/>
        </w:rPr>
      </w:pPr>
      <w:r>
        <w:rPr>
          <w:rFonts w:ascii="宋体" w:hint="eastAsia"/>
          <w:color w:val="000000"/>
        </w:rPr>
        <w:t>没有土建工程的项目，开工时间填写安装工程开始施工的时间。水利、交通、铁路等需要进行大量土、石方工程的项目，开工时间</w:t>
      </w:r>
      <w:proofErr w:type="gramStart"/>
      <w:r>
        <w:rPr>
          <w:rFonts w:ascii="宋体" w:hint="eastAsia"/>
          <w:color w:val="000000"/>
        </w:rPr>
        <w:t>按开始</w:t>
      </w:r>
      <w:proofErr w:type="gramEnd"/>
      <w:r>
        <w:rPr>
          <w:rFonts w:ascii="宋体" w:hint="eastAsia"/>
          <w:color w:val="000000"/>
        </w:rPr>
        <w:t>进行土、石方工程的时间填写。项目正式开工才能报送数据。</w:t>
      </w:r>
    </w:p>
    <w:p w:rsidR="001B1F63" w:rsidRDefault="00EC19AF">
      <w:pPr>
        <w:adjustRightInd w:val="0"/>
        <w:spacing w:line="360" w:lineRule="atLeast"/>
        <w:ind w:firstLine="420"/>
        <w:rPr>
          <w:rFonts w:ascii="宋体"/>
          <w:color w:val="000000"/>
        </w:rPr>
      </w:pPr>
      <w:r>
        <w:rPr>
          <w:rFonts w:ascii="黑体" w:eastAsia="黑体" w:hint="eastAsia"/>
          <w:color w:val="000000"/>
        </w:rPr>
        <w:t xml:space="preserve">本年全部投产时间  </w:t>
      </w:r>
      <w:r>
        <w:rPr>
          <w:rFonts w:ascii="宋体" w:hint="eastAsia"/>
          <w:color w:val="000000"/>
        </w:rPr>
        <w:t>指建设项目按计划规定的生产能力（或效益）在本年内按合同规定全部建成，经验收合格或达到竣工验收标准(引进项目并应按合同规定经过试生产考核达到验收标准，经双方签字确认)正式移交生产或交付使用的时间。</w:t>
      </w:r>
    </w:p>
    <w:p w:rsidR="001B1F63" w:rsidRDefault="00EC19AF">
      <w:pPr>
        <w:adjustRightInd w:val="0"/>
        <w:spacing w:line="360" w:lineRule="atLeast"/>
        <w:ind w:firstLineChars="200" w:firstLine="420"/>
        <w:rPr>
          <w:rFonts w:ascii="宋体" w:hAnsi="宋体"/>
          <w:color w:val="000000"/>
        </w:rPr>
      </w:pPr>
      <w:r>
        <w:rPr>
          <w:rFonts w:ascii="黑体" w:eastAsia="黑体" w:hAnsi="宋体" w:hint="eastAsia"/>
          <w:color w:val="000000"/>
        </w:rPr>
        <w:t xml:space="preserve">期末项目建设状态 </w:t>
      </w:r>
      <w:r>
        <w:rPr>
          <w:rFonts w:ascii="宋体" w:hAnsi="宋体" w:hint="eastAsia"/>
          <w:color w:val="000000"/>
        </w:rPr>
        <w:t xml:space="preserve"> 指报告期末建设项目状态情况。</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在建 </w:t>
      </w:r>
      <w:r>
        <w:rPr>
          <w:rFonts w:ascii="宋体" w:hint="eastAsia"/>
          <w:color w:val="000000"/>
        </w:rPr>
        <w:t xml:space="preserve"> 指项目本年正式进行过建筑或安装施工活动，但在报告期末尚未建成投产,处于建设阶段。包括本期施工项目，也包括以前年度施过工结转到本期尚未开工的建设项目。</w:t>
      </w:r>
    </w:p>
    <w:p w:rsidR="001B1F63" w:rsidRDefault="00EC19AF">
      <w:pPr>
        <w:adjustRightInd w:val="0"/>
        <w:spacing w:line="360" w:lineRule="atLeast"/>
        <w:ind w:firstLineChars="200" w:firstLine="420"/>
        <w:rPr>
          <w:rFonts w:ascii="宋体" w:hAnsi="宋体"/>
          <w:color w:val="000000"/>
          <w:szCs w:val="30"/>
        </w:rPr>
      </w:pPr>
      <w:r>
        <w:rPr>
          <w:rFonts w:ascii="宋体" w:hint="eastAsia"/>
          <w:color w:val="000000"/>
        </w:rPr>
        <w:t>报告期末已经成立专门的筹集机构，且财务上可以独立核算的筹建项目，期末建设状态也可以填“在建”，但不能报送建设用地费，建设用地费只有在项目正式开工时才能报送。不能满足成立筹建机构和独立核算两个条件的项目，只有在项目正式开工时才能上报，不能按筹建项目上报。</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全部投产 </w:t>
      </w:r>
      <w:r>
        <w:rPr>
          <w:rFonts w:ascii="宋体" w:hAnsi="宋体" w:hint="eastAsia"/>
          <w:color w:val="000000"/>
          <w:szCs w:val="30"/>
        </w:rPr>
        <w:t xml:space="preserve"> </w:t>
      </w:r>
      <w:r>
        <w:rPr>
          <w:rFonts w:ascii="宋体" w:hint="eastAsia"/>
          <w:color w:val="000000"/>
        </w:rPr>
        <w:t>指项目按计划规定的生产能力(或效益)在报告期内全部建成，经验收合格或达到竣工验收标准。</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全部停缓建</w:t>
      </w:r>
      <w:r>
        <w:rPr>
          <w:rFonts w:ascii="宋体" w:hAnsi="宋体" w:hint="eastAsia"/>
          <w:color w:val="000000"/>
          <w:szCs w:val="30"/>
        </w:rPr>
        <w:t xml:space="preserve">  </w:t>
      </w:r>
      <w:r>
        <w:rPr>
          <w:rFonts w:ascii="宋体" w:hint="eastAsia"/>
          <w:color w:val="000000"/>
        </w:rPr>
        <w:t>指在报告期内经批准并已收到全部停缓</w:t>
      </w:r>
      <w:proofErr w:type="gramStart"/>
      <w:r>
        <w:rPr>
          <w:rFonts w:ascii="宋体" w:hint="eastAsia"/>
          <w:color w:val="000000"/>
        </w:rPr>
        <w:t>建通知</w:t>
      </w:r>
      <w:proofErr w:type="gramEnd"/>
      <w:r>
        <w:rPr>
          <w:rFonts w:ascii="宋体" w:hint="eastAsia"/>
          <w:color w:val="000000"/>
        </w:rPr>
        <w:t>的项目。</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“三新”项目</w:t>
      </w:r>
      <w:r>
        <w:rPr>
          <w:rFonts w:ascii="宋体" w:hint="eastAsia"/>
          <w:color w:val="000000"/>
        </w:rPr>
        <w:t xml:space="preserve">  “三新”指新产业、新业态、新商业模式。“三新”项目指建设</w:t>
      </w:r>
      <w:r>
        <w:rPr>
          <w:rFonts w:ascii="宋体"/>
          <w:color w:val="000000"/>
        </w:rPr>
        <w:t>内容</w:t>
      </w:r>
      <w:r>
        <w:rPr>
          <w:rFonts w:ascii="宋体" w:hint="eastAsia"/>
          <w:color w:val="000000"/>
        </w:rPr>
        <w:t>属于新产业、</w:t>
      </w:r>
      <w:r>
        <w:rPr>
          <w:rFonts w:ascii="宋体" w:hint="eastAsia"/>
          <w:color w:val="000000"/>
        </w:rPr>
        <w:lastRenderedPageBreak/>
        <w:t>新业态、新商业模式的投资项目。“三新”</w:t>
      </w:r>
      <w:r>
        <w:rPr>
          <w:rFonts w:ascii="宋体"/>
          <w:color w:val="000000"/>
        </w:rPr>
        <w:t>包括</w:t>
      </w:r>
      <w:r>
        <w:rPr>
          <w:rFonts w:ascii="宋体" w:hint="eastAsia"/>
          <w:color w:val="000000"/>
        </w:rPr>
        <w:t>十大领域：新型现代农业、战略性新型产业、新服务、高技术</w:t>
      </w:r>
      <w:r>
        <w:rPr>
          <w:rFonts w:ascii="宋体"/>
          <w:color w:val="000000"/>
        </w:rPr>
        <w:t>产业</w:t>
      </w:r>
      <w:r>
        <w:rPr>
          <w:rFonts w:ascii="宋体" w:hint="eastAsia"/>
          <w:color w:val="000000"/>
        </w:rPr>
        <w:t>、科技</w:t>
      </w:r>
      <w:r>
        <w:rPr>
          <w:rFonts w:ascii="宋体"/>
          <w:color w:val="000000"/>
        </w:rPr>
        <w:t>企业孵化器</w:t>
      </w:r>
      <w:r>
        <w:rPr>
          <w:rFonts w:ascii="宋体" w:hint="eastAsia"/>
          <w:color w:val="000000"/>
        </w:rPr>
        <w:t>、互联网</w:t>
      </w:r>
      <w:r>
        <w:rPr>
          <w:rFonts w:ascii="宋体"/>
          <w:color w:val="000000"/>
        </w:rPr>
        <w:t>平台</w:t>
      </w:r>
      <w:r>
        <w:rPr>
          <w:rFonts w:ascii="宋体" w:hint="eastAsia"/>
          <w:color w:val="000000"/>
        </w:rPr>
        <w:t>、电子</w:t>
      </w:r>
      <w:r>
        <w:rPr>
          <w:rFonts w:ascii="宋体"/>
          <w:color w:val="000000"/>
        </w:rPr>
        <w:t>商务</w:t>
      </w:r>
      <w:r>
        <w:rPr>
          <w:rFonts w:ascii="宋体" w:hint="eastAsia"/>
          <w:color w:val="000000"/>
        </w:rPr>
        <w:t>、互联网</w:t>
      </w:r>
      <w:r>
        <w:rPr>
          <w:rFonts w:ascii="宋体"/>
          <w:color w:val="000000"/>
        </w:rPr>
        <w:t>金融</w:t>
      </w:r>
      <w:r>
        <w:rPr>
          <w:rFonts w:ascii="宋体" w:hint="eastAsia"/>
          <w:color w:val="000000"/>
        </w:rPr>
        <w:t>、城市</w:t>
      </w:r>
      <w:r>
        <w:rPr>
          <w:rFonts w:ascii="宋体"/>
          <w:color w:val="000000"/>
        </w:rPr>
        <w:t>商业综合体</w:t>
      </w:r>
      <w:r>
        <w:rPr>
          <w:rFonts w:ascii="宋体" w:hint="eastAsia"/>
          <w:color w:val="000000"/>
        </w:rPr>
        <w:t>、开发园区，具体分类详见《新产业新业态</w:t>
      </w:r>
      <w:r>
        <w:rPr>
          <w:rFonts w:ascii="宋体"/>
          <w:color w:val="000000"/>
        </w:rPr>
        <w:t>新商业模式</w:t>
      </w:r>
      <w:r>
        <w:rPr>
          <w:rFonts w:ascii="宋体" w:hint="eastAsia"/>
          <w:color w:val="000000"/>
        </w:rPr>
        <w:t>统计</w:t>
      </w:r>
      <w:r>
        <w:rPr>
          <w:rFonts w:ascii="宋体"/>
          <w:color w:val="000000"/>
        </w:rPr>
        <w:t>分类</w:t>
      </w:r>
      <w:r>
        <w:rPr>
          <w:rFonts w:ascii="宋体" w:hint="eastAsia"/>
          <w:color w:val="000000"/>
        </w:rPr>
        <w:t>表（2018）》。该指标根据《新产业新业态</w:t>
      </w:r>
      <w:r>
        <w:rPr>
          <w:rFonts w:ascii="宋体"/>
          <w:color w:val="000000"/>
        </w:rPr>
        <w:t>新商业模式</w:t>
      </w:r>
      <w:r>
        <w:rPr>
          <w:rFonts w:ascii="宋体" w:hint="eastAsia"/>
          <w:color w:val="000000"/>
        </w:rPr>
        <w:t>统计</w:t>
      </w:r>
      <w:r>
        <w:rPr>
          <w:rFonts w:ascii="宋体"/>
          <w:color w:val="000000"/>
        </w:rPr>
        <w:t>分类</w:t>
      </w:r>
      <w:r>
        <w:rPr>
          <w:rFonts w:ascii="宋体" w:hint="eastAsia"/>
          <w:color w:val="000000"/>
        </w:rPr>
        <w:t>表（2018）》填报，建设内容属于该分类表的项目填报“是”，不属于该统计分类表的项目填“否”。</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政府</w:t>
      </w:r>
      <w:r>
        <w:rPr>
          <w:rFonts w:ascii="黑体" w:eastAsia="黑体"/>
          <w:color w:val="000000"/>
        </w:rPr>
        <w:t>专项</w:t>
      </w:r>
      <w:proofErr w:type="gramStart"/>
      <w:r>
        <w:rPr>
          <w:rFonts w:ascii="黑体" w:eastAsia="黑体"/>
          <w:color w:val="000000"/>
        </w:rPr>
        <w:t>债</w:t>
      </w:r>
      <w:r>
        <w:rPr>
          <w:rFonts w:ascii="黑体" w:eastAsia="黑体" w:hint="eastAsia"/>
          <w:color w:val="000000"/>
        </w:rPr>
        <w:t>项目</w:t>
      </w:r>
      <w:proofErr w:type="gramEnd"/>
      <w:r>
        <w:rPr>
          <w:rFonts w:ascii="宋体" w:hint="eastAsia"/>
          <w:color w:val="000000"/>
        </w:rPr>
        <w:t xml:space="preserve">  指使用地方政府专项债券资金的项目。地方政府专项债券指省级政府为有一定收益的公益性项目发行的、以公益性项目对应的政府性基金收入或专项收入作为还本付息资金来源的政府债券，包括新增专项债券和再融资专项债券等。</w:t>
      </w:r>
    </w:p>
    <w:p w:rsidR="001B1F63" w:rsidRDefault="00EC19AF">
      <w:pPr>
        <w:adjustRightInd w:val="0"/>
        <w:spacing w:line="360" w:lineRule="atLeast"/>
        <w:ind w:firstLine="420"/>
        <w:rPr>
          <w:rFonts w:ascii="宋体"/>
          <w:color w:val="000000"/>
        </w:rPr>
      </w:pPr>
      <w:r>
        <w:rPr>
          <w:rFonts w:ascii="黑体" w:eastAsia="黑体"/>
          <w:color w:val="000000"/>
        </w:rPr>
        <w:t>建筑安装工程填报依据</w:t>
      </w:r>
      <w:r>
        <w:rPr>
          <w:rFonts w:ascii="黑体" w:eastAsia="黑体" w:hint="eastAsia"/>
          <w:color w:val="000000"/>
        </w:rPr>
        <w:t xml:space="preserve"> </w:t>
      </w:r>
      <w:r>
        <w:rPr>
          <w:rFonts w:ascii="黑体" w:eastAsia="黑体"/>
          <w:color w:val="000000"/>
        </w:rPr>
        <w:t xml:space="preserve"> </w:t>
      </w:r>
      <w:r>
        <w:rPr>
          <w:rFonts w:ascii="宋体"/>
          <w:color w:val="000000"/>
        </w:rPr>
        <w:t>建筑安装工程投资额应按照依据</w:t>
      </w:r>
      <w:r>
        <w:rPr>
          <w:rFonts w:ascii="宋体" w:hint="eastAsia"/>
          <w:color w:val="000000"/>
        </w:rPr>
        <w:t>种类</w:t>
      </w:r>
      <w:r>
        <w:rPr>
          <w:rFonts w:ascii="宋体"/>
          <w:color w:val="000000"/>
        </w:rPr>
        <w:t>规范填报</w:t>
      </w:r>
      <w:r>
        <w:rPr>
          <w:rFonts w:ascii="宋体" w:hint="eastAsia"/>
          <w:color w:val="000000"/>
        </w:rPr>
        <w:t>，</w:t>
      </w:r>
      <w:r>
        <w:rPr>
          <w:rFonts w:ascii="宋体"/>
          <w:color w:val="000000"/>
        </w:rPr>
        <w:t>填报依据在整个项目上报期间应保持一致</w:t>
      </w:r>
      <w:r>
        <w:rPr>
          <w:rFonts w:ascii="宋体" w:hint="eastAsia"/>
          <w:color w:val="000000"/>
        </w:rPr>
        <w:t>。建筑安装工程可以选择以下两种方式之一填报：</w:t>
      </w:r>
      <w:r>
        <w:rPr>
          <w:rFonts w:ascii="宋体" w:hAnsi="宋体" w:hint="eastAsia"/>
          <w:color w:val="000000"/>
        </w:rPr>
        <w:t>①</w:t>
      </w:r>
      <w:r>
        <w:rPr>
          <w:rFonts w:ascii="宋体" w:hint="eastAsia"/>
          <w:color w:val="000000"/>
        </w:rPr>
        <w:t>工程结算单或进度单：工程结算单或进度单须由工程三方（建设方、施工方、监理方）签字盖章，单方或双方出具的进度单不作为填报依据。</w:t>
      </w:r>
      <w:r>
        <w:rPr>
          <w:rFonts w:ascii="宋体" w:hAnsi="宋体" w:hint="eastAsia"/>
          <w:color w:val="000000"/>
        </w:rPr>
        <w:t>②</w:t>
      </w:r>
      <w:r>
        <w:rPr>
          <w:rFonts w:ascii="宋体" w:hint="eastAsia"/>
          <w:color w:val="000000"/>
        </w:rPr>
        <w:t>会计科目或支付凭证。</w:t>
      </w:r>
    </w:p>
    <w:p w:rsidR="001B1F63" w:rsidRDefault="001B1F63">
      <w:pPr>
        <w:pStyle w:val="a5"/>
        <w:spacing w:line="440" w:lineRule="exact"/>
        <w:rPr>
          <w:color w:val="000000"/>
        </w:rPr>
      </w:pPr>
    </w:p>
    <w:p w:rsidR="001B1F63" w:rsidRDefault="00EC19AF">
      <w:pPr>
        <w:adjustRightInd w:val="0"/>
        <w:spacing w:line="360" w:lineRule="atLeast"/>
        <w:ind w:firstLineChars="200" w:firstLine="480"/>
        <w:rPr>
          <w:rFonts w:ascii="黑体" w:eastAsia="黑体"/>
          <w:color w:val="000000"/>
          <w:sz w:val="24"/>
        </w:rPr>
      </w:pPr>
      <w:r>
        <w:rPr>
          <w:rFonts w:ascii="黑体" w:eastAsia="黑体" w:hint="eastAsia"/>
          <w:color w:val="000000"/>
          <w:sz w:val="24"/>
        </w:rPr>
        <w:t>3.固定资产投资额和新增固定资产</w:t>
      </w:r>
    </w:p>
    <w:p w:rsidR="001B1F63" w:rsidRDefault="00EC19AF">
      <w:pPr>
        <w:adjustRightInd w:val="0"/>
        <w:spacing w:line="360" w:lineRule="atLeast"/>
        <w:ind w:firstLineChars="200" w:firstLine="420"/>
        <w:rPr>
          <w:rFonts w:ascii="黑体" w:eastAsia="黑体"/>
          <w:color w:val="000000"/>
        </w:rPr>
      </w:pPr>
      <w:r>
        <w:rPr>
          <w:rFonts w:ascii="黑体" w:eastAsia="黑体" w:hint="eastAsia"/>
          <w:color w:val="000000"/>
        </w:rPr>
        <w:t>固定资产投资额  指以货币形式表现的在一定时期内建造和购置固定资产的工作量以及与此有关的费用的总称。固定资产投资统计范围不包括：</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（1）不属于固定资产的。</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①流动资产。无论是否</w:t>
      </w:r>
      <w:r>
        <w:rPr>
          <w:rFonts w:ascii="宋体" w:hAnsi="宋体" w:cs="宋体"/>
          <w:color w:val="000000"/>
          <w:kern w:val="0"/>
          <w:szCs w:val="21"/>
        </w:rPr>
        <w:t>与固定资产投资项目相关，均不能纳入</w:t>
      </w:r>
      <w:r>
        <w:rPr>
          <w:rFonts w:ascii="宋体" w:hAnsi="宋体" w:cs="宋体" w:hint="eastAsia"/>
          <w:color w:val="000000"/>
          <w:kern w:val="0"/>
          <w:szCs w:val="21"/>
        </w:rPr>
        <w:t>固定资产</w:t>
      </w:r>
      <w:r>
        <w:rPr>
          <w:rFonts w:ascii="宋体" w:hAnsi="宋体" w:cs="宋体"/>
          <w:color w:val="000000"/>
          <w:kern w:val="0"/>
          <w:szCs w:val="21"/>
        </w:rPr>
        <w:t>投资统计范围</w:t>
      </w:r>
      <w:r>
        <w:rPr>
          <w:rFonts w:ascii="宋体" w:hAnsi="宋体" w:cs="宋体" w:hint="eastAsia"/>
          <w:color w:val="000000"/>
          <w:kern w:val="0"/>
          <w:szCs w:val="21"/>
        </w:rPr>
        <w:t>。</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②消耗品，如办公耗材（</w:t>
      </w:r>
      <w:r>
        <w:rPr>
          <w:rFonts w:ascii="宋体" w:hAnsi="宋体" w:cs="宋体"/>
          <w:color w:val="000000"/>
          <w:kern w:val="0"/>
          <w:szCs w:val="21"/>
        </w:rPr>
        <w:t>低值易耗品</w:t>
      </w:r>
      <w:r>
        <w:rPr>
          <w:rFonts w:ascii="宋体" w:hAnsi="宋体" w:cs="宋体" w:hint="eastAsia"/>
          <w:color w:val="000000"/>
          <w:kern w:val="0"/>
          <w:szCs w:val="21"/>
        </w:rPr>
        <w:t>）等。</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③投资品，</w:t>
      </w:r>
      <w:r>
        <w:rPr>
          <w:rFonts w:ascii="宋体" w:hAnsi="宋体" w:cs="宋体"/>
          <w:color w:val="000000"/>
          <w:kern w:val="0"/>
          <w:szCs w:val="21"/>
        </w:rPr>
        <w:t>如股票（或股权）、期货、金融衍生产品</w:t>
      </w:r>
      <w:r>
        <w:rPr>
          <w:rFonts w:ascii="宋体" w:hAnsi="宋体" w:cs="宋体" w:hint="eastAsia"/>
          <w:color w:val="000000"/>
          <w:kern w:val="0"/>
          <w:szCs w:val="21"/>
        </w:rPr>
        <w:t>、古玩字画</w:t>
      </w:r>
      <w:r>
        <w:rPr>
          <w:rFonts w:ascii="宋体" w:hAnsi="宋体" w:cs="宋体"/>
          <w:color w:val="000000"/>
          <w:kern w:val="0"/>
          <w:szCs w:val="21"/>
        </w:rPr>
        <w:t>、文艺作品</w:t>
      </w:r>
      <w:r>
        <w:rPr>
          <w:rFonts w:ascii="宋体" w:hAnsi="宋体" w:cs="宋体" w:hint="eastAsia"/>
          <w:color w:val="000000"/>
          <w:kern w:val="0"/>
          <w:szCs w:val="21"/>
        </w:rPr>
        <w:t>等。</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④消耗性生物资产，如农作物、待售林木和花卉、存栏待售的牲畜（非种畜、役畜）等。</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⑤发放给农户的货币补贴，如美丽乡村、新农村建设等项目中的补贴。</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⑥投资统计制度规定的其他不应纳入投资统计范围的内容。</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（2）相关支出</w:t>
      </w:r>
      <w:r>
        <w:rPr>
          <w:rFonts w:ascii="宋体" w:hAnsi="宋体" w:cs="宋体"/>
          <w:color w:val="000000"/>
          <w:kern w:val="0"/>
          <w:szCs w:val="21"/>
        </w:rPr>
        <w:t>在会计</w:t>
      </w:r>
      <w:r>
        <w:rPr>
          <w:rFonts w:ascii="宋体" w:hAnsi="宋体" w:cs="宋体" w:hint="eastAsia"/>
          <w:color w:val="000000"/>
          <w:kern w:val="0"/>
          <w:szCs w:val="21"/>
        </w:rPr>
        <w:t>上</w:t>
      </w:r>
      <w:r>
        <w:rPr>
          <w:rFonts w:ascii="宋体" w:hAnsi="宋体" w:cs="宋体"/>
          <w:color w:val="000000"/>
          <w:kern w:val="0"/>
          <w:szCs w:val="21"/>
        </w:rPr>
        <w:t>作为</w:t>
      </w:r>
      <w:r>
        <w:rPr>
          <w:rFonts w:ascii="宋体" w:hAnsi="宋体" w:cs="宋体" w:hint="eastAsia"/>
          <w:color w:val="000000"/>
          <w:kern w:val="0"/>
          <w:szCs w:val="21"/>
        </w:rPr>
        <w:t>成本</w:t>
      </w:r>
      <w:r>
        <w:rPr>
          <w:rFonts w:ascii="宋体" w:hAnsi="宋体" w:cs="宋体"/>
          <w:color w:val="000000"/>
          <w:kern w:val="0"/>
          <w:szCs w:val="21"/>
        </w:rPr>
        <w:t>费用</w:t>
      </w:r>
      <w:r>
        <w:rPr>
          <w:rFonts w:ascii="宋体" w:hAnsi="宋体" w:cs="宋体" w:hint="eastAsia"/>
          <w:color w:val="000000"/>
          <w:kern w:val="0"/>
          <w:szCs w:val="21"/>
        </w:rPr>
        <w:t>处理的建设活动。</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color w:val="000000"/>
          <w:kern w:val="0"/>
          <w:szCs w:val="21"/>
        </w:rPr>
        <w:t>一般</w:t>
      </w:r>
      <w:r>
        <w:rPr>
          <w:rFonts w:ascii="宋体" w:hAnsi="宋体" w:cs="宋体" w:hint="eastAsia"/>
          <w:color w:val="000000"/>
          <w:kern w:val="0"/>
          <w:szCs w:val="21"/>
        </w:rPr>
        <w:t>包括</w:t>
      </w:r>
      <w:r>
        <w:rPr>
          <w:rFonts w:ascii="宋体" w:hAnsi="宋体" w:cs="宋体"/>
          <w:color w:val="000000"/>
          <w:kern w:val="0"/>
          <w:szCs w:val="21"/>
        </w:rPr>
        <w:t>大修理、养护、维护性质的工程</w:t>
      </w:r>
      <w:r>
        <w:rPr>
          <w:rFonts w:ascii="宋体" w:hAnsi="宋体" w:cs="宋体" w:hint="eastAsia"/>
          <w:color w:val="000000"/>
          <w:kern w:val="0"/>
          <w:szCs w:val="21"/>
        </w:rPr>
        <w:t>，如设备维修、建筑物翻修和</w:t>
      </w:r>
      <w:r>
        <w:rPr>
          <w:rFonts w:ascii="宋体" w:hAnsi="宋体" w:cs="宋体"/>
          <w:color w:val="000000"/>
          <w:kern w:val="0"/>
          <w:szCs w:val="21"/>
        </w:rPr>
        <w:t>加固、单纯</w:t>
      </w:r>
      <w:r>
        <w:rPr>
          <w:rFonts w:ascii="宋体" w:hAnsi="宋体" w:cs="宋体" w:hint="eastAsia"/>
          <w:color w:val="000000"/>
          <w:kern w:val="0"/>
          <w:szCs w:val="21"/>
        </w:rPr>
        <w:t>装饰装修、农田水利</w:t>
      </w:r>
      <w:r>
        <w:rPr>
          <w:rFonts w:ascii="宋体" w:hAnsi="宋体" w:cs="宋体"/>
          <w:color w:val="000000"/>
          <w:kern w:val="0"/>
          <w:szCs w:val="21"/>
        </w:rPr>
        <w:t>工程（</w:t>
      </w:r>
      <w:r>
        <w:rPr>
          <w:rFonts w:ascii="宋体" w:hAnsi="宋体" w:cs="宋体" w:hint="eastAsia"/>
          <w:color w:val="000000"/>
          <w:kern w:val="0"/>
          <w:szCs w:val="21"/>
        </w:rPr>
        <w:t>堤防、水库</w:t>
      </w:r>
      <w:r>
        <w:rPr>
          <w:rFonts w:ascii="宋体" w:hAnsi="宋体" w:cs="宋体"/>
          <w:color w:val="000000"/>
          <w:kern w:val="0"/>
          <w:szCs w:val="21"/>
        </w:rPr>
        <w:t>）</w:t>
      </w:r>
      <w:r>
        <w:rPr>
          <w:rFonts w:ascii="宋体" w:hAnsi="宋体" w:cs="宋体" w:hint="eastAsia"/>
          <w:color w:val="000000"/>
          <w:kern w:val="0"/>
          <w:szCs w:val="21"/>
        </w:rPr>
        <w:t>维修</w:t>
      </w:r>
      <w:r>
        <w:rPr>
          <w:rFonts w:ascii="宋体" w:hAnsi="宋体" w:cs="宋体"/>
          <w:color w:val="000000"/>
          <w:kern w:val="0"/>
          <w:szCs w:val="21"/>
        </w:rPr>
        <w:t>、</w:t>
      </w:r>
      <w:r>
        <w:rPr>
          <w:rFonts w:ascii="宋体" w:hAnsi="宋体" w:cs="宋体" w:hint="eastAsia"/>
          <w:color w:val="000000"/>
          <w:kern w:val="0"/>
          <w:szCs w:val="21"/>
        </w:rPr>
        <w:t>铁路大修、道路日常养护、景观维护等。这类建设活动未替换原有的固定资产，也</w:t>
      </w:r>
      <w:r>
        <w:rPr>
          <w:rFonts w:ascii="宋体" w:hAnsi="宋体" w:cs="宋体"/>
          <w:color w:val="000000"/>
          <w:kern w:val="0"/>
          <w:szCs w:val="21"/>
        </w:rPr>
        <w:t>没有</w:t>
      </w:r>
      <w:r>
        <w:rPr>
          <w:rFonts w:ascii="宋体" w:hAnsi="宋体" w:cs="宋体" w:hint="eastAsia"/>
          <w:color w:val="000000"/>
          <w:kern w:val="0"/>
          <w:szCs w:val="21"/>
        </w:rPr>
        <w:t>增加新的固定资产，属于生产范畴，不属于投资活动。</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（3）会造成</w:t>
      </w:r>
      <w:r>
        <w:rPr>
          <w:rFonts w:ascii="宋体" w:hAnsi="宋体" w:cs="宋体"/>
          <w:color w:val="000000"/>
          <w:kern w:val="0"/>
          <w:szCs w:val="21"/>
        </w:rPr>
        <w:t>重复统计的</w:t>
      </w:r>
      <w:r>
        <w:rPr>
          <w:rFonts w:ascii="宋体" w:hAnsi="宋体" w:cs="宋体" w:hint="eastAsia"/>
          <w:color w:val="000000"/>
          <w:kern w:val="0"/>
          <w:szCs w:val="21"/>
        </w:rPr>
        <w:t>。</w:t>
      </w:r>
    </w:p>
    <w:p w:rsidR="001B1F63" w:rsidRDefault="00EC19AF">
      <w:pPr>
        <w:adjustRightInd w:val="0"/>
        <w:spacing w:line="360" w:lineRule="atLeast"/>
        <w:ind w:firstLine="422"/>
        <w:rPr>
          <w:rFonts w:ascii="仿宋_GB2312" w:eastAsia="仿宋_GB2312" w:hAnsi="宋体"/>
          <w:color w:val="000000"/>
          <w:sz w:val="32"/>
          <w:szCs w:val="32"/>
        </w:rPr>
      </w:pPr>
      <w:r>
        <w:rPr>
          <w:rFonts w:ascii="宋体" w:hAnsi="宋体" w:cs="宋体" w:hint="eastAsia"/>
          <w:color w:val="000000"/>
          <w:kern w:val="0"/>
          <w:szCs w:val="21"/>
        </w:rPr>
        <w:t>一般包括单纯购置的旧建筑物和旧设备、临时性租赁租入（融资租赁除外）的固定资产、单位购置的商品房（包括主管部门</w:t>
      </w:r>
      <w:r>
        <w:rPr>
          <w:rFonts w:ascii="宋体" w:hAnsi="宋体" w:cs="宋体"/>
          <w:color w:val="000000"/>
          <w:kern w:val="0"/>
          <w:szCs w:val="21"/>
        </w:rPr>
        <w:t>购置商品房转换为保障性住房</w:t>
      </w:r>
      <w:r>
        <w:rPr>
          <w:rFonts w:ascii="宋体" w:hAnsi="宋体" w:cs="宋体" w:hint="eastAsia"/>
          <w:color w:val="000000"/>
          <w:kern w:val="0"/>
          <w:szCs w:val="21"/>
        </w:rPr>
        <w:t>）、单纯土地平整、土地一级开发、围海造地等。这类</w:t>
      </w:r>
      <w:r>
        <w:rPr>
          <w:rFonts w:ascii="宋体" w:hAnsi="宋体" w:cs="宋体"/>
          <w:color w:val="000000"/>
          <w:kern w:val="0"/>
          <w:szCs w:val="21"/>
        </w:rPr>
        <w:t>建设项目</w:t>
      </w:r>
      <w:r>
        <w:rPr>
          <w:rFonts w:ascii="宋体" w:hAnsi="宋体" w:cs="宋体" w:hint="eastAsia"/>
          <w:color w:val="000000"/>
          <w:kern w:val="0"/>
          <w:szCs w:val="21"/>
        </w:rPr>
        <w:t>虽然</w:t>
      </w:r>
      <w:r>
        <w:rPr>
          <w:rFonts w:ascii="宋体" w:hAnsi="宋体" w:cs="宋体"/>
          <w:color w:val="000000"/>
          <w:kern w:val="0"/>
          <w:szCs w:val="21"/>
        </w:rPr>
        <w:t>符合固定资产投资属性，但</w:t>
      </w:r>
      <w:r>
        <w:rPr>
          <w:rFonts w:ascii="宋体" w:hAnsi="宋体" w:cs="宋体" w:hint="eastAsia"/>
          <w:color w:val="000000"/>
          <w:kern w:val="0"/>
          <w:szCs w:val="21"/>
        </w:rPr>
        <w:t>由于</w:t>
      </w:r>
      <w:r>
        <w:rPr>
          <w:rFonts w:ascii="宋体" w:hAnsi="宋体" w:cs="宋体"/>
          <w:color w:val="000000"/>
          <w:kern w:val="0"/>
          <w:szCs w:val="21"/>
        </w:rPr>
        <w:t>其相关支出已经在前期</w:t>
      </w:r>
      <w:r>
        <w:rPr>
          <w:rFonts w:ascii="宋体" w:hAnsi="宋体" w:cs="宋体" w:hint="eastAsia"/>
          <w:color w:val="000000"/>
          <w:kern w:val="0"/>
          <w:szCs w:val="21"/>
        </w:rPr>
        <w:t>统计</w:t>
      </w:r>
      <w:r>
        <w:rPr>
          <w:rFonts w:ascii="宋体" w:hAnsi="宋体" w:cs="宋体"/>
          <w:color w:val="000000"/>
          <w:kern w:val="0"/>
          <w:szCs w:val="21"/>
        </w:rPr>
        <w:t>或</w:t>
      </w:r>
      <w:r>
        <w:rPr>
          <w:rFonts w:ascii="宋体" w:hAnsi="宋体" w:cs="宋体" w:hint="eastAsia"/>
          <w:color w:val="000000"/>
          <w:kern w:val="0"/>
          <w:szCs w:val="21"/>
        </w:rPr>
        <w:t>将在后期建设时进行统计</w:t>
      </w:r>
      <w:r>
        <w:rPr>
          <w:rFonts w:ascii="宋体" w:hAnsi="宋体" w:cs="宋体"/>
          <w:color w:val="000000"/>
          <w:kern w:val="0"/>
          <w:szCs w:val="21"/>
        </w:rPr>
        <w:t>，为避免重复</w:t>
      </w:r>
      <w:r>
        <w:rPr>
          <w:rFonts w:ascii="宋体" w:hAnsi="宋体" w:cs="宋体" w:hint="eastAsia"/>
          <w:color w:val="000000"/>
          <w:kern w:val="0"/>
          <w:szCs w:val="21"/>
        </w:rPr>
        <w:t>统计</w:t>
      </w:r>
      <w:r>
        <w:rPr>
          <w:rFonts w:ascii="宋体" w:hAnsi="宋体" w:cs="宋体"/>
          <w:color w:val="000000"/>
          <w:kern w:val="0"/>
          <w:szCs w:val="21"/>
        </w:rPr>
        <w:t>，</w:t>
      </w:r>
      <w:r>
        <w:rPr>
          <w:rFonts w:ascii="宋体" w:hAnsi="宋体" w:cs="宋体" w:hint="eastAsia"/>
          <w:color w:val="000000"/>
          <w:kern w:val="0"/>
          <w:szCs w:val="21"/>
        </w:rPr>
        <w:t>上述内容</w:t>
      </w:r>
      <w:r>
        <w:rPr>
          <w:rFonts w:ascii="宋体" w:hAnsi="宋体" w:cs="宋体"/>
          <w:color w:val="000000"/>
          <w:kern w:val="0"/>
          <w:szCs w:val="21"/>
        </w:rPr>
        <w:t>不</w:t>
      </w:r>
      <w:r>
        <w:rPr>
          <w:rFonts w:ascii="宋体" w:hAnsi="宋体" w:cs="宋体" w:hint="eastAsia"/>
          <w:color w:val="000000"/>
          <w:kern w:val="0"/>
          <w:szCs w:val="21"/>
        </w:rPr>
        <w:t>纳入固定资产投资统计范围。</w:t>
      </w:r>
    </w:p>
    <w:p w:rsidR="001B1F63" w:rsidRDefault="00EC19AF" w:rsidP="00A20F8C">
      <w:pPr>
        <w:adjustRightInd w:val="0"/>
        <w:spacing w:line="360" w:lineRule="atLeast"/>
        <w:ind w:firstLineChars="200" w:firstLine="422"/>
        <w:rPr>
          <w:rFonts w:ascii="宋体" w:hAnsi="宋体" w:cs="宋体"/>
          <w:color w:val="000000"/>
          <w:kern w:val="0"/>
          <w:szCs w:val="21"/>
        </w:rPr>
      </w:pPr>
      <w:r>
        <w:rPr>
          <w:rFonts w:ascii="宋体" w:hAnsi="宋体" w:cs="宋体" w:hint="eastAsia"/>
          <w:b/>
          <w:bCs/>
          <w:color w:val="000000"/>
          <w:kern w:val="0"/>
          <w:szCs w:val="21"/>
        </w:rPr>
        <w:t>下列内容应纳入固定资产投资统计范围：</w:t>
      </w:r>
    </w:p>
    <w:p w:rsidR="001B1F63" w:rsidRDefault="00EC19AF">
      <w:pPr>
        <w:adjustRightInd w:val="0"/>
        <w:spacing w:line="360" w:lineRule="atLeast"/>
        <w:ind w:firstLine="420"/>
        <w:rPr>
          <w:rFonts w:ascii="宋体" w:hAnsi="宋体" w:cs="宋体"/>
          <w:color w:val="000000"/>
          <w:kern w:val="0"/>
          <w:szCs w:val="21"/>
        </w:rPr>
      </w:pPr>
      <w:r>
        <w:rPr>
          <w:rFonts w:ascii="宋体" w:hAnsi="宋体" w:cs="宋体" w:hint="eastAsia"/>
          <w:color w:val="000000"/>
          <w:kern w:val="0"/>
          <w:szCs w:val="21"/>
        </w:rPr>
        <w:t>（1）对现有固定资产进行投入再建设，改变其使用价值，调查单位在会计上进行资本化处理，且达到投资项目报送起点的项目，可纳入固定资产投资统计范围。如在现有道路基础上进行路面拓宽（如4车道</w:t>
      </w:r>
      <w:r>
        <w:rPr>
          <w:rFonts w:ascii="宋体" w:hAnsi="宋体" w:cs="宋体"/>
          <w:color w:val="000000"/>
          <w:kern w:val="0"/>
          <w:szCs w:val="21"/>
        </w:rPr>
        <w:t>扩为</w:t>
      </w:r>
      <w:r>
        <w:rPr>
          <w:rFonts w:ascii="宋体" w:hAnsi="宋体" w:cs="宋体" w:hint="eastAsia"/>
          <w:color w:val="000000"/>
          <w:kern w:val="0"/>
          <w:szCs w:val="21"/>
        </w:rPr>
        <w:t>6车道）或升级（如低等级道路</w:t>
      </w:r>
      <w:r>
        <w:rPr>
          <w:rFonts w:ascii="宋体" w:hAnsi="宋体" w:cs="宋体"/>
          <w:color w:val="000000"/>
          <w:kern w:val="0"/>
          <w:szCs w:val="21"/>
        </w:rPr>
        <w:t>升级为</w:t>
      </w:r>
      <w:r>
        <w:rPr>
          <w:rFonts w:ascii="宋体" w:hAnsi="宋体" w:cs="宋体" w:hint="eastAsia"/>
          <w:color w:val="000000"/>
          <w:kern w:val="0"/>
          <w:szCs w:val="21"/>
        </w:rPr>
        <w:t>高等级</w:t>
      </w:r>
      <w:r>
        <w:rPr>
          <w:rFonts w:ascii="宋体" w:hAnsi="宋体" w:cs="宋体"/>
          <w:color w:val="000000"/>
          <w:kern w:val="0"/>
          <w:szCs w:val="21"/>
        </w:rPr>
        <w:t>公路</w:t>
      </w:r>
      <w:r>
        <w:rPr>
          <w:rFonts w:ascii="宋体" w:hAnsi="宋体" w:cs="宋体" w:hint="eastAsia"/>
          <w:color w:val="000000"/>
          <w:kern w:val="0"/>
          <w:szCs w:val="21"/>
        </w:rPr>
        <w:t>）。</w:t>
      </w:r>
    </w:p>
    <w:p w:rsidR="001B1F63" w:rsidRDefault="00EC19AF">
      <w:pPr>
        <w:adjustRightInd w:val="0"/>
        <w:spacing w:line="360" w:lineRule="atLeast"/>
        <w:ind w:firstLine="422"/>
        <w:rPr>
          <w:rFonts w:ascii="宋体" w:hAnsi="宋体" w:cs="宋体"/>
          <w:color w:val="000000"/>
          <w:kern w:val="0"/>
          <w:szCs w:val="21"/>
        </w:rPr>
      </w:pPr>
      <w:r>
        <w:rPr>
          <w:rFonts w:ascii="宋体" w:hAnsi="宋体" w:cs="宋体" w:hint="eastAsia"/>
          <w:color w:val="000000"/>
          <w:kern w:val="0"/>
          <w:szCs w:val="21"/>
        </w:rPr>
        <w:t>（2）生产性生物资产，如种畜、役畜和各种经济林木；公益性生物资产，如防风固沙林、水土保持林和水源涵养林；新建城市绿化或道路绿化项目中购置的苗木等，可纳入固定资产投资统计，填入其他费用。</w:t>
      </w:r>
    </w:p>
    <w:p w:rsidR="001B1F63" w:rsidRDefault="00EC19AF">
      <w:pPr>
        <w:adjustRightInd w:val="0"/>
        <w:spacing w:line="360" w:lineRule="atLeast"/>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lastRenderedPageBreak/>
        <w:t>固定资产投资项目</w:t>
      </w:r>
      <w:proofErr w:type="gramStart"/>
      <w:r>
        <w:rPr>
          <w:rFonts w:ascii="黑体" w:eastAsia="黑体" w:hAnsi="黑体" w:cs="宋体" w:hint="eastAsia"/>
          <w:color w:val="000000"/>
          <w:kern w:val="0"/>
          <w:sz w:val="18"/>
          <w:szCs w:val="18"/>
        </w:rPr>
        <w:t>纳统情况</w:t>
      </w:r>
      <w:proofErr w:type="gramEnd"/>
      <w:r>
        <w:rPr>
          <w:rFonts w:ascii="黑体" w:eastAsia="黑体" w:hAnsi="黑体" w:cs="宋体" w:hint="eastAsia"/>
          <w:color w:val="000000"/>
          <w:kern w:val="0"/>
          <w:sz w:val="18"/>
          <w:szCs w:val="18"/>
        </w:rPr>
        <w:t>一览表</w:t>
      </w:r>
    </w:p>
    <w:tbl>
      <w:tblPr>
        <w:tblW w:w="4893" w:type="pct"/>
        <w:tblInd w:w="108"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700"/>
        <w:gridCol w:w="1722"/>
      </w:tblGrid>
      <w:tr w:rsidR="001B1F63">
        <w:trPr>
          <w:trHeight w:val="644"/>
        </w:trPr>
        <w:tc>
          <w:tcPr>
            <w:tcW w:w="4086" w:type="pct"/>
            <w:vAlign w:val="center"/>
          </w:tcPr>
          <w:p w:rsidR="001B1F63" w:rsidRDefault="00EC19AF" w:rsidP="00A20F8C">
            <w:pPr>
              <w:spacing w:line="240" w:lineRule="atLeast"/>
              <w:ind w:firstLineChars="200" w:firstLine="361"/>
              <w:jc w:val="center"/>
              <w:rPr>
                <w:rFonts w:ascii="宋体" w:hAnsi="宋体" w:cs="宋体"/>
                <w:color w:val="000000"/>
                <w:kern w:val="0"/>
                <w:sz w:val="18"/>
                <w:szCs w:val="18"/>
              </w:rPr>
            </w:pPr>
            <w:r>
              <w:rPr>
                <w:rFonts w:ascii="宋体" w:hAnsi="宋体" w:cs="宋体" w:hint="eastAsia"/>
                <w:b/>
                <w:bCs/>
                <w:color w:val="000000"/>
                <w:kern w:val="0"/>
                <w:sz w:val="18"/>
                <w:szCs w:val="18"/>
              </w:rPr>
              <w:t>常 见 类 别</w:t>
            </w:r>
          </w:p>
        </w:tc>
        <w:tc>
          <w:tcPr>
            <w:tcW w:w="914" w:type="pct"/>
            <w:vAlign w:val="center"/>
          </w:tcPr>
          <w:p w:rsidR="001B1F63" w:rsidRDefault="00EC19AF">
            <w:pPr>
              <w:spacing w:line="240" w:lineRule="atLeast"/>
              <w:jc w:val="center"/>
              <w:rPr>
                <w:rFonts w:ascii="宋体" w:hAnsi="宋体" w:cs="宋体"/>
                <w:color w:val="000000"/>
                <w:kern w:val="0"/>
                <w:sz w:val="18"/>
                <w:szCs w:val="18"/>
              </w:rPr>
            </w:pPr>
            <w:r>
              <w:rPr>
                <w:rFonts w:ascii="宋体" w:hAnsi="宋体" w:cs="宋体"/>
                <w:b/>
                <w:bCs/>
                <w:color w:val="000000"/>
                <w:kern w:val="0"/>
                <w:sz w:val="18"/>
                <w:szCs w:val="18"/>
              </w:rPr>
              <w:t>是否能纳入固定资产投资统计</w:t>
            </w:r>
            <w:r>
              <w:rPr>
                <w:rFonts w:ascii="宋体" w:hAnsi="宋体" w:cs="宋体" w:hint="eastAsia"/>
                <w:b/>
                <w:bCs/>
                <w:color w:val="000000"/>
                <w:kern w:val="0"/>
                <w:sz w:val="18"/>
                <w:szCs w:val="18"/>
              </w:rPr>
              <w:t>范围</w:t>
            </w:r>
          </w:p>
        </w:tc>
      </w:tr>
      <w:tr w:rsidR="001B1F63">
        <w:trPr>
          <w:trHeight w:val="312"/>
        </w:trPr>
        <w:tc>
          <w:tcPr>
            <w:tcW w:w="4086" w:type="pct"/>
          </w:tcPr>
          <w:p w:rsidR="001B1F63" w:rsidRDefault="00EC19AF">
            <w:pPr>
              <w:ind w:firstLineChars="200" w:firstLine="360"/>
              <w:rPr>
                <w:rFonts w:ascii="宋体" w:hAnsi="宋体" w:cs="宋体"/>
                <w:b/>
                <w:bCs/>
                <w:color w:val="000000"/>
                <w:kern w:val="0"/>
                <w:sz w:val="18"/>
                <w:szCs w:val="18"/>
              </w:rPr>
            </w:pPr>
            <w:r>
              <w:rPr>
                <w:rFonts w:ascii="宋体" w:hAnsi="宋体" w:hint="eastAsia"/>
                <w:color w:val="000000"/>
                <w:sz w:val="18"/>
                <w:szCs w:val="18"/>
              </w:rPr>
              <w:t>厂房、仓库、办公室、住宅、商店、学校、医院、俱乐部、食堂、招待所等房屋</w:t>
            </w:r>
            <w:r>
              <w:rPr>
                <w:rFonts w:ascii="宋体" w:hAnsi="宋体"/>
                <w:color w:val="000000"/>
                <w:sz w:val="18"/>
                <w:szCs w:val="18"/>
              </w:rPr>
              <w:t>建设</w:t>
            </w:r>
            <w:r>
              <w:rPr>
                <w:rFonts w:ascii="宋体" w:hAnsi="宋体" w:hint="eastAsia"/>
                <w:color w:val="000000"/>
                <w:sz w:val="18"/>
                <w:szCs w:val="18"/>
              </w:rPr>
              <w:t>支出</w:t>
            </w:r>
          </w:p>
        </w:tc>
        <w:tc>
          <w:tcPr>
            <w:tcW w:w="914" w:type="pct"/>
          </w:tcPr>
          <w:p w:rsidR="001B1F63" w:rsidRDefault="00EC19AF">
            <w:pPr>
              <w:ind w:firstLineChars="200" w:firstLine="360"/>
              <w:jc w:val="center"/>
              <w:rPr>
                <w:rFonts w:ascii="宋体" w:hAnsi="宋体" w:cs="宋体"/>
                <w:b/>
                <w:bCs/>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生产、动力、起重、运输、传动和医疗等设备的安装和调试费用</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各种生产设备、传导设备、动力设备、运输设备、生产工具、仪器仪表等的购置支出以及在</w:t>
            </w:r>
            <w:r>
              <w:rPr>
                <w:rFonts w:ascii="宋体" w:hAnsi="宋体"/>
                <w:color w:val="000000"/>
                <w:sz w:val="18"/>
                <w:szCs w:val="18"/>
              </w:rPr>
              <w:t>项目建设</w:t>
            </w:r>
            <w:r>
              <w:rPr>
                <w:rFonts w:ascii="宋体" w:hAnsi="宋体" w:hint="eastAsia"/>
                <w:color w:val="000000"/>
                <w:sz w:val="18"/>
                <w:szCs w:val="18"/>
              </w:rPr>
              <w:t>内容</w:t>
            </w:r>
            <w:r>
              <w:rPr>
                <w:rFonts w:ascii="宋体" w:hAnsi="宋体"/>
                <w:color w:val="000000"/>
                <w:sz w:val="18"/>
                <w:szCs w:val="18"/>
              </w:rPr>
              <w:t>中</w:t>
            </w:r>
            <w:r>
              <w:rPr>
                <w:rFonts w:ascii="宋体" w:hAnsi="宋体" w:hint="eastAsia"/>
                <w:color w:val="000000"/>
                <w:sz w:val="18"/>
                <w:szCs w:val="18"/>
              </w:rPr>
              <w:t>用于支持设备运转的软件系统购置支出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项目管理人员的工资、贷款利息支出等</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项目可</w:t>
            </w:r>
            <w:proofErr w:type="gramStart"/>
            <w:r>
              <w:rPr>
                <w:rFonts w:ascii="宋体" w:hAnsi="宋体" w:hint="eastAsia"/>
                <w:color w:val="000000"/>
                <w:sz w:val="18"/>
                <w:szCs w:val="18"/>
              </w:rPr>
              <w:t>研</w:t>
            </w:r>
            <w:proofErr w:type="gramEnd"/>
            <w:r>
              <w:rPr>
                <w:rFonts w:ascii="宋体" w:hAnsi="宋体" w:hint="eastAsia"/>
                <w:color w:val="000000"/>
                <w:sz w:val="18"/>
                <w:szCs w:val="18"/>
              </w:rPr>
              <w:t>费、勘察设计费、工程监理费、招标费、</w:t>
            </w:r>
            <w:proofErr w:type="gramStart"/>
            <w:r>
              <w:rPr>
                <w:rFonts w:ascii="宋体" w:hAnsi="宋体" w:hint="eastAsia"/>
                <w:color w:val="000000"/>
                <w:sz w:val="18"/>
                <w:szCs w:val="18"/>
              </w:rPr>
              <w:t>环评费等</w:t>
            </w:r>
            <w:proofErr w:type="gramEnd"/>
            <w:r>
              <w:rPr>
                <w:rFonts w:ascii="宋体" w:hAnsi="宋体" w:hint="eastAsia"/>
                <w:color w:val="000000"/>
                <w:sz w:val="18"/>
                <w:szCs w:val="18"/>
              </w:rPr>
              <w:t>前期费用</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项目所属的专利权、采矿权支出、项目建设期利息支出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hint="eastAsia"/>
                <w:color w:val="000000"/>
                <w:sz w:val="18"/>
                <w:szCs w:val="18"/>
              </w:rPr>
              <w:t>项目建设用地费用（不含土地收储）</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color w:val="000000"/>
                <w:sz w:val="18"/>
                <w:szCs w:val="18"/>
              </w:rPr>
              <w:t>原有固定资产改扩建，如4车道扩为6车道或低等级道路升级为高等级公路</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color w:val="000000"/>
                <w:sz w:val="18"/>
                <w:szCs w:val="18"/>
              </w:rPr>
              <w:t>种畜、役畜和各种</w:t>
            </w:r>
            <w:r>
              <w:rPr>
                <w:rFonts w:ascii="宋体" w:hAnsi="宋体" w:hint="eastAsia"/>
                <w:color w:val="000000"/>
                <w:sz w:val="18"/>
                <w:szCs w:val="18"/>
              </w:rPr>
              <w:t>果树等</w:t>
            </w:r>
            <w:r>
              <w:rPr>
                <w:rFonts w:ascii="宋体" w:hAnsi="宋体"/>
                <w:color w:val="000000"/>
                <w:sz w:val="18"/>
                <w:szCs w:val="18"/>
              </w:rPr>
              <w:t>经济林木</w:t>
            </w:r>
            <w:r>
              <w:rPr>
                <w:rFonts w:ascii="宋体" w:hAnsi="宋体" w:hint="eastAsia"/>
                <w:color w:val="000000"/>
                <w:sz w:val="18"/>
                <w:szCs w:val="18"/>
              </w:rPr>
              <w:t>购置支出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color w:val="000000"/>
                <w:sz w:val="18"/>
                <w:szCs w:val="18"/>
              </w:rPr>
              <w:t>防风固沙林、水土保持林和水源涵养林</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olor w:val="000000"/>
                <w:sz w:val="18"/>
                <w:szCs w:val="18"/>
              </w:rPr>
            </w:pPr>
            <w:r>
              <w:rPr>
                <w:rFonts w:ascii="宋体" w:hAnsi="宋体"/>
                <w:color w:val="000000"/>
                <w:sz w:val="18"/>
                <w:szCs w:val="18"/>
              </w:rPr>
              <w:t>新建城市绿化或道路绿化项目中购置的苗木</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单纯土地平整、土地一级开发、围海造地等</w:t>
            </w:r>
            <w:r>
              <w:rPr>
                <w:rFonts w:ascii="宋体" w:hAnsi="宋体" w:cs="宋体" w:hint="eastAsia"/>
                <w:color w:val="000000"/>
                <w:kern w:val="0"/>
                <w:sz w:val="18"/>
                <w:szCs w:val="18"/>
              </w:rPr>
              <w:t>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流动资产</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办公耗材等低值易耗品</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股票（或股权）、期货、金融衍生产品、古玩字画、艺术品等投资品</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农作物、</w:t>
            </w:r>
            <w:r>
              <w:rPr>
                <w:rFonts w:ascii="宋体" w:hAnsi="宋体" w:cs="宋体" w:hint="eastAsia"/>
                <w:color w:val="000000"/>
                <w:kern w:val="0"/>
                <w:sz w:val="18"/>
                <w:szCs w:val="18"/>
              </w:rPr>
              <w:t>蔬菜、中药材、</w:t>
            </w:r>
            <w:r>
              <w:rPr>
                <w:rFonts w:ascii="宋体" w:hAnsi="宋体" w:cs="宋体"/>
                <w:color w:val="000000"/>
                <w:kern w:val="0"/>
                <w:sz w:val="18"/>
                <w:szCs w:val="18"/>
              </w:rPr>
              <w:t>花卉、存栏待售的牲畜等消耗性生物资产</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发放给农户的货币补贴</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hint="eastAsia"/>
                <w:color w:val="000000"/>
                <w:kern w:val="0"/>
                <w:sz w:val="18"/>
                <w:szCs w:val="18"/>
              </w:rPr>
              <w:t>设备</w:t>
            </w:r>
            <w:r>
              <w:rPr>
                <w:rFonts w:ascii="宋体" w:hAnsi="宋体" w:cs="宋体"/>
                <w:color w:val="000000"/>
                <w:kern w:val="0"/>
                <w:sz w:val="18"/>
                <w:szCs w:val="18"/>
              </w:rPr>
              <w:t>大修理、</w:t>
            </w:r>
            <w:r>
              <w:rPr>
                <w:rFonts w:ascii="宋体" w:hAnsi="宋体" w:cs="宋体" w:hint="eastAsia"/>
                <w:color w:val="000000"/>
                <w:kern w:val="0"/>
                <w:sz w:val="18"/>
                <w:szCs w:val="18"/>
              </w:rPr>
              <w:t>道路等基础设施</w:t>
            </w:r>
            <w:r>
              <w:rPr>
                <w:rFonts w:ascii="宋体" w:hAnsi="宋体" w:cs="宋体"/>
                <w:color w:val="000000"/>
                <w:kern w:val="0"/>
                <w:sz w:val="18"/>
                <w:szCs w:val="18"/>
              </w:rPr>
              <w:t>养护维护工程</w:t>
            </w:r>
            <w:r>
              <w:rPr>
                <w:rFonts w:ascii="宋体" w:hAnsi="宋体" w:cs="宋体" w:hint="eastAsia"/>
                <w:color w:val="000000"/>
                <w:kern w:val="0"/>
                <w:sz w:val="18"/>
                <w:szCs w:val="18"/>
              </w:rPr>
              <w:t>、房屋建筑业维修工程、</w:t>
            </w:r>
            <w:r>
              <w:rPr>
                <w:rFonts w:ascii="宋体" w:hAnsi="宋体" w:hint="eastAsia"/>
                <w:color w:val="000000"/>
                <w:sz w:val="20"/>
                <w:szCs w:val="20"/>
              </w:rPr>
              <w:t>社区环境</w:t>
            </w:r>
            <w:proofErr w:type="gramStart"/>
            <w:r>
              <w:rPr>
                <w:rFonts w:ascii="宋体" w:hAnsi="宋体" w:hint="eastAsia"/>
                <w:color w:val="000000"/>
                <w:sz w:val="20"/>
                <w:szCs w:val="20"/>
              </w:rPr>
              <w:t>微改造</w:t>
            </w:r>
            <w:proofErr w:type="gramEnd"/>
            <w:r>
              <w:rPr>
                <w:rFonts w:ascii="宋体" w:hAnsi="宋体" w:hint="eastAsia"/>
                <w:color w:val="000000"/>
                <w:sz w:val="20"/>
                <w:szCs w:val="20"/>
              </w:rPr>
              <w:t>工程</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单纯购置旧建筑物和旧设备</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经营租赁的固定资产</w:t>
            </w:r>
            <w:r>
              <w:rPr>
                <w:rFonts w:ascii="宋体" w:hAnsi="宋体" w:cs="宋体" w:hint="eastAsia"/>
                <w:color w:val="000000"/>
                <w:kern w:val="0"/>
                <w:sz w:val="18"/>
                <w:szCs w:val="18"/>
              </w:rPr>
              <w:t>的租金支出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r w:rsidR="001B1F63">
        <w:trPr>
          <w:trHeight w:val="312"/>
        </w:trPr>
        <w:tc>
          <w:tcPr>
            <w:tcW w:w="4086" w:type="pct"/>
          </w:tcPr>
          <w:p w:rsidR="001B1F63" w:rsidRDefault="00EC19AF">
            <w:pPr>
              <w:ind w:firstLineChars="200" w:firstLine="360"/>
              <w:rPr>
                <w:rFonts w:ascii="宋体" w:hAnsi="宋体" w:cs="宋体"/>
                <w:color w:val="000000"/>
                <w:kern w:val="0"/>
                <w:sz w:val="18"/>
                <w:szCs w:val="18"/>
              </w:rPr>
            </w:pPr>
            <w:r>
              <w:rPr>
                <w:rFonts w:ascii="宋体" w:hAnsi="宋体" w:cs="宋体"/>
                <w:color w:val="000000"/>
                <w:kern w:val="0"/>
                <w:sz w:val="18"/>
                <w:szCs w:val="18"/>
              </w:rPr>
              <w:t>单位购置商品房</w:t>
            </w:r>
            <w:r>
              <w:rPr>
                <w:rFonts w:ascii="宋体" w:hAnsi="宋体" w:cs="宋体" w:hint="eastAsia"/>
                <w:color w:val="000000"/>
                <w:kern w:val="0"/>
                <w:sz w:val="18"/>
                <w:szCs w:val="18"/>
              </w:rPr>
              <w:t>支出</w:t>
            </w:r>
          </w:p>
        </w:tc>
        <w:tc>
          <w:tcPr>
            <w:tcW w:w="914" w:type="pct"/>
          </w:tcPr>
          <w:p w:rsidR="001B1F63" w:rsidRDefault="00EC19AF">
            <w:pPr>
              <w:ind w:firstLineChars="200" w:firstLine="360"/>
              <w:jc w:val="center"/>
              <w:rPr>
                <w:rFonts w:ascii="宋体" w:hAnsi="宋体" w:cs="宋体"/>
                <w:color w:val="000000"/>
                <w:kern w:val="0"/>
                <w:sz w:val="18"/>
                <w:szCs w:val="18"/>
              </w:rPr>
            </w:pPr>
            <w:r>
              <w:rPr>
                <w:rFonts w:ascii="宋体" w:hAnsi="宋体" w:cs="宋体"/>
                <w:color w:val="000000"/>
                <w:kern w:val="0"/>
                <w:sz w:val="18"/>
                <w:szCs w:val="18"/>
              </w:rPr>
              <w:t>×</w:t>
            </w:r>
          </w:p>
        </w:tc>
      </w:tr>
    </w:tbl>
    <w:p w:rsidR="001B1F63" w:rsidRDefault="00EC19AF" w:rsidP="00A20F8C">
      <w:pPr>
        <w:adjustRightInd w:val="0"/>
        <w:spacing w:line="360" w:lineRule="atLeast"/>
        <w:ind w:firstLineChars="196" w:firstLine="413"/>
        <w:rPr>
          <w:rFonts w:ascii="宋体" w:hAnsi="宋体" w:cs="宋体"/>
          <w:color w:val="000000"/>
          <w:kern w:val="0"/>
          <w:szCs w:val="21"/>
        </w:rPr>
      </w:pPr>
      <w:r>
        <w:rPr>
          <w:rFonts w:ascii="宋体" w:hAnsi="宋体" w:cs="宋体" w:hint="eastAsia"/>
          <w:b/>
          <w:bCs/>
          <w:color w:val="000000"/>
          <w:kern w:val="0"/>
          <w:szCs w:val="21"/>
        </w:rPr>
        <w:t>部分领域固定资产投资填报应注意的问题:</w:t>
      </w:r>
    </w:p>
    <w:p w:rsidR="001B1F63" w:rsidRDefault="00EC19AF">
      <w:pPr>
        <w:adjustRightInd w:val="0"/>
        <w:spacing w:line="360" w:lineRule="atLeast"/>
        <w:ind w:firstLine="420"/>
        <w:rPr>
          <w:rFonts w:ascii="宋体" w:hAnsi="宋体" w:cs="宋体"/>
          <w:color w:val="000000"/>
          <w:kern w:val="0"/>
          <w:szCs w:val="21"/>
        </w:rPr>
      </w:pPr>
      <w:r>
        <w:rPr>
          <w:rFonts w:ascii="宋体" w:hAnsi="宋体" w:cs="宋体" w:hint="eastAsia"/>
          <w:color w:val="000000"/>
          <w:kern w:val="0"/>
          <w:szCs w:val="21"/>
        </w:rPr>
        <w:t>电信</w:t>
      </w:r>
      <w:r>
        <w:rPr>
          <w:rFonts w:ascii="宋体" w:hAnsi="宋体" w:cs="宋体"/>
          <w:color w:val="000000"/>
          <w:kern w:val="0"/>
          <w:szCs w:val="21"/>
        </w:rPr>
        <w:t>、</w:t>
      </w:r>
      <w:r>
        <w:rPr>
          <w:rFonts w:ascii="宋体" w:hAnsi="宋体" w:cs="宋体" w:hint="eastAsia"/>
          <w:color w:val="000000"/>
          <w:kern w:val="0"/>
          <w:szCs w:val="21"/>
        </w:rPr>
        <w:t>电力、燃气、市政、通信、交通、教育、</w:t>
      </w:r>
      <w:r>
        <w:rPr>
          <w:rFonts w:ascii="宋体" w:hAnsi="宋体" w:cs="宋体"/>
          <w:color w:val="000000"/>
          <w:kern w:val="0"/>
          <w:szCs w:val="21"/>
        </w:rPr>
        <w:t>农业</w:t>
      </w:r>
      <w:r>
        <w:rPr>
          <w:rFonts w:ascii="宋体" w:hAnsi="宋体" w:cs="宋体" w:hint="eastAsia"/>
          <w:color w:val="000000"/>
          <w:kern w:val="0"/>
          <w:szCs w:val="21"/>
        </w:rPr>
        <w:t>、卫生、水利等领域，存在一个建设项目包括多个建设内容相同、涉及多个行政区域项目的情况，在实际工作</w:t>
      </w:r>
      <w:r>
        <w:rPr>
          <w:rFonts w:ascii="宋体" w:hAnsi="宋体" w:cs="宋体"/>
          <w:color w:val="000000"/>
          <w:kern w:val="0"/>
          <w:szCs w:val="21"/>
        </w:rPr>
        <w:t>中，应遵循</w:t>
      </w:r>
      <w:r>
        <w:rPr>
          <w:rFonts w:ascii="宋体" w:hAnsi="宋体" w:cs="宋体" w:hint="eastAsia"/>
          <w:color w:val="000000"/>
          <w:kern w:val="0"/>
          <w:szCs w:val="21"/>
        </w:rPr>
        <w:t>不重不漏的原则进行报送。</w:t>
      </w:r>
    </w:p>
    <w:p w:rsidR="001B1F63" w:rsidRDefault="00EC19AF">
      <w:pPr>
        <w:adjustRightInd w:val="0"/>
        <w:spacing w:line="360" w:lineRule="atLeast"/>
        <w:ind w:firstLine="420"/>
        <w:rPr>
          <w:rFonts w:ascii="宋体" w:hAnsi="宋体" w:cs="宋体"/>
          <w:color w:val="000000"/>
          <w:kern w:val="0"/>
          <w:szCs w:val="21"/>
        </w:rPr>
      </w:pPr>
      <w:r>
        <w:rPr>
          <w:rFonts w:ascii="宋体" w:hAnsi="宋体" w:cs="宋体" w:hint="eastAsia"/>
          <w:color w:val="000000"/>
          <w:kern w:val="0"/>
          <w:szCs w:val="21"/>
        </w:rPr>
        <w:t>（1）</w:t>
      </w:r>
      <w:proofErr w:type="gramStart"/>
      <w:r>
        <w:rPr>
          <w:rFonts w:ascii="宋体" w:hAnsi="宋体" w:cs="宋体" w:hint="eastAsia"/>
          <w:color w:val="000000"/>
          <w:kern w:val="0"/>
          <w:szCs w:val="21"/>
        </w:rPr>
        <w:t>依据发改等</w:t>
      </w:r>
      <w:proofErr w:type="gramEnd"/>
      <w:r>
        <w:rPr>
          <w:rFonts w:ascii="宋体" w:hAnsi="宋体" w:cs="宋体" w:hint="eastAsia"/>
          <w:color w:val="000000"/>
          <w:kern w:val="0"/>
          <w:szCs w:val="21"/>
        </w:rPr>
        <w:t>行业主管部门的批复、核准</w:t>
      </w:r>
      <w:r>
        <w:rPr>
          <w:rFonts w:ascii="宋体" w:hAnsi="宋体" w:cs="宋体"/>
          <w:color w:val="000000"/>
          <w:kern w:val="0"/>
          <w:szCs w:val="21"/>
        </w:rPr>
        <w:t>、备案文件</w:t>
      </w:r>
      <w:r>
        <w:rPr>
          <w:rFonts w:ascii="宋体" w:hAnsi="宋体" w:cs="宋体" w:hint="eastAsia"/>
          <w:color w:val="000000"/>
          <w:kern w:val="0"/>
          <w:szCs w:val="21"/>
        </w:rPr>
        <w:t>（投资项目在线监管平台登记信息）或规划文件填报，一个文件只能作为一个投资项目的报送依据，由立项单位负责统计。</w:t>
      </w:r>
    </w:p>
    <w:p w:rsidR="001B1F63" w:rsidRDefault="00EC19AF">
      <w:pPr>
        <w:adjustRightInd w:val="0"/>
        <w:spacing w:line="360" w:lineRule="atLeast"/>
        <w:ind w:firstLine="420"/>
        <w:rPr>
          <w:rFonts w:ascii="宋体" w:hAnsi="宋体" w:cs="宋体"/>
          <w:color w:val="000000"/>
          <w:kern w:val="0"/>
          <w:szCs w:val="21"/>
        </w:rPr>
      </w:pPr>
      <w:r>
        <w:rPr>
          <w:rFonts w:ascii="宋体" w:hAnsi="宋体" w:cs="宋体" w:hint="eastAsia"/>
          <w:color w:val="000000"/>
          <w:kern w:val="0"/>
          <w:szCs w:val="21"/>
        </w:rPr>
        <w:t>（2）不得</w:t>
      </w:r>
      <w:r>
        <w:rPr>
          <w:rFonts w:ascii="宋体" w:hAnsi="宋体" w:cs="宋体"/>
          <w:color w:val="000000"/>
          <w:kern w:val="0"/>
          <w:szCs w:val="21"/>
        </w:rPr>
        <w:t>人为</w:t>
      </w:r>
      <w:r>
        <w:rPr>
          <w:rFonts w:ascii="宋体" w:hAnsi="宋体" w:cs="宋体" w:hint="eastAsia"/>
          <w:color w:val="000000"/>
          <w:kern w:val="0"/>
          <w:szCs w:val="21"/>
        </w:rPr>
        <w:t>合并</w:t>
      </w:r>
      <w:r>
        <w:rPr>
          <w:rFonts w:ascii="宋体" w:hAnsi="宋体" w:cs="宋体"/>
          <w:color w:val="000000"/>
          <w:kern w:val="0"/>
          <w:szCs w:val="21"/>
        </w:rPr>
        <w:t>项目</w:t>
      </w:r>
      <w:r>
        <w:rPr>
          <w:rFonts w:ascii="宋体" w:hAnsi="宋体" w:cs="宋体" w:hint="eastAsia"/>
          <w:color w:val="000000"/>
          <w:kern w:val="0"/>
          <w:szCs w:val="21"/>
        </w:rPr>
        <w:t>报送</w:t>
      </w:r>
      <w:r>
        <w:rPr>
          <w:rFonts w:ascii="宋体" w:hAnsi="宋体" w:cs="宋体"/>
          <w:color w:val="000000"/>
          <w:kern w:val="0"/>
          <w:szCs w:val="21"/>
        </w:rPr>
        <w:t>。</w:t>
      </w:r>
      <w:r>
        <w:rPr>
          <w:rFonts w:ascii="宋体" w:hAnsi="宋体" w:cs="宋体" w:hint="eastAsia"/>
          <w:color w:val="000000"/>
          <w:kern w:val="0"/>
          <w:szCs w:val="21"/>
        </w:rPr>
        <w:t>有单独批复、核准</w:t>
      </w:r>
      <w:r>
        <w:rPr>
          <w:rFonts w:ascii="宋体" w:hAnsi="宋体" w:cs="宋体"/>
          <w:color w:val="000000"/>
          <w:kern w:val="0"/>
          <w:szCs w:val="21"/>
        </w:rPr>
        <w:t>、备案</w:t>
      </w:r>
      <w:r>
        <w:rPr>
          <w:rFonts w:ascii="宋体" w:hAnsi="宋体" w:cs="宋体" w:hint="eastAsia"/>
          <w:color w:val="000000"/>
          <w:kern w:val="0"/>
          <w:szCs w:val="21"/>
        </w:rPr>
        <w:t>或规划文件但未达到500万元标准的投资项目，不能与</w:t>
      </w:r>
      <w:r>
        <w:rPr>
          <w:rFonts w:ascii="宋体" w:hAnsi="宋体" w:cs="宋体"/>
          <w:color w:val="000000"/>
          <w:kern w:val="0"/>
          <w:szCs w:val="21"/>
        </w:rPr>
        <w:t>其它项目合并</w:t>
      </w:r>
      <w:r>
        <w:rPr>
          <w:rFonts w:ascii="宋体" w:hAnsi="宋体" w:cs="宋体" w:hint="eastAsia"/>
          <w:color w:val="000000"/>
          <w:kern w:val="0"/>
          <w:szCs w:val="21"/>
        </w:rPr>
        <w:t>纳入500万元以上固定资产投资项目统计。</w:t>
      </w:r>
    </w:p>
    <w:p w:rsidR="001B1F63" w:rsidRDefault="00EC19AF">
      <w:pPr>
        <w:adjustRightInd w:val="0"/>
        <w:spacing w:line="360" w:lineRule="atLeast"/>
        <w:ind w:firstLine="420"/>
        <w:rPr>
          <w:rFonts w:ascii="宋体" w:hAnsi="宋体" w:cs="宋体"/>
          <w:color w:val="000000"/>
          <w:kern w:val="0"/>
          <w:szCs w:val="21"/>
        </w:rPr>
      </w:pPr>
      <w:r>
        <w:rPr>
          <w:rFonts w:ascii="宋体" w:hAnsi="宋体" w:cs="宋体" w:hint="eastAsia"/>
          <w:color w:val="000000"/>
          <w:kern w:val="0"/>
          <w:szCs w:val="21"/>
        </w:rPr>
        <w:t>（3）各级统计部门要加强对该类项目入库</w:t>
      </w:r>
      <w:r>
        <w:rPr>
          <w:rFonts w:ascii="宋体" w:hAnsi="宋体" w:cs="宋体"/>
          <w:color w:val="000000"/>
          <w:kern w:val="0"/>
          <w:szCs w:val="21"/>
        </w:rPr>
        <w:t>及数据</w:t>
      </w:r>
      <w:r>
        <w:rPr>
          <w:rFonts w:ascii="宋体" w:hAnsi="宋体" w:cs="宋体" w:hint="eastAsia"/>
          <w:color w:val="000000"/>
          <w:kern w:val="0"/>
          <w:szCs w:val="21"/>
        </w:rPr>
        <w:t>质量的审核</w:t>
      </w:r>
      <w:r>
        <w:rPr>
          <w:rFonts w:ascii="宋体" w:hAnsi="宋体" w:cs="宋体"/>
          <w:color w:val="000000"/>
          <w:kern w:val="0"/>
          <w:szCs w:val="21"/>
        </w:rPr>
        <w:t>。</w:t>
      </w:r>
    </w:p>
    <w:p w:rsidR="001B1F63" w:rsidRDefault="00EC19AF" w:rsidP="00A20F8C">
      <w:pPr>
        <w:adjustRightInd w:val="0"/>
        <w:spacing w:line="360" w:lineRule="atLeast"/>
        <w:ind w:firstLineChars="200" w:firstLine="422"/>
        <w:rPr>
          <w:rFonts w:ascii="宋体" w:hAnsi="宋体" w:cs="宋体"/>
          <w:b/>
          <w:bCs/>
          <w:color w:val="000000"/>
          <w:kern w:val="0"/>
          <w:szCs w:val="21"/>
        </w:rPr>
      </w:pPr>
      <w:r>
        <w:rPr>
          <w:rFonts w:ascii="宋体" w:hAnsi="宋体" w:cs="宋体" w:hint="eastAsia"/>
          <w:b/>
          <w:bCs/>
          <w:color w:val="000000"/>
          <w:kern w:val="0"/>
          <w:szCs w:val="21"/>
        </w:rPr>
        <w:t>单纯设备购置项目填报应注意的问题:</w:t>
      </w:r>
    </w:p>
    <w:p w:rsidR="001B1F63" w:rsidRDefault="00EC19AF">
      <w:pPr>
        <w:adjustRightInd w:val="0"/>
        <w:spacing w:line="360" w:lineRule="atLeast"/>
        <w:ind w:firstLineChars="200" w:firstLine="420"/>
        <w:rPr>
          <w:rFonts w:ascii="黑体" w:eastAsia="黑体" w:hAnsi="黑体" w:cs="宋体"/>
          <w:color w:val="000000"/>
          <w:kern w:val="0"/>
          <w:szCs w:val="21"/>
        </w:rPr>
      </w:pPr>
      <w:r>
        <w:rPr>
          <w:rFonts w:ascii="宋体" w:hAnsi="宋体" w:cs="宋体" w:hint="eastAsia"/>
          <w:color w:val="000000"/>
          <w:kern w:val="0"/>
          <w:szCs w:val="21"/>
        </w:rPr>
        <w:t>部分调查单位的单纯设备购置在年初没有统一计划，且在年内分批多次实施，如果在报告期内达到500万元的报送标准，可在当月纳入统计范围。</w:t>
      </w:r>
    </w:p>
    <w:p w:rsidR="001B1F63" w:rsidRDefault="00EC19AF">
      <w:pPr>
        <w:adjustRightInd w:val="0"/>
        <w:spacing w:line="360" w:lineRule="atLeast"/>
        <w:ind w:firstLineChars="200" w:firstLine="420"/>
        <w:rPr>
          <w:rFonts w:ascii="宋体" w:hAnsi="宋体" w:cs="宋体"/>
          <w:color w:val="000000"/>
          <w:kern w:val="0"/>
          <w:szCs w:val="21"/>
        </w:rPr>
      </w:pPr>
      <w:r>
        <w:rPr>
          <w:rFonts w:ascii="黑体" w:eastAsia="黑体" w:hAnsi="黑体" w:cs="宋体" w:hint="eastAsia"/>
          <w:color w:val="000000"/>
          <w:kern w:val="0"/>
          <w:szCs w:val="21"/>
        </w:rPr>
        <w:t>民间固定资产投资</w:t>
      </w:r>
      <w:r>
        <w:rPr>
          <w:rFonts w:ascii="宋体" w:hAnsi="宋体" w:cs="宋体" w:hint="eastAsia"/>
          <w:color w:val="000000"/>
          <w:kern w:val="0"/>
          <w:szCs w:val="21"/>
        </w:rPr>
        <w:t xml:space="preserve">  指具有集体、私营、个人性质的内资调查单位以及由其控股（包括绝对控股和相对控股）的调查单位在中华人民共和国境内建造或购置固定资产的投资。 </w:t>
      </w:r>
    </w:p>
    <w:p w:rsidR="001B1F63" w:rsidRDefault="00EC19AF">
      <w:pPr>
        <w:adjustRightInd w:val="0"/>
        <w:spacing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民间固定资产投资统计范围根据固定资产投资项目单位的市场主体登记注册类型和控股情况来确定，包括：</w:t>
      </w:r>
    </w:p>
    <w:p w:rsidR="001B1F63" w:rsidRDefault="00EC19AF">
      <w:pPr>
        <w:adjustRightInd w:val="0"/>
        <w:spacing w:line="360" w:lineRule="atLeast"/>
        <w:ind w:firstLineChars="200" w:firstLine="420"/>
        <w:rPr>
          <w:rFonts w:ascii="仿宋_GB2312" w:eastAsia="仿宋_GB2312"/>
          <w:color w:val="000000"/>
          <w:spacing w:val="8"/>
          <w:sz w:val="30"/>
          <w:szCs w:val="30"/>
        </w:rPr>
      </w:pPr>
      <w:r>
        <w:rPr>
          <w:rFonts w:ascii="宋体" w:hAnsi="宋体" w:cs="宋体" w:hint="eastAsia"/>
          <w:color w:val="000000"/>
          <w:kern w:val="0"/>
          <w:szCs w:val="21"/>
        </w:rPr>
        <w:t>（1）市场</w:t>
      </w:r>
      <w:r>
        <w:rPr>
          <w:rFonts w:ascii="宋体" w:hAnsi="宋体" w:cs="宋体"/>
          <w:color w:val="000000"/>
          <w:kern w:val="0"/>
          <w:szCs w:val="21"/>
        </w:rPr>
        <w:t>主体</w:t>
      </w:r>
      <w:r>
        <w:rPr>
          <w:rFonts w:ascii="宋体" w:hAnsi="宋体" w:cs="宋体" w:hint="eastAsia"/>
          <w:color w:val="000000"/>
          <w:kern w:val="0"/>
          <w:szCs w:val="21"/>
        </w:rPr>
        <w:t>登记注册的集体、股份合作、私营独资、私营合伙、私营有限责任公司、个体户、个人合伙等纯民间主体的固定资产投资；</w:t>
      </w:r>
    </w:p>
    <w:p w:rsidR="001B1F63" w:rsidRDefault="00EC19AF">
      <w:pPr>
        <w:adjustRightInd w:val="0"/>
        <w:spacing w:line="360" w:lineRule="atLeast"/>
        <w:ind w:firstLineChars="200" w:firstLine="420"/>
        <w:rPr>
          <w:rFonts w:ascii="宋体" w:hAnsi="宋体" w:cs="宋体"/>
          <w:color w:val="000000"/>
          <w:spacing w:val="-4"/>
          <w:kern w:val="0"/>
          <w:szCs w:val="21"/>
        </w:rPr>
      </w:pPr>
      <w:r>
        <w:rPr>
          <w:rFonts w:ascii="宋体" w:hAnsi="宋体" w:cs="宋体" w:hint="eastAsia"/>
          <w:color w:val="000000"/>
          <w:kern w:val="0"/>
          <w:szCs w:val="21"/>
        </w:rPr>
        <w:lastRenderedPageBreak/>
        <w:t>（2）</w:t>
      </w:r>
      <w:r>
        <w:rPr>
          <w:rFonts w:ascii="宋体" w:hAnsi="宋体" w:cs="宋体" w:hint="eastAsia"/>
          <w:color w:val="000000"/>
          <w:spacing w:val="-4"/>
          <w:kern w:val="0"/>
          <w:szCs w:val="21"/>
        </w:rPr>
        <w:t>市场</w:t>
      </w:r>
      <w:r>
        <w:rPr>
          <w:rFonts w:ascii="宋体" w:hAnsi="宋体" w:cs="宋体"/>
          <w:color w:val="000000"/>
          <w:spacing w:val="-4"/>
          <w:kern w:val="0"/>
          <w:szCs w:val="21"/>
        </w:rPr>
        <w:t>主体</w:t>
      </w:r>
      <w:r>
        <w:rPr>
          <w:rFonts w:ascii="宋体" w:hAnsi="宋体" w:cs="宋体" w:hint="eastAsia"/>
          <w:color w:val="000000"/>
          <w:spacing w:val="-4"/>
          <w:kern w:val="0"/>
          <w:szCs w:val="21"/>
        </w:rPr>
        <w:t>登记注册的混合经济成分中由集体、私营、个人控股的投资主体单位的全部固定资产投资。</w:t>
      </w:r>
    </w:p>
    <w:p w:rsidR="001B1F63" w:rsidRDefault="00EC19AF">
      <w:pPr>
        <w:spacing w:afterLines="50" w:after="156" w:line="360" w:lineRule="atLeast"/>
        <w:ind w:firstLineChars="200" w:firstLine="420"/>
        <w:rPr>
          <w:rFonts w:ascii="宋体" w:hAnsi="宋体" w:cs="宋体"/>
          <w:color w:val="000000"/>
          <w:kern w:val="0"/>
          <w:szCs w:val="21"/>
        </w:rPr>
      </w:pPr>
      <w:r>
        <w:rPr>
          <w:rFonts w:ascii="宋体" w:hAnsi="宋体" w:cs="宋体" w:hint="eastAsia"/>
          <w:color w:val="000000"/>
          <w:kern w:val="0"/>
          <w:szCs w:val="21"/>
        </w:rPr>
        <w:t>民间固定资产投资主体划分如下：</w:t>
      </w:r>
    </w:p>
    <w:tbl>
      <w:tblPr>
        <w:tblW w:w="0" w:type="auto"/>
        <w:tblInd w:w="122"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03"/>
        <w:gridCol w:w="4704"/>
      </w:tblGrid>
      <w:tr w:rsidR="001B1F63">
        <w:trPr>
          <w:trHeight w:val="340"/>
        </w:trPr>
        <w:tc>
          <w:tcPr>
            <w:tcW w:w="4703" w:type="dxa"/>
            <w:vAlign w:val="center"/>
          </w:tcPr>
          <w:p w:rsidR="001B1F63" w:rsidRDefault="00EC19AF">
            <w:pPr>
              <w:widowControl/>
              <w:spacing w:line="24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纯民间固定资产投资主体</w:t>
            </w:r>
          </w:p>
        </w:tc>
        <w:tc>
          <w:tcPr>
            <w:tcW w:w="4704" w:type="dxa"/>
            <w:vAlign w:val="center"/>
          </w:tcPr>
          <w:p w:rsidR="001B1F63" w:rsidRDefault="00EC19AF" w:rsidP="00A20F8C">
            <w:pPr>
              <w:spacing w:line="240" w:lineRule="exact"/>
              <w:ind w:firstLineChars="200" w:firstLine="361"/>
              <w:jc w:val="center"/>
              <w:rPr>
                <w:rFonts w:ascii="宋体" w:hAnsi="宋体" w:cs="宋体"/>
                <w:b/>
                <w:color w:val="000000"/>
                <w:kern w:val="0"/>
                <w:sz w:val="18"/>
                <w:szCs w:val="18"/>
              </w:rPr>
            </w:pPr>
            <w:r>
              <w:rPr>
                <w:rFonts w:ascii="宋体" w:hAnsi="宋体" w:cs="宋体" w:hint="eastAsia"/>
                <w:b/>
                <w:color w:val="000000"/>
                <w:kern w:val="0"/>
                <w:sz w:val="18"/>
                <w:szCs w:val="18"/>
              </w:rPr>
              <w:t>混合经济投资主体</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kern w:val="0"/>
                <w:sz w:val="18"/>
                <w:szCs w:val="18"/>
              </w:rPr>
            </w:pPr>
            <w:r>
              <w:rPr>
                <w:rFonts w:ascii="宋体" w:hAnsi="宋体" w:cs="宋体" w:hint="eastAsia"/>
                <w:color w:val="000000"/>
                <w:spacing w:val="-4"/>
                <w:kern w:val="0"/>
                <w:sz w:val="18"/>
                <w:szCs w:val="18"/>
              </w:rPr>
              <w:t xml:space="preserve">112 </w:t>
            </w:r>
            <w:r>
              <w:rPr>
                <w:rFonts w:ascii="宋体" w:hAnsi="宋体" w:cs="宋体" w:hint="eastAsia"/>
                <w:color w:val="000000"/>
                <w:spacing w:val="-4"/>
                <w:kern w:val="0"/>
                <w:sz w:val="18"/>
                <w:szCs w:val="18"/>
                <w:lang w:bidi="ar"/>
              </w:rPr>
              <w:t>私营有限责任公司</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119 </w:t>
            </w:r>
            <w:r>
              <w:rPr>
                <w:rFonts w:ascii="宋体" w:hAnsi="宋体" w:cs="宋体" w:hint="eastAsia"/>
                <w:color w:val="000000"/>
                <w:spacing w:val="-4"/>
                <w:kern w:val="0"/>
                <w:sz w:val="18"/>
                <w:szCs w:val="18"/>
                <w:lang w:bidi="ar"/>
              </w:rPr>
              <w:t>其他有限责任公司</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132 </w:t>
            </w:r>
            <w:r>
              <w:rPr>
                <w:rFonts w:ascii="宋体" w:hAnsi="宋体" w:cs="宋体" w:hint="eastAsia"/>
                <w:color w:val="000000"/>
                <w:spacing w:val="-4"/>
                <w:kern w:val="0"/>
                <w:sz w:val="18"/>
                <w:szCs w:val="18"/>
                <w:lang w:bidi="ar"/>
              </w:rPr>
              <w:t>集体所有制企业(集体企业)</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121 </w:t>
            </w:r>
            <w:r>
              <w:rPr>
                <w:rFonts w:ascii="宋体" w:hAnsi="宋体" w:cs="宋体" w:hint="eastAsia"/>
                <w:color w:val="000000"/>
                <w:spacing w:val="-4"/>
                <w:kern w:val="0"/>
                <w:sz w:val="18"/>
                <w:szCs w:val="18"/>
                <w:lang w:bidi="ar"/>
              </w:rPr>
              <w:t>私营股份有限公司</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133 股份合作企业</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129 </w:t>
            </w:r>
            <w:r>
              <w:rPr>
                <w:rFonts w:ascii="宋体" w:hAnsi="宋体" w:cs="宋体" w:hint="eastAsia"/>
                <w:color w:val="000000"/>
                <w:spacing w:val="-4"/>
                <w:kern w:val="0"/>
                <w:sz w:val="18"/>
                <w:szCs w:val="18"/>
                <w:lang w:bidi="ar"/>
              </w:rPr>
              <w:t>其他股份有限公司</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134 </w:t>
            </w:r>
            <w:r>
              <w:rPr>
                <w:rFonts w:ascii="宋体" w:hAnsi="宋体" w:cs="宋体" w:hint="eastAsia"/>
                <w:color w:val="000000"/>
                <w:spacing w:val="-4"/>
                <w:kern w:val="0"/>
                <w:sz w:val="18"/>
                <w:szCs w:val="18"/>
                <w:lang w:bidi="ar"/>
              </w:rPr>
              <w:t>联营企业</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150 </w:t>
            </w:r>
            <w:r>
              <w:rPr>
                <w:rFonts w:ascii="宋体" w:hAnsi="宋体" w:cs="宋体" w:hint="eastAsia"/>
                <w:color w:val="000000"/>
                <w:spacing w:val="-4"/>
                <w:kern w:val="0"/>
                <w:sz w:val="18"/>
                <w:szCs w:val="18"/>
                <w:lang w:bidi="ar"/>
              </w:rPr>
              <w:t>合伙企业</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140 </w:t>
            </w:r>
            <w:r>
              <w:rPr>
                <w:rFonts w:ascii="宋体" w:hAnsi="宋体" w:cs="宋体" w:hint="eastAsia"/>
                <w:color w:val="000000"/>
                <w:spacing w:val="-4"/>
                <w:kern w:val="0"/>
                <w:sz w:val="18"/>
                <w:szCs w:val="18"/>
                <w:lang w:bidi="ar"/>
              </w:rPr>
              <w:t>个人独资企业</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210 </w:t>
            </w:r>
            <w:r>
              <w:rPr>
                <w:rFonts w:ascii="宋体" w:hAnsi="宋体" w:cs="宋体" w:hint="eastAsia"/>
                <w:color w:val="000000"/>
                <w:spacing w:val="-4"/>
                <w:kern w:val="0"/>
                <w:sz w:val="18"/>
                <w:szCs w:val="18"/>
                <w:lang w:bidi="ar"/>
              </w:rPr>
              <w:t>港澳台投资有限责任公司</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190 </w:t>
            </w:r>
            <w:r>
              <w:rPr>
                <w:rFonts w:ascii="宋体" w:hAnsi="宋体" w:cs="宋体" w:hint="eastAsia"/>
                <w:color w:val="000000"/>
                <w:spacing w:val="-4"/>
                <w:kern w:val="0"/>
                <w:sz w:val="18"/>
                <w:szCs w:val="18"/>
                <w:lang w:bidi="ar"/>
              </w:rPr>
              <w:t>其他内资企业</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220 </w:t>
            </w:r>
            <w:r>
              <w:rPr>
                <w:rFonts w:ascii="宋体" w:hAnsi="宋体" w:cs="宋体" w:hint="eastAsia"/>
                <w:color w:val="000000"/>
                <w:spacing w:val="-4"/>
                <w:kern w:val="0"/>
                <w:sz w:val="18"/>
                <w:szCs w:val="18"/>
                <w:lang w:bidi="ar"/>
              </w:rPr>
              <w:t>港澳台投资股份有限公司</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400 </w:t>
            </w:r>
            <w:r>
              <w:rPr>
                <w:rFonts w:ascii="宋体" w:hAnsi="宋体" w:cs="宋体" w:hint="eastAsia"/>
                <w:color w:val="000000"/>
                <w:spacing w:val="-4"/>
                <w:kern w:val="0"/>
                <w:sz w:val="18"/>
                <w:szCs w:val="18"/>
                <w:lang w:bidi="ar"/>
              </w:rPr>
              <w:t>农民专业合作社（联合社）</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230 </w:t>
            </w:r>
            <w:r>
              <w:rPr>
                <w:rFonts w:ascii="宋体" w:hAnsi="宋体" w:cs="宋体" w:hint="eastAsia"/>
                <w:color w:val="000000"/>
                <w:spacing w:val="-4"/>
                <w:kern w:val="0"/>
                <w:sz w:val="18"/>
                <w:szCs w:val="18"/>
                <w:lang w:bidi="ar"/>
              </w:rPr>
              <w:t>港澳台投资合伙企业</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500 </w:t>
            </w:r>
            <w:r>
              <w:rPr>
                <w:rFonts w:ascii="宋体" w:hAnsi="宋体" w:cs="宋体" w:hint="eastAsia"/>
                <w:color w:val="000000"/>
                <w:spacing w:val="-4"/>
                <w:kern w:val="0"/>
                <w:sz w:val="18"/>
                <w:szCs w:val="18"/>
                <w:lang w:bidi="ar"/>
              </w:rPr>
              <w:t>个体工商户</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290 其他港澳台商投资企业</w:t>
            </w:r>
          </w:p>
        </w:tc>
      </w:tr>
      <w:tr w:rsidR="001B1F63">
        <w:trPr>
          <w:trHeight w:val="312"/>
        </w:trPr>
        <w:tc>
          <w:tcPr>
            <w:tcW w:w="4703"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900 </w:t>
            </w:r>
            <w:r>
              <w:rPr>
                <w:rFonts w:ascii="宋体" w:hAnsi="宋体" w:cs="宋体" w:hint="eastAsia"/>
                <w:color w:val="000000"/>
                <w:spacing w:val="-4"/>
                <w:kern w:val="0"/>
                <w:sz w:val="18"/>
                <w:szCs w:val="18"/>
                <w:lang w:bidi="ar"/>
              </w:rPr>
              <w:t>其他市场主体</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310 </w:t>
            </w:r>
            <w:r>
              <w:rPr>
                <w:rFonts w:ascii="宋体" w:hAnsi="宋体" w:cs="宋体" w:hint="eastAsia"/>
                <w:color w:val="000000"/>
                <w:spacing w:val="-4"/>
                <w:kern w:val="0"/>
                <w:sz w:val="18"/>
                <w:szCs w:val="18"/>
                <w:lang w:bidi="ar"/>
              </w:rPr>
              <w:t>外商投资有限责任公司</w:t>
            </w:r>
          </w:p>
        </w:tc>
      </w:tr>
      <w:tr w:rsidR="001B1F63">
        <w:trPr>
          <w:trHeight w:val="312"/>
        </w:trPr>
        <w:tc>
          <w:tcPr>
            <w:tcW w:w="4703" w:type="dxa"/>
            <w:vAlign w:val="center"/>
          </w:tcPr>
          <w:p w:rsidR="001B1F63" w:rsidRDefault="001B1F63">
            <w:pPr>
              <w:widowControl/>
              <w:spacing w:line="240" w:lineRule="exact"/>
              <w:ind w:firstLineChars="165" w:firstLine="297"/>
              <w:rPr>
                <w:rFonts w:ascii="宋体" w:hAnsi="宋体" w:cs="宋体"/>
                <w:color w:val="000000"/>
                <w:kern w:val="0"/>
                <w:sz w:val="18"/>
                <w:szCs w:val="18"/>
              </w:rPr>
            </w:pP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320</w:t>
            </w:r>
            <w:r>
              <w:rPr>
                <w:rFonts w:ascii="宋体" w:hAnsi="宋体" w:cs="宋体" w:hint="eastAsia"/>
                <w:color w:val="000000"/>
                <w:spacing w:val="-4"/>
                <w:kern w:val="0"/>
                <w:sz w:val="18"/>
                <w:szCs w:val="18"/>
                <w:lang w:bidi="ar"/>
              </w:rPr>
              <w:t>外商投资股份有限公司</w:t>
            </w:r>
          </w:p>
        </w:tc>
      </w:tr>
      <w:tr w:rsidR="001B1F63">
        <w:trPr>
          <w:trHeight w:val="312"/>
        </w:trPr>
        <w:tc>
          <w:tcPr>
            <w:tcW w:w="4703" w:type="dxa"/>
            <w:vAlign w:val="center"/>
          </w:tcPr>
          <w:p w:rsidR="001B1F63" w:rsidRDefault="001B1F63">
            <w:pPr>
              <w:widowControl/>
              <w:spacing w:line="240" w:lineRule="exact"/>
              <w:ind w:firstLineChars="165" w:firstLine="297"/>
              <w:rPr>
                <w:rFonts w:ascii="宋体" w:hAnsi="宋体" w:cs="宋体"/>
                <w:color w:val="000000"/>
                <w:kern w:val="0"/>
                <w:sz w:val="18"/>
                <w:szCs w:val="18"/>
              </w:rPr>
            </w:pP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 xml:space="preserve">330 </w:t>
            </w:r>
            <w:r>
              <w:rPr>
                <w:rFonts w:ascii="宋体" w:hAnsi="宋体" w:cs="宋体" w:hint="eastAsia"/>
                <w:color w:val="000000"/>
                <w:spacing w:val="-4"/>
                <w:kern w:val="0"/>
                <w:sz w:val="18"/>
                <w:szCs w:val="18"/>
                <w:lang w:bidi="ar"/>
              </w:rPr>
              <w:t>外商投资合伙企业</w:t>
            </w:r>
          </w:p>
        </w:tc>
      </w:tr>
      <w:tr w:rsidR="001B1F63">
        <w:trPr>
          <w:trHeight w:val="312"/>
        </w:trPr>
        <w:tc>
          <w:tcPr>
            <w:tcW w:w="4703" w:type="dxa"/>
            <w:vAlign w:val="center"/>
          </w:tcPr>
          <w:p w:rsidR="001B1F63" w:rsidRDefault="00EC19AF">
            <w:pPr>
              <w:widowControl/>
              <w:spacing w:line="240" w:lineRule="exact"/>
              <w:ind w:firstLineChars="165" w:firstLine="297"/>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4704" w:type="dxa"/>
            <w:vAlign w:val="center"/>
          </w:tcPr>
          <w:p w:rsidR="001B1F63" w:rsidRDefault="00EC19AF" w:rsidP="00A20F8C">
            <w:pPr>
              <w:widowControl/>
              <w:spacing w:line="240" w:lineRule="exact"/>
              <w:ind w:firstLineChars="165" w:firstLine="284"/>
              <w:rPr>
                <w:rFonts w:ascii="宋体" w:hAnsi="宋体" w:cs="宋体"/>
                <w:color w:val="000000"/>
                <w:spacing w:val="-4"/>
                <w:kern w:val="0"/>
                <w:sz w:val="18"/>
                <w:szCs w:val="18"/>
              </w:rPr>
            </w:pPr>
            <w:r>
              <w:rPr>
                <w:rFonts w:ascii="宋体" w:hAnsi="宋体" w:cs="宋体" w:hint="eastAsia"/>
                <w:color w:val="000000"/>
                <w:spacing w:val="-4"/>
                <w:kern w:val="0"/>
                <w:sz w:val="18"/>
                <w:szCs w:val="18"/>
              </w:rPr>
              <w:t>390 其他外商投资企业</w:t>
            </w:r>
          </w:p>
        </w:tc>
      </w:tr>
    </w:tbl>
    <w:p w:rsidR="001B1F63" w:rsidRDefault="00EC19AF">
      <w:pPr>
        <w:ind w:firstLineChars="200" w:firstLine="360"/>
        <w:jc w:val="left"/>
        <w:rPr>
          <w:rFonts w:ascii="宋体" w:hAnsi="宋体" w:cs="宋体"/>
          <w:color w:val="000000"/>
          <w:kern w:val="0"/>
          <w:sz w:val="18"/>
          <w:szCs w:val="18"/>
        </w:rPr>
      </w:pPr>
      <w:r>
        <w:rPr>
          <w:rFonts w:ascii="宋体" w:hAnsi="宋体" w:hint="eastAsia"/>
          <w:color w:val="000000"/>
          <w:sz w:val="18"/>
          <w:szCs w:val="18"/>
        </w:rPr>
        <w:t>注：</w:t>
      </w:r>
      <w:r>
        <w:rPr>
          <w:rFonts w:ascii="宋体" w:hAnsi="宋体" w:cs="宋体" w:hint="eastAsia"/>
          <w:color w:val="000000"/>
          <w:kern w:val="0"/>
          <w:sz w:val="18"/>
          <w:szCs w:val="18"/>
        </w:rPr>
        <w:t>混合经济投资主体是否属于民间固定资产投资主体需根据统计报表中填报的控股情况确定。</w:t>
      </w:r>
    </w:p>
    <w:p w:rsidR="001B1F63" w:rsidRDefault="00EC19AF">
      <w:pPr>
        <w:adjustRightInd w:val="0"/>
        <w:spacing w:afterLines="50" w:after="156" w:line="360" w:lineRule="exact"/>
        <w:ind w:firstLineChars="200" w:firstLine="420"/>
        <w:rPr>
          <w:rFonts w:ascii="宋体" w:hAnsi="宋体"/>
          <w:color w:val="000000"/>
          <w:spacing w:val="-3"/>
          <w:szCs w:val="21"/>
        </w:rPr>
      </w:pPr>
      <w:r>
        <w:rPr>
          <w:rFonts w:ascii="黑体" w:eastAsia="黑体" w:hint="eastAsia"/>
          <w:color w:val="000000"/>
        </w:rPr>
        <w:t xml:space="preserve">基础设施投资  </w:t>
      </w:r>
      <w:r>
        <w:rPr>
          <w:rFonts w:ascii="宋体" w:hAnsi="宋体" w:hint="eastAsia"/>
          <w:color w:val="000000"/>
          <w:spacing w:val="-3"/>
          <w:szCs w:val="21"/>
        </w:rPr>
        <w:t>指为社会生产和生活提供基础性、大众性服务的工程和设施，是社会赖以生存和发展的基本条件。一般包括以下几个方面的内容：1.公共设施，如电力、电信、自来水、管道煤气、卫生设施、排污、固体废弃物的收集与处理；2.公共工程，如大坝、灌溉及排水用的渠道工程；3.交通运输设施，如公路、铁路、港口、机场、水路。按我国国民经济行业分类，具体包括下列行业：</w:t>
      </w:r>
    </w:p>
    <w:tbl>
      <w:tblPr>
        <w:tblW w:w="0" w:type="auto"/>
        <w:tblInd w:w="108"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10"/>
        <w:gridCol w:w="4711"/>
      </w:tblGrid>
      <w:tr w:rsidR="001B1F63">
        <w:trPr>
          <w:trHeight w:val="340"/>
        </w:trPr>
        <w:tc>
          <w:tcPr>
            <w:tcW w:w="4710" w:type="dxa"/>
            <w:vAlign w:val="center"/>
          </w:tcPr>
          <w:p w:rsidR="001B1F63" w:rsidRDefault="00EC19AF">
            <w:pPr>
              <w:jc w:val="center"/>
              <w:rPr>
                <w:rFonts w:ascii="宋体" w:hAnsi="宋体" w:cs="宋体"/>
                <w:b/>
                <w:color w:val="000000"/>
                <w:kern w:val="0"/>
                <w:sz w:val="18"/>
                <w:szCs w:val="18"/>
              </w:rPr>
            </w:pPr>
            <w:r>
              <w:rPr>
                <w:rFonts w:ascii="宋体" w:hAnsi="宋体" w:cs="宋体" w:hint="eastAsia"/>
                <w:b/>
                <w:color w:val="000000"/>
                <w:kern w:val="0"/>
                <w:sz w:val="18"/>
                <w:szCs w:val="18"/>
              </w:rPr>
              <w:t>行业代码</w:t>
            </w:r>
          </w:p>
        </w:tc>
        <w:tc>
          <w:tcPr>
            <w:tcW w:w="4711" w:type="dxa"/>
            <w:vAlign w:val="center"/>
          </w:tcPr>
          <w:p w:rsidR="001B1F63" w:rsidRDefault="00EC19AF">
            <w:pPr>
              <w:jc w:val="center"/>
              <w:rPr>
                <w:rFonts w:ascii="宋体" w:hAnsi="宋体" w:cs="宋体"/>
                <w:b/>
                <w:color w:val="000000"/>
                <w:kern w:val="0"/>
                <w:sz w:val="18"/>
                <w:szCs w:val="18"/>
              </w:rPr>
            </w:pPr>
            <w:r>
              <w:rPr>
                <w:rFonts w:ascii="宋体" w:hAnsi="宋体" w:cs="宋体" w:hint="eastAsia"/>
                <w:b/>
                <w:color w:val="000000"/>
                <w:kern w:val="0"/>
                <w:sz w:val="18"/>
                <w:szCs w:val="18"/>
              </w:rPr>
              <w:t>行业名称</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44</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电力、热力生产和供应业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45</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燃气生产和供应业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46</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水的生产和供应业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53</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铁路运输业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54</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道路运输业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55</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水上运输业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56</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航空运输业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57</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管道运输业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58</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多式联运和运输代理业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591</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装卸搬运</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60</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邮政业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63</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电信、广播电视和卫星传输服务</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64</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互联网和相关服务</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76</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水利管理业</w:t>
            </w:r>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77</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生态保护和环境</w:t>
            </w:r>
            <w:proofErr w:type="gramStart"/>
            <w:r>
              <w:rPr>
                <w:rFonts w:ascii="宋体" w:hAnsi="宋体" w:cs="宋体" w:hint="eastAsia"/>
                <w:color w:val="000000"/>
                <w:kern w:val="0"/>
                <w:sz w:val="18"/>
                <w:szCs w:val="18"/>
              </w:rPr>
              <w:t>治理业</w:t>
            </w:r>
            <w:proofErr w:type="gramEnd"/>
          </w:p>
        </w:tc>
      </w:tr>
      <w:tr w:rsidR="001B1F63">
        <w:trPr>
          <w:trHeight w:val="312"/>
        </w:trPr>
        <w:tc>
          <w:tcPr>
            <w:tcW w:w="4710" w:type="dxa"/>
            <w:vAlign w:val="center"/>
          </w:tcPr>
          <w:p w:rsidR="001B1F63" w:rsidRDefault="00EC19AF">
            <w:pPr>
              <w:jc w:val="center"/>
              <w:rPr>
                <w:rFonts w:ascii="宋体" w:hAnsi="宋体" w:cs="宋体"/>
                <w:color w:val="000000"/>
                <w:kern w:val="0"/>
                <w:sz w:val="18"/>
                <w:szCs w:val="18"/>
              </w:rPr>
            </w:pPr>
            <w:r>
              <w:rPr>
                <w:rFonts w:ascii="宋体" w:hAnsi="宋体" w:cs="宋体" w:hint="eastAsia"/>
                <w:color w:val="000000"/>
                <w:kern w:val="0"/>
                <w:sz w:val="18"/>
                <w:szCs w:val="18"/>
              </w:rPr>
              <w:t>78</w:t>
            </w:r>
          </w:p>
        </w:tc>
        <w:tc>
          <w:tcPr>
            <w:tcW w:w="4711" w:type="dxa"/>
            <w:vAlign w:val="center"/>
          </w:tcPr>
          <w:p w:rsidR="001B1F63" w:rsidRDefault="00EC19AF">
            <w:pPr>
              <w:ind w:firstLineChars="123" w:firstLine="221"/>
              <w:rPr>
                <w:rFonts w:ascii="宋体" w:hAnsi="宋体" w:cs="宋体"/>
                <w:color w:val="000000"/>
                <w:kern w:val="0"/>
                <w:sz w:val="18"/>
                <w:szCs w:val="18"/>
              </w:rPr>
            </w:pPr>
            <w:r>
              <w:rPr>
                <w:rFonts w:ascii="宋体" w:hAnsi="宋体" w:cs="宋体" w:hint="eastAsia"/>
                <w:color w:val="000000"/>
                <w:kern w:val="0"/>
                <w:sz w:val="18"/>
                <w:szCs w:val="18"/>
              </w:rPr>
              <w:t>公共设施管理业</w:t>
            </w:r>
          </w:p>
        </w:tc>
      </w:tr>
    </w:tbl>
    <w:p w:rsidR="001B1F63" w:rsidRDefault="00EC19AF">
      <w:pPr>
        <w:adjustRightInd w:val="0"/>
        <w:spacing w:line="360" w:lineRule="atLeast"/>
        <w:rPr>
          <w:rFonts w:ascii="宋体" w:hAnsi="宋体"/>
          <w:color w:val="000000"/>
          <w:szCs w:val="21"/>
        </w:rPr>
      </w:pPr>
      <w:r>
        <w:rPr>
          <w:rFonts w:ascii="宋体" w:hAnsi="宋体" w:hint="eastAsia"/>
          <w:color w:val="000000"/>
          <w:szCs w:val="21"/>
        </w:rPr>
        <w:t xml:space="preserve">    </w:t>
      </w:r>
    </w:p>
    <w:p w:rsidR="001B1F63" w:rsidRDefault="00EC19AF">
      <w:pPr>
        <w:adjustRightInd w:val="0"/>
        <w:spacing w:line="360" w:lineRule="atLeast"/>
        <w:ind w:firstLineChars="200" w:firstLine="420"/>
        <w:rPr>
          <w:rFonts w:ascii="宋体"/>
          <w:color w:val="000000"/>
          <w:szCs w:val="21"/>
        </w:rPr>
      </w:pPr>
      <w:r>
        <w:rPr>
          <w:rFonts w:ascii="黑体" w:eastAsia="黑体" w:hint="eastAsia"/>
          <w:color w:val="000000"/>
        </w:rPr>
        <w:t xml:space="preserve">计划总投资  </w:t>
      </w:r>
      <w:r>
        <w:rPr>
          <w:rFonts w:ascii="宋体" w:hint="eastAsia"/>
          <w:color w:val="000000"/>
          <w:szCs w:val="21"/>
        </w:rPr>
        <w:t>指在建的建设工程按照总体设计（</w:t>
      </w:r>
      <w:r>
        <w:rPr>
          <w:rFonts w:ascii="宋体" w:hAnsi="宋体" w:cs="宋体" w:hint="eastAsia"/>
          <w:color w:val="000000"/>
          <w:kern w:val="0"/>
          <w:szCs w:val="21"/>
        </w:rPr>
        <w:t>或按设计概算或预算</w:t>
      </w:r>
      <w:r>
        <w:rPr>
          <w:rFonts w:ascii="宋体" w:hint="eastAsia"/>
          <w:color w:val="000000"/>
          <w:szCs w:val="21"/>
        </w:rPr>
        <w:t>）规定的内容全部建成</w:t>
      </w:r>
      <w:r>
        <w:rPr>
          <w:rFonts w:ascii="宋体" w:hAnsi="宋体" w:cs="宋体" w:hint="eastAsia"/>
          <w:color w:val="000000"/>
          <w:kern w:val="0"/>
          <w:szCs w:val="21"/>
        </w:rPr>
        <w:t>计划</w:t>
      </w:r>
      <w:r>
        <w:rPr>
          <w:rFonts w:ascii="宋体" w:hint="eastAsia"/>
          <w:color w:val="000000"/>
          <w:szCs w:val="21"/>
        </w:rPr>
        <w:t>需要的总投资。</w:t>
      </w:r>
    </w:p>
    <w:p w:rsidR="001B1F63" w:rsidRDefault="00EC19AF">
      <w:pPr>
        <w:adjustRightInd w:val="0"/>
        <w:spacing w:line="360" w:lineRule="atLeast"/>
        <w:ind w:firstLineChars="200" w:firstLine="420"/>
        <w:rPr>
          <w:rFonts w:ascii="宋体"/>
          <w:color w:val="000000"/>
        </w:rPr>
      </w:pPr>
      <w:r>
        <w:rPr>
          <w:rFonts w:ascii="宋体" w:hint="eastAsia"/>
          <w:color w:val="000000"/>
          <w:szCs w:val="21"/>
        </w:rPr>
        <w:lastRenderedPageBreak/>
        <w:t>没有总体设计的</w:t>
      </w:r>
      <w:r>
        <w:rPr>
          <w:rFonts w:ascii="宋体" w:hAnsi="宋体" w:cs="宋体" w:hint="eastAsia"/>
          <w:color w:val="000000"/>
          <w:kern w:val="0"/>
          <w:szCs w:val="21"/>
        </w:rPr>
        <w:t>建设工程</w:t>
      </w:r>
      <w:r>
        <w:rPr>
          <w:rFonts w:ascii="宋体" w:hint="eastAsia"/>
          <w:color w:val="000000"/>
          <w:szCs w:val="21"/>
        </w:rPr>
        <w:t>，分别按报告</w:t>
      </w:r>
      <w:proofErr w:type="gramStart"/>
      <w:r>
        <w:rPr>
          <w:rFonts w:ascii="宋体" w:hint="eastAsia"/>
          <w:color w:val="000000"/>
          <w:szCs w:val="21"/>
        </w:rPr>
        <w:t>期施工</w:t>
      </w:r>
      <w:proofErr w:type="gramEnd"/>
      <w:r>
        <w:rPr>
          <w:rFonts w:ascii="宋体" w:hint="eastAsia"/>
          <w:color w:val="000000"/>
          <w:szCs w:val="21"/>
        </w:rPr>
        <w:t>工程的计划总投资合计数填报。单纯购置单位应填报单纯购置的计划总投资。计划总投资是反映固定资产投资在建总规模的重要指标，也是检查工程进度，计算建设周期的依据之一</w:t>
      </w:r>
      <w:r>
        <w:rPr>
          <w:rFonts w:ascii="宋体" w:hint="eastAsia"/>
          <w:color w:val="000000"/>
        </w:rPr>
        <w:t>。</w:t>
      </w:r>
    </w:p>
    <w:p w:rsidR="001B1F63" w:rsidRDefault="00EC19AF" w:rsidP="00A20F8C">
      <w:pPr>
        <w:adjustRightInd w:val="0"/>
        <w:spacing w:line="360" w:lineRule="atLeast"/>
        <w:ind w:firstLineChars="200" w:firstLine="422"/>
        <w:rPr>
          <w:rFonts w:ascii="宋体"/>
          <w:b/>
          <w:color w:val="000000"/>
        </w:rPr>
      </w:pPr>
      <w:r>
        <w:rPr>
          <w:rFonts w:ascii="宋体" w:hint="eastAsia"/>
          <w:b/>
          <w:color w:val="000000"/>
        </w:rPr>
        <w:t>填报计划总投资应扣除铺底流动资金。</w:t>
      </w:r>
    </w:p>
    <w:p w:rsidR="001B1F63" w:rsidRDefault="00EC19AF">
      <w:pPr>
        <w:adjustRightInd w:val="0"/>
        <w:spacing w:line="360" w:lineRule="atLeast"/>
        <w:ind w:firstLineChars="200" w:firstLine="420"/>
        <w:rPr>
          <w:rFonts w:ascii="宋体"/>
          <w:color w:val="000000"/>
        </w:rPr>
      </w:pPr>
      <w:r>
        <w:rPr>
          <w:rFonts w:ascii="宋体" w:hint="eastAsia"/>
          <w:color w:val="000000"/>
        </w:rPr>
        <w:t>计划总投资按以下办法确定填报：</w:t>
      </w:r>
    </w:p>
    <w:p w:rsidR="001B1F63" w:rsidRDefault="00EC19AF">
      <w:pPr>
        <w:adjustRightInd w:val="0"/>
        <w:spacing w:line="360" w:lineRule="atLeast"/>
        <w:ind w:firstLineChars="200" w:firstLine="420"/>
        <w:rPr>
          <w:rFonts w:ascii="宋体"/>
          <w:color w:val="000000"/>
        </w:rPr>
      </w:pPr>
      <w:r>
        <w:rPr>
          <w:rFonts w:ascii="宋体" w:hint="eastAsia"/>
          <w:color w:val="000000"/>
        </w:rPr>
        <w:t>（1）有上级批准计划总投资的，填列上级批准数额。在上级批准计划总投资后，又批准调整（追加或减少）时，应填列批准后的调整数字；</w:t>
      </w:r>
    </w:p>
    <w:p w:rsidR="001B1F63" w:rsidRDefault="00EC19AF">
      <w:pPr>
        <w:adjustRightInd w:val="0"/>
        <w:spacing w:line="360" w:lineRule="atLeast"/>
        <w:ind w:firstLineChars="200" w:firstLine="420"/>
        <w:rPr>
          <w:rFonts w:ascii="宋体"/>
          <w:color w:val="000000"/>
        </w:rPr>
      </w:pPr>
      <w:r>
        <w:rPr>
          <w:rFonts w:ascii="宋体" w:hint="eastAsia"/>
          <w:color w:val="000000"/>
        </w:rPr>
        <w:t>（2）无上级批准的计划总投资的，填列有关权威单位编制的概算或预算中的计划总投资；</w:t>
      </w:r>
    </w:p>
    <w:p w:rsidR="001B1F63" w:rsidRDefault="00EC19AF">
      <w:pPr>
        <w:adjustRightInd w:val="0"/>
        <w:spacing w:line="360" w:lineRule="atLeast"/>
        <w:ind w:firstLineChars="200" w:firstLine="420"/>
        <w:rPr>
          <w:rFonts w:ascii="宋体"/>
          <w:color w:val="000000"/>
        </w:rPr>
      </w:pPr>
      <w:r>
        <w:rPr>
          <w:rFonts w:ascii="宋体" w:hint="eastAsia"/>
          <w:color w:val="000000"/>
        </w:rPr>
        <w:t>（3）前两者都没有的，填列年内施工工程计划总投资。</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已签订合同总额 </w:t>
      </w:r>
      <w:r>
        <w:rPr>
          <w:rFonts w:ascii="宋体" w:hint="eastAsia"/>
          <w:color w:val="000000"/>
        </w:rPr>
        <w:t>指项目投资主体签订的与项目建设相关的各种施工、咨询、监理、设备购置安装等合同的总价款。包括本年新签订的和以前年度签订但因工程未完成转入本年度继续施工的工程合同总价款余额。</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自开始建设累计完成投资  </w:t>
      </w:r>
      <w:r>
        <w:rPr>
          <w:rFonts w:ascii="宋体" w:hint="eastAsia"/>
          <w:color w:val="000000"/>
        </w:rPr>
        <w:t>指从开始建设</w:t>
      </w:r>
      <w:proofErr w:type="gramStart"/>
      <w:r>
        <w:rPr>
          <w:rFonts w:ascii="宋体" w:hint="eastAsia"/>
          <w:color w:val="000000"/>
        </w:rPr>
        <w:t>至</w:t>
      </w:r>
      <w:r>
        <w:rPr>
          <w:rFonts w:ascii="宋体"/>
          <w:color w:val="000000"/>
        </w:rPr>
        <w:t>报告</w:t>
      </w:r>
      <w:proofErr w:type="gramEnd"/>
      <w:r>
        <w:rPr>
          <w:rFonts w:ascii="宋体"/>
          <w:color w:val="000000"/>
        </w:rPr>
        <w:t>期</w:t>
      </w:r>
      <w:r>
        <w:rPr>
          <w:rFonts w:ascii="宋体" w:hint="eastAsia"/>
          <w:color w:val="000000"/>
        </w:rPr>
        <w:t>累计完成的全部投资。其计算范围原则上应与“计划总投资”指标包括的工程内容相一致。</w:t>
      </w:r>
    </w:p>
    <w:p w:rsidR="001B1F63" w:rsidRDefault="00EC19AF">
      <w:pPr>
        <w:adjustRightInd w:val="0"/>
        <w:spacing w:line="360" w:lineRule="atLeast"/>
        <w:ind w:firstLineChars="200" w:firstLine="420"/>
        <w:rPr>
          <w:rFonts w:ascii="宋体"/>
          <w:color w:val="000000"/>
        </w:rPr>
      </w:pPr>
      <w:r>
        <w:rPr>
          <w:rFonts w:ascii="宋体" w:hint="eastAsia"/>
          <w:color w:val="000000"/>
        </w:rPr>
        <w:t>报告期以前已建成投产或停、缓建工程完成的投资以及拆除、报废工程的投资，仍应包括在内。但转出的“在建工程”累计投资应予以扣除，转入的“在建工程”以前年度完成的投资应当包括。</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本年完成投资  </w:t>
      </w:r>
      <w:r>
        <w:rPr>
          <w:rFonts w:ascii="宋体" w:hint="eastAsia"/>
          <w:color w:val="000000"/>
        </w:rPr>
        <w:t>指从本年1月1日起</w:t>
      </w:r>
      <w:proofErr w:type="gramStart"/>
      <w:r>
        <w:rPr>
          <w:rFonts w:ascii="宋体" w:hint="eastAsia"/>
          <w:color w:val="000000"/>
        </w:rPr>
        <w:t>至报告</w:t>
      </w:r>
      <w:proofErr w:type="gramEnd"/>
      <w:r>
        <w:rPr>
          <w:rFonts w:ascii="宋体" w:hint="eastAsia"/>
          <w:color w:val="000000"/>
        </w:rPr>
        <w:t>期完成的全部投资额。</w:t>
      </w:r>
    </w:p>
    <w:p w:rsidR="001B1F63" w:rsidRDefault="00EC19AF">
      <w:pPr>
        <w:adjustRightInd w:val="0"/>
        <w:spacing w:line="360" w:lineRule="atLeast"/>
        <w:ind w:firstLineChars="200" w:firstLine="420"/>
        <w:rPr>
          <w:rFonts w:ascii="宋体"/>
          <w:color w:val="000000"/>
        </w:rPr>
      </w:pPr>
      <w:r>
        <w:rPr>
          <w:rFonts w:ascii="宋体" w:hint="eastAsia"/>
          <w:color w:val="000000"/>
        </w:rPr>
        <w:t>本年完成投资是反映本年的实际投资规模、计算有关投资效果、进行国民经济核算和经济分析的重要指标。</w:t>
      </w:r>
    </w:p>
    <w:p w:rsidR="001B1F63" w:rsidRDefault="00EC19AF">
      <w:pPr>
        <w:adjustRightInd w:val="0"/>
        <w:spacing w:line="360" w:lineRule="atLeast"/>
        <w:ind w:firstLine="420"/>
        <w:rPr>
          <w:rFonts w:ascii="宋体"/>
          <w:color w:val="000000"/>
        </w:rPr>
      </w:pPr>
      <w:r>
        <w:rPr>
          <w:rFonts w:ascii="宋体" w:hint="eastAsia"/>
          <w:color w:val="000000"/>
        </w:rPr>
        <w:t>完成投资额包括实际完成的建筑安装工程价值，设备、工具、器具的购置费，以及实际发生的其他费用。</w:t>
      </w:r>
    </w:p>
    <w:p w:rsidR="001B1F63" w:rsidRDefault="00EC19AF">
      <w:pPr>
        <w:adjustRightInd w:val="0"/>
        <w:spacing w:line="360" w:lineRule="atLeast"/>
        <w:ind w:firstLine="420"/>
        <w:rPr>
          <w:rFonts w:ascii="黑体" w:eastAsia="黑体"/>
          <w:color w:val="000000"/>
        </w:rPr>
      </w:pPr>
      <w:r>
        <w:rPr>
          <w:rFonts w:ascii="宋体" w:hint="eastAsia"/>
          <w:b/>
          <w:color w:val="000000"/>
        </w:rPr>
        <w:t>项目投资额</w:t>
      </w:r>
      <w:r>
        <w:rPr>
          <w:rFonts w:ascii="宋体"/>
          <w:b/>
          <w:color w:val="000000"/>
        </w:rPr>
        <w:t>的</w:t>
      </w:r>
      <w:r>
        <w:rPr>
          <w:rFonts w:ascii="宋体" w:hint="eastAsia"/>
          <w:b/>
          <w:color w:val="000000"/>
        </w:rPr>
        <w:t>填报原则：</w:t>
      </w:r>
      <w:r>
        <w:rPr>
          <w:rFonts w:ascii="宋体" w:hAnsi="宋体" w:hint="eastAsia"/>
          <w:b/>
          <w:color w:val="000000"/>
        </w:rPr>
        <w:t>①投资额应依据凭证规范填报，按照凭证取得时点</w:t>
      </w:r>
      <w:r>
        <w:rPr>
          <w:rFonts w:ascii="宋体" w:hAnsi="宋体"/>
          <w:b/>
          <w:color w:val="000000"/>
        </w:rPr>
        <w:t>作</w:t>
      </w:r>
      <w:r>
        <w:rPr>
          <w:rFonts w:ascii="宋体" w:hAnsi="宋体" w:hint="eastAsia"/>
          <w:b/>
          <w:color w:val="000000"/>
        </w:rPr>
        <w:t>为计量时点。</w:t>
      </w:r>
      <w:r>
        <w:rPr>
          <w:rFonts w:ascii="宋体" w:hint="eastAsia"/>
          <w:color w:val="000000"/>
        </w:rPr>
        <w:t>以工程结算单或进度单为依据的，按照三方签章中最后一方签章时间为计量时点；以会计科目为计量依据的，按照入账时间为计量时点；以支付凭证为依据的，按照开票日期为计量时点。</w:t>
      </w:r>
      <w:r>
        <w:rPr>
          <w:rFonts w:ascii="宋体" w:hAnsi="宋体" w:hint="eastAsia"/>
          <w:b/>
          <w:color w:val="000000"/>
        </w:rPr>
        <w:t>②</w:t>
      </w:r>
      <w:r>
        <w:rPr>
          <w:rFonts w:ascii="宋体" w:hint="eastAsia"/>
          <w:b/>
          <w:color w:val="000000"/>
        </w:rPr>
        <w:t>入库当</w:t>
      </w:r>
      <w:r>
        <w:rPr>
          <w:rFonts w:ascii="宋体"/>
          <w:b/>
          <w:color w:val="000000"/>
        </w:rPr>
        <w:t>年</w:t>
      </w:r>
      <w:r>
        <w:rPr>
          <w:rFonts w:ascii="宋体" w:hint="eastAsia"/>
          <w:b/>
          <w:color w:val="000000"/>
        </w:rPr>
        <w:t>的投资额计入“本年完成投资”；入库之前年度的投资</w:t>
      </w:r>
      <w:r>
        <w:rPr>
          <w:rFonts w:ascii="宋体"/>
          <w:b/>
          <w:color w:val="000000"/>
        </w:rPr>
        <w:t>额</w:t>
      </w:r>
      <w:r>
        <w:rPr>
          <w:rFonts w:ascii="宋体" w:hint="eastAsia"/>
          <w:b/>
          <w:color w:val="000000"/>
        </w:rPr>
        <w:t>中除</w:t>
      </w:r>
      <w:r>
        <w:rPr>
          <w:rFonts w:ascii="宋体"/>
          <w:b/>
          <w:color w:val="000000"/>
        </w:rPr>
        <w:t>其他费用</w:t>
      </w:r>
      <w:r>
        <w:rPr>
          <w:rFonts w:ascii="宋体" w:hint="eastAsia"/>
          <w:b/>
          <w:color w:val="000000"/>
        </w:rPr>
        <w:t>可</w:t>
      </w:r>
      <w:r>
        <w:rPr>
          <w:rFonts w:ascii="宋体"/>
          <w:b/>
          <w:color w:val="000000"/>
        </w:rPr>
        <w:t>计入</w:t>
      </w:r>
      <w:r>
        <w:rPr>
          <w:rFonts w:ascii="宋体" w:hint="eastAsia"/>
          <w:b/>
          <w:color w:val="000000"/>
        </w:rPr>
        <w:t>“本年完成投资”外</w:t>
      </w:r>
      <w:r>
        <w:rPr>
          <w:rFonts w:ascii="宋体"/>
          <w:b/>
          <w:color w:val="000000"/>
        </w:rPr>
        <w:t>，建安工程等投资额</w:t>
      </w:r>
      <w:proofErr w:type="gramStart"/>
      <w:r>
        <w:rPr>
          <w:rFonts w:ascii="宋体"/>
          <w:b/>
          <w:color w:val="000000"/>
        </w:rPr>
        <w:t>不</w:t>
      </w:r>
      <w:proofErr w:type="gramEnd"/>
      <w:r>
        <w:rPr>
          <w:rFonts w:ascii="宋体"/>
          <w:b/>
          <w:color w:val="000000"/>
        </w:rPr>
        <w:t>得计入</w:t>
      </w:r>
      <w:r>
        <w:rPr>
          <w:rFonts w:ascii="宋体"/>
          <w:b/>
          <w:color w:val="000000"/>
        </w:rPr>
        <w:t>“</w:t>
      </w:r>
      <w:r>
        <w:rPr>
          <w:rFonts w:ascii="宋体" w:hint="eastAsia"/>
          <w:b/>
          <w:color w:val="000000"/>
        </w:rPr>
        <w:t>本年</w:t>
      </w:r>
      <w:r>
        <w:rPr>
          <w:rFonts w:ascii="宋体"/>
          <w:b/>
          <w:color w:val="000000"/>
        </w:rPr>
        <w:t>完成投资</w:t>
      </w:r>
      <w:r>
        <w:rPr>
          <w:rFonts w:ascii="宋体" w:hint="eastAsia"/>
          <w:b/>
          <w:color w:val="000000"/>
        </w:rPr>
        <w:t>”</w:t>
      </w:r>
      <w:r>
        <w:rPr>
          <w:rFonts w:ascii="宋体"/>
          <w:b/>
          <w:color w:val="000000"/>
        </w:rPr>
        <w:t>，只计入</w:t>
      </w:r>
      <w:r>
        <w:rPr>
          <w:rFonts w:ascii="宋体" w:hint="eastAsia"/>
          <w:b/>
          <w:color w:val="000000"/>
        </w:rPr>
        <w:t>“自开始建设累计完成投资”。</w:t>
      </w:r>
      <w:r>
        <w:rPr>
          <w:rFonts w:ascii="宋体" w:hAnsi="宋体" w:hint="eastAsia"/>
          <w:b/>
          <w:color w:val="000000"/>
        </w:rPr>
        <w:t>③按会计科目或支付凭证为依据报送的</w:t>
      </w:r>
      <w:r>
        <w:rPr>
          <w:rFonts w:ascii="宋体" w:hint="eastAsia"/>
          <w:b/>
          <w:color w:val="000000"/>
        </w:rPr>
        <w:t>项目，竣工投产后，项目质保金和</w:t>
      </w:r>
      <w:proofErr w:type="gramStart"/>
      <w:r>
        <w:rPr>
          <w:rFonts w:ascii="宋体" w:hint="eastAsia"/>
          <w:b/>
          <w:color w:val="000000"/>
        </w:rPr>
        <w:t>尾款</w:t>
      </w:r>
      <w:proofErr w:type="gramEnd"/>
      <w:r>
        <w:rPr>
          <w:rFonts w:ascii="宋体" w:hint="eastAsia"/>
          <w:b/>
          <w:color w:val="000000"/>
        </w:rPr>
        <w:t>可一次性纳入。</w:t>
      </w:r>
    </w:p>
    <w:p w:rsidR="001B1F63" w:rsidRDefault="00EC19AF">
      <w:pPr>
        <w:adjustRightInd w:val="0"/>
        <w:spacing w:line="360" w:lineRule="atLeast"/>
        <w:ind w:firstLine="420"/>
        <w:rPr>
          <w:rFonts w:ascii="黑体" w:eastAsia="黑体"/>
          <w:color w:val="000000"/>
        </w:rPr>
      </w:pPr>
      <w:r>
        <w:rPr>
          <w:rFonts w:ascii="黑体" w:eastAsia="黑体" w:hint="eastAsia"/>
          <w:color w:val="000000"/>
        </w:rPr>
        <w:t xml:space="preserve">本月完成投资  </w:t>
      </w:r>
      <w:r>
        <w:rPr>
          <w:rFonts w:ascii="宋体" w:hAnsi="宋体" w:hint="eastAsia"/>
          <w:color w:val="000000"/>
        </w:rPr>
        <w:t>指从本月1日起</w:t>
      </w:r>
      <w:proofErr w:type="gramStart"/>
      <w:r>
        <w:rPr>
          <w:rFonts w:ascii="宋体" w:hAnsi="宋体" w:hint="eastAsia"/>
          <w:color w:val="000000"/>
        </w:rPr>
        <w:t>至报告</w:t>
      </w:r>
      <w:proofErr w:type="gramEnd"/>
      <w:r>
        <w:rPr>
          <w:rFonts w:ascii="宋体" w:hAnsi="宋体" w:hint="eastAsia"/>
          <w:color w:val="000000"/>
        </w:rPr>
        <w:t>期完成的全部投资额。按照本月实际发生的投资额，依据工程形象进度、会计科目或付款凭证进行填报。</w:t>
      </w:r>
    </w:p>
    <w:p w:rsidR="001B1F63" w:rsidRDefault="00EC19AF">
      <w:pPr>
        <w:adjustRightInd w:val="0"/>
        <w:spacing w:line="360" w:lineRule="atLeast"/>
        <w:ind w:firstLine="420"/>
        <w:rPr>
          <w:rFonts w:ascii="宋体" w:hAnsi="宋体"/>
          <w:color w:val="000000"/>
        </w:rPr>
      </w:pPr>
      <w:r>
        <w:rPr>
          <w:rFonts w:ascii="黑体" w:eastAsia="黑体" w:hint="eastAsia"/>
          <w:color w:val="000000"/>
        </w:rPr>
        <w:t xml:space="preserve">住宅投资 </w:t>
      </w:r>
      <w:r>
        <w:rPr>
          <w:rFonts w:ascii="宋体" w:hint="eastAsia"/>
          <w:color w:val="000000"/>
        </w:rPr>
        <w:t xml:space="preserve"> 指为建造专供居住使用的房屋而进行的投资，包括建造职工家属宿舍和集体宿舍（包括职工单身宿舍、学生宿舍）等完成的投资。住宅是根据单项工程的直接用途确定的，在计算住宅投资时应将与其有关的设备购置和其他费用一并计入。调查单位只填报自己建造的住宅，不包括购置的商品房。</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建筑工程</w:t>
      </w:r>
      <w:r>
        <w:rPr>
          <w:rFonts w:ascii="宋体" w:hAnsi="宋体" w:hint="eastAsia"/>
          <w:color w:val="000000"/>
          <w:spacing w:val="-6"/>
          <w:szCs w:val="21"/>
        </w:rPr>
        <w:t xml:space="preserve">  </w:t>
      </w:r>
      <w:r>
        <w:rPr>
          <w:rFonts w:ascii="宋体" w:hint="eastAsia"/>
          <w:color w:val="000000"/>
        </w:rPr>
        <w:t xml:space="preserve">指各种房屋、建筑物的建造工程。这部分投资额必须兴工动料，通过施工活动才能实现。      </w:t>
      </w:r>
    </w:p>
    <w:p w:rsidR="001B1F63" w:rsidRDefault="00EC19AF">
      <w:pPr>
        <w:adjustRightInd w:val="0"/>
        <w:spacing w:line="360" w:lineRule="atLeast"/>
        <w:ind w:firstLineChars="200" w:firstLine="420"/>
        <w:rPr>
          <w:rFonts w:ascii="宋体"/>
          <w:color w:val="000000"/>
        </w:rPr>
      </w:pPr>
      <w:r>
        <w:rPr>
          <w:rFonts w:ascii="宋体" w:hint="eastAsia"/>
          <w:color w:val="000000"/>
        </w:rPr>
        <w:t>建筑工程包括：</w:t>
      </w:r>
    </w:p>
    <w:p w:rsidR="001B1F63" w:rsidRDefault="00EC19AF">
      <w:pPr>
        <w:adjustRightInd w:val="0"/>
        <w:spacing w:line="360" w:lineRule="atLeast"/>
        <w:ind w:firstLineChars="200" w:firstLine="420"/>
        <w:rPr>
          <w:rFonts w:ascii="宋体"/>
          <w:color w:val="000000"/>
        </w:rPr>
      </w:pPr>
      <w:r>
        <w:rPr>
          <w:rFonts w:ascii="宋体" w:hint="eastAsia"/>
          <w:color w:val="000000"/>
        </w:rPr>
        <w:t>（1）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1B1F63" w:rsidRDefault="00EC19AF">
      <w:pPr>
        <w:adjustRightInd w:val="0"/>
        <w:spacing w:line="360" w:lineRule="atLeast"/>
        <w:ind w:firstLineChars="200" w:firstLine="420"/>
        <w:rPr>
          <w:rFonts w:ascii="宋体"/>
          <w:color w:val="000000"/>
        </w:rPr>
      </w:pPr>
      <w:r>
        <w:rPr>
          <w:rFonts w:ascii="宋体" w:hint="eastAsia"/>
          <w:color w:val="000000"/>
        </w:rPr>
        <w:t>（2）设备基础、支柱、操作平台、梯子、烟囱、凉水塔、水池、</w:t>
      </w:r>
      <w:proofErr w:type="gramStart"/>
      <w:r>
        <w:rPr>
          <w:rFonts w:ascii="宋体" w:hint="eastAsia"/>
          <w:color w:val="000000"/>
        </w:rPr>
        <w:t>灰塔等</w:t>
      </w:r>
      <w:proofErr w:type="gramEnd"/>
      <w:r>
        <w:rPr>
          <w:rFonts w:ascii="宋体" w:hint="eastAsia"/>
          <w:color w:val="000000"/>
        </w:rPr>
        <w:t>建筑工程；炼焦炉、裂解</w:t>
      </w:r>
      <w:r>
        <w:rPr>
          <w:rFonts w:ascii="宋体" w:hint="eastAsia"/>
          <w:color w:val="000000"/>
        </w:rPr>
        <w:lastRenderedPageBreak/>
        <w:t>炉、蒸汽炉等各种窖炉的砌筑工程及金属结构工程。</w:t>
      </w:r>
    </w:p>
    <w:p w:rsidR="001B1F63" w:rsidRDefault="00EC19AF">
      <w:pPr>
        <w:adjustRightInd w:val="0"/>
        <w:spacing w:line="360" w:lineRule="atLeast"/>
        <w:ind w:firstLineChars="200" w:firstLine="420"/>
        <w:rPr>
          <w:rFonts w:ascii="宋体"/>
          <w:color w:val="000000"/>
        </w:rPr>
      </w:pPr>
      <w:r>
        <w:rPr>
          <w:rFonts w:ascii="宋体" w:hint="eastAsia"/>
          <w:color w:val="000000"/>
        </w:rPr>
        <w:t>（3）为施工而进行的建筑场地的布置、工程地质勘探，原有建筑物和障碍物的拆除，平整场地、施工临时用水、电、汽、道路工程，以及完工后建筑场地的清理、环境绿化美化工作等。</w:t>
      </w:r>
    </w:p>
    <w:p w:rsidR="001B1F63" w:rsidRDefault="00EC19AF">
      <w:pPr>
        <w:adjustRightInd w:val="0"/>
        <w:spacing w:line="360" w:lineRule="atLeast"/>
        <w:ind w:firstLineChars="200" w:firstLine="420"/>
        <w:rPr>
          <w:rFonts w:ascii="宋体"/>
          <w:color w:val="000000"/>
        </w:rPr>
      </w:pPr>
      <w:r>
        <w:rPr>
          <w:rFonts w:ascii="宋体" w:hint="eastAsia"/>
          <w:color w:val="000000"/>
        </w:rPr>
        <w:t>（4）矿井的开凿，井巷掘进延伸，露天矿的剥离，石油、天然气钻井工程和铁路、公路、港口、桥梁等工程。</w:t>
      </w:r>
    </w:p>
    <w:p w:rsidR="001B1F63" w:rsidRDefault="00EC19AF">
      <w:pPr>
        <w:adjustRightInd w:val="0"/>
        <w:spacing w:line="360" w:lineRule="atLeast"/>
        <w:ind w:firstLineChars="200" w:firstLine="420"/>
        <w:rPr>
          <w:rFonts w:ascii="宋体"/>
          <w:color w:val="000000"/>
        </w:rPr>
      </w:pPr>
      <w:r>
        <w:rPr>
          <w:rFonts w:ascii="宋体" w:hint="eastAsia"/>
          <w:color w:val="000000"/>
        </w:rPr>
        <w:t>（5）水利工程，如水库、堤坝、灌溉以及河道整治等工程。</w:t>
      </w:r>
    </w:p>
    <w:p w:rsidR="001B1F63" w:rsidRDefault="00EC19AF">
      <w:pPr>
        <w:adjustRightInd w:val="0"/>
        <w:spacing w:line="360" w:lineRule="atLeast"/>
        <w:ind w:firstLineChars="200" w:firstLine="420"/>
        <w:rPr>
          <w:rFonts w:ascii="宋体"/>
          <w:color w:val="000000"/>
        </w:rPr>
      </w:pPr>
      <w:r>
        <w:rPr>
          <w:rFonts w:ascii="宋体" w:hint="eastAsia"/>
          <w:color w:val="000000"/>
        </w:rPr>
        <w:t>（6）防空、地下建筑等特殊工程及其他建筑工程。</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安装工程</w:t>
      </w:r>
      <w:r>
        <w:rPr>
          <w:rStyle w:val="CharCharChar"/>
          <w:rFonts w:hAnsi="宋体" w:hint="eastAsia"/>
          <w:color w:val="000000"/>
          <w:spacing w:val="-6"/>
          <w:szCs w:val="21"/>
        </w:rPr>
        <w:t xml:space="preserve"> </w:t>
      </w:r>
      <w:r>
        <w:rPr>
          <w:rFonts w:ascii="宋体" w:hAnsi="宋体" w:hint="eastAsia"/>
          <w:color w:val="000000"/>
          <w:spacing w:val="-6"/>
          <w:szCs w:val="21"/>
        </w:rPr>
        <w:t xml:space="preserve"> </w:t>
      </w:r>
      <w:r>
        <w:rPr>
          <w:rFonts w:ascii="宋体" w:hint="eastAsia"/>
          <w:color w:val="000000"/>
        </w:rPr>
        <w:t>指各种设备、装置的安装工程。</w:t>
      </w:r>
    </w:p>
    <w:p w:rsidR="001B1F63" w:rsidRDefault="00EC19AF">
      <w:pPr>
        <w:adjustRightInd w:val="0"/>
        <w:spacing w:line="360" w:lineRule="atLeast"/>
        <w:ind w:firstLineChars="200" w:firstLine="420"/>
        <w:rPr>
          <w:rFonts w:ascii="宋体"/>
          <w:color w:val="000000"/>
        </w:rPr>
      </w:pPr>
      <w:r>
        <w:rPr>
          <w:rFonts w:ascii="宋体" w:hint="eastAsia"/>
          <w:color w:val="000000"/>
        </w:rPr>
        <w:t>安装工程包括：</w:t>
      </w:r>
    </w:p>
    <w:p w:rsidR="001B1F63" w:rsidRDefault="00EC19AF">
      <w:pPr>
        <w:adjustRightInd w:val="0"/>
        <w:spacing w:line="360" w:lineRule="atLeast"/>
        <w:ind w:firstLineChars="200" w:firstLine="420"/>
        <w:rPr>
          <w:rFonts w:ascii="宋体"/>
          <w:color w:val="000000"/>
        </w:rPr>
      </w:pPr>
      <w:r>
        <w:rPr>
          <w:rFonts w:ascii="宋体" w:hint="eastAsia"/>
          <w:color w:val="000000"/>
        </w:rPr>
        <w:t>（1）生产、动力、起重、运输、传动和医疗、实验等各种需要安装设备的装配和安装，与设备相连的工作台、梯子、栏杆等装设工程，附属于被安装设备的管线敷设工程，被安装设备的绝缘、防腐、保温、油漆等工作。</w:t>
      </w:r>
    </w:p>
    <w:p w:rsidR="001B1F63" w:rsidRDefault="00EC19AF">
      <w:pPr>
        <w:adjustRightInd w:val="0"/>
        <w:spacing w:line="360" w:lineRule="atLeast"/>
        <w:ind w:firstLineChars="200" w:firstLine="420"/>
        <w:rPr>
          <w:rFonts w:ascii="宋体"/>
          <w:color w:val="000000"/>
        </w:rPr>
      </w:pPr>
      <w:r>
        <w:rPr>
          <w:rFonts w:ascii="宋体" w:hint="eastAsia"/>
          <w:color w:val="000000"/>
        </w:rPr>
        <w:t>（2）为测定安装工程质量，对单个设备、系统设备进行单机试运、系统联动无负荷试运工作（投料试运工作不包括在内）。</w:t>
      </w:r>
    </w:p>
    <w:p w:rsidR="001B1F63" w:rsidRDefault="00EC19AF">
      <w:pPr>
        <w:adjustRightInd w:val="0"/>
        <w:spacing w:line="360" w:lineRule="atLeast"/>
        <w:ind w:firstLineChars="200" w:firstLine="420"/>
        <w:rPr>
          <w:rFonts w:ascii="宋体"/>
          <w:color w:val="000000"/>
        </w:rPr>
      </w:pPr>
      <w:r>
        <w:rPr>
          <w:rFonts w:ascii="宋体" w:hint="eastAsia"/>
          <w:color w:val="000000"/>
        </w:rPr>
        <w:t>在安装工程中，不包括被安装设备本身价值。</w:t>
      </w:r>
    </w:p>
    <w:p w:rsidR="001B1F63" w:rsidRDefault="00EC19AF">
      <w:pPr>
        <w:adjustRightInd w:val="0"/>
        <w:spacing w:line="360" w:lineRule="atLeast"/>
        <w:ind w:firstLineChars="200" w:firstLine="420"/>
        <w:rPr>
          <w:rFonts w:ascii="宋体"/>
          <w:color w:val="000000"/>
        </w:rPr>
      </w:pPr>
      <w:r>
        <w:rPr>
          <w:rFonts w:ascii="宋体" w:hint="eastAsia"/>
          <w:color w:val="000000"/>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color w:val="000000"/>
        </w:rPr>
        <w:t>待预算</w:t>
      </w:r>
      <w:proofErr w:type="gramEnd"/>
      <w:r>
        <w:rPr>
          <w:rFonts w:ascii="宋体" w:hint="eastAsia"/>
          <w:color w:val="000000"/>
        </w:rPr>
        <w:t>编出后再进行调整。建设单位议价购料供应给施工单位，材料价差部分未转给施工单位的，建设单位应将这部分价差包括在建筑安装工程投资中。</w:t>
      </w:r>
    </w:p>
    <w:p w:rsidR="001B1F63" w:rsidRDefault="00EC19AF">
      <w:pPr>
        <w:adjustRightInd w:val="0"/>
        <w:spacing w:line="360" w:lineRule="atLeast"/>
        <w:ind w:firstLineChars="200" w:firstLine="420"/>
        <w:rPr>
          <w:rFonts w:ascii="宋体"/>
          <w:color w:val="000000"/>
        </w:rPr>
      </w:pPr>
      <w:r>
        <w:rPr>
          <w:rFonts w:ascii="宋体" w:hint="eastAsia"/>
          <w:color w:val="000000"/>
        </w:rPr>
        <w:t>建筑工程及安装工程的填报依据为：</w:t>
      </w:r>
      <w:r>
        <w:rPr>
          <w:rFonts w:ascii="宋体" w:hAnsi="宋体" w:hint="eastAsia"/>
          <w:color w:val="000000"/>
        </w:rPr>
        <w:t>①工程结算单或进度单：工程三方（建设方、施工方、监理方）签字盖章的工程结算单或进度单；②会计科目或支付凭证。</w:t>
      </w:r>
    </w:p>
    <w:p w:rsidR="001B1F63" w:rsidRDefault="00EC19AF">
      <w:pPr>
        <w:adjustRightInd w:val="0"/>
        <w:spacing w:line="360" w:lineRule="atLeast"/>
        <w:ind w:firstLineChars="200" w:firstLine="420"/>
        <w:rPr>
          <w:rFonts w:ascii="宋体"/>
          <w:color w:val="000000"/>
        </w:rPr>
      </w:pPr>
      <w:proofErr w:type="gramStart"/>
      <w:r>
        <w:rPr>
          <w:rFonts w:ascii="黑体" w:eastAsia="黑体" w:hint="eastAsia"/>
          <w:color w:val="000000"/>
        </w:rPr>
        <w:t>设备工</w:t>
      </w:r>
      <w:proofErr w:type="gramEnd"/>
      <w:r>
        <w:rPr>
          <w:rFonts w:ascii="黑体" w:eastAsia="黑体" w:hint="eastAsia"/>
          <w:color w:val="000000"/>
        </w:rPr>
        <w:t>器具购置</w:t>
      </w:r>
      <w:r>
        <w:rPr>
          <w:rStyle w:val="CharCharChar"/>
          <w:rFonts w:hAnsi="宋体" w:hint="eastAsia"/>
          <w:color w:val="000000"/>
          <w:spacing w:val="-6"/>
          <w:szCs w:val="21"/>
        </w:rPr>
        <w:t xml:space="preserve"> </w:t>
      </w:r>
      <w:r>
        <w:rPr>
          <w:rFonts w:ascii="宋体" w:hAnsi="宋体" w:hint="eastAsia"/>
          <w:color w:val="000000"/>
          <w:spacing w:val="-6"/>
          <w:szCs w:val="21"/>
        </w:rPr>
        <w:t xml:space="preserve"> </w:t>
      </w:r>
      <w:r>
        <w:rPr>
          <w:rFonts w:ascii="宋体" w:hint="eastAsia"/>
          <w:color w:val="000000"/>
        </w:rPr>
        <w:t>指</w:t>
      </w:r>
      <w:r>
        <w:rPr>
          <w:rFonts w:ascii="Arial Unicode MS" w:hAnsi="Arial Unicode MS" w:hint="eastAsia"/>
          <w:color w:val="000000"/>
          <w:szCs w:val="21"/>
        </w:rPr>
        <w:t>报告期内</w:t>
      </w:r>
      <w:r>
        <w:rPr>
          <w:rFonts w:ascii="宋体" w:hint="eastAsia"/>
          <w:color w:val="000000"/>
        </w:rPr>
        <w:t>购置或自制的，达到固定资产标准的设备、工具、器具的价值。</w:t>
      </w:r>
    </w:p>
    <w:p w:rsidR="001B1F63" w:rsidRDefault="00EC19AF">
      <w:pPr>
        <w:adjustRightInd w:val="0"/>
        <w:spacing w:line="360" w:lineRule="atLeast"/>
        <w:ind w:firstLineChars="200" w:firstLine="420"/>
        <w:rPr>
          <w:rFonts w:ascii="宋体"/>
          <w:color w:val="000000"/>
        </w:rPr>
      </w:pPr>
      <w:r>
        <w:rPr>
          <w:rFonts w:ascii="宋体" w:hint="eastAsia"/>
          <w:color w:val="000000"/>
        </w:rPr>
        <w:t>（1）设备：指各种生产设备、传导设备、动力设备、运输设备等。分为需要安装的设备和不需要安装的设备两种。</w:t>
      </w:r>
    </w:p>
    <w:p w:rsidR="001B1F63" w:rsidRDefault="00EC19AF">
      <w:pPr>
        <w:adjustRightInd w:val="0"/>
        <w:spacing w:line="360" w:lineRule="atLeast"/>
        <w:ind w:firstLineChars="200" w:firstLine="420"/>
        <w:rPr>
          <w:rFonts w:ascii="宋体"/>
          <w:color w:val="000000"/>
        </w:rPr>
      </w:pPr>
      <w:r>
        <w:rPr>
          <w:rFonts w:ascii="宋体" w:hint="eastAsia"/>
          <w:color w:val="000000"/>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1B1F63" w:rsidRDefault="00EC19AF">
      <w:pPr>
        <w:adjustRightInd w:val="0"/>
        <w:spacing w:line="360" w:lineRule="atLeast"/>
        <w:ind w:firstLineChars="200" w:firstLine="420"/>
        <w:rPr>
          <w:rFonts w:ascii="宋体"/>
          <w:color w:val="000000"/>
        </w:rPr>
      </w:pPr>
      <w:r>
        <w:rPr>
          <w:rFonts w:ascii="宋体" w:hint="eastAsia"/>
          <w:color w:val="000000"/>
        </w:rPr>
        <w:t>不需要安装的设备（简称“不需安设备”）：指不必固定在一定位置或支架上就可以使用的各种设备，如电焊机、叉车、汽车、机车、飞机、船舶以及生产上流动使用的空压机、泵等。</w:t>
      </w:r>
    </w:p>
    <w:p w:rsidR="001B1F63" w:rsidRDefault="00EC19AF">
      <w:pPr>
        <w:adjustRightInd w:val="0"/>
        <w:spacing w:line="360" w:lineRule="atLeast"/>
        <w:ind w:firstLineChars="200" w:firstLine="420"/>
        <w:rPr>
          <w:rFonts w:ascii="宋体"/>
          <w:color w:val="000000"/>
        </w:rPr>
      </w:pPr>
      <w:r>
        <w:rPr>
          <w:rFonts w:ascii="宋体" w:hint="eastAsia"/>
          <w:color w:val="000000"/>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1B1F63" w:rsidRDefault="00EC19AF">
      <w:pPr>
        <w:adjustRightInd w:val="0"/>
        <w:spacing w:line="360" w:lineRule="atLeast"/>
        <w:ind w:firstLineChars="200" w:firstLine="420"/>
        <w:rPr>
          <w:rFonts w:ascii="宋体"/>
          <w:color w:val="000000"/>
        </w:rPr>
      </w:pPr>
      <w:r>
        <w:rPr>
          <w:rFonts w:ascii="宋体" w:hint="eastAsia"/>
          <w:color w:val="000000"/>
        </w:rPr>
        <w:t>以融资租赁方式购置的设备，租金支出应纳入固定资产投资，由承租人填报，出租人不得填报。以经营租赁方式购置的设备，租金支出不应纳入固定资产投资统计。</w:t>
      </w:r>
    </w:p>
    <w:p w:rsidR="001B1F63" w:rsidRDefault="00EC19AF">
      <w:pPr>
        <w:adjustRightInd w:val="0"/>
        <w:spacing w:line="360" w:lineRule="atLeast"/>
        <w:ind w:firstLineChars="200" w:firstLine="420"/>
        <w:rPr>
          <w:rFonts w:ascii="宋体"/>
          <w:color w:val="000000"/>
        </w:rPr>
      </w:pPr>
      <w:r>
        <w:rPr>
          <w:rFonts w:ascii="宋体" w:hint="eastAsia"/>
          <w:color w:val="000000"/>
        </w:rPr>
        <w:t>外购设备、工具、器具除设备本身的价格外，还应包括运杂费、仓库保管费、购买支持设备运行的软件系统的费用等，但不包括软件系统的后续技术服务费。自制的设备、工具、器具，按实际发生的全</w:t>
      </w:r>
      <w:r>
        <w:rPr>
          <w:rFonts w:ascii="宋体" w:hint="eastAsia"/>
          <w:color w:val="000000"/>
        </w:rPr>
        <w:lastRenderedPageBreak/>
        <w:t>部支出计算。</w:t>
      </w:r>
    </w:p>
    <w:p w:rsidR="001B1F63" w:rsidRDefault="00EC19AF">
      <w:pPr>
        <w:adjustRightInd w:val="0"/>
        <w:spacing w:line="360" w:lineRule="atLeast"/>
        <w:ind w:firstLine="420"/>
        <w:rPr>
          <w:rFonts w:ascii="宋体"/>
          <w:color w:val="000000"/>
        </w:rPr>
      </w:pPr>
      <w:proofErr w:type="gramStart"/>
      <w:r>
        <w:rPr>
          <w:rFonts w:ascii="宋体" w:hint="eastAsia"/>
          <w:color w:val="000000"/>
        </w:rPr>
        <w:t>设备工</w:t>
      </w:r>
      <w:proofErr w:type="gramEnd"/>
      <w:r>
        <w:rPr>
          <w:rFonts w:ascii="宋体" w:hint="eastAsia"/>
          <w:color w:val="000000"/>
        </w:rPr>
        <w:t>器具购置投资额依据会计科目或支付凭证填报。</w:t>
      </w:r>
    </w:p>
    <w:p w:rsidR="001B1F63" w:rsidRDefault="00EC19AF">
      <w:pPr>
        <w:adjustRightInd w:val="0"/>
        <w:spacing w:line="360" w:lineRule="atLeast"/>
        <w:ind w:firstLineChars="200" w:firstLine="420"/>
        <w:rPr>
          <w:rFonts w:ascii="宋体"/>
          <w:color w:val="000000"/>
        </w:rPr>
      </w:pPr>
      <w:r>
        <w:rPr>
          <w:rFonts w:ascii="黑体" w:eastAsia="黑体"/>
          <w:color w:val="000000"/>
        </w:rPr>
        <w:t>购</w:t>
      </w:r>
      <w:r>
        <w:rPr>
          <w:rFonts w:ascii="黑体" w:eastAsia="黑体" w:hint="eastAsia"/>
          <w:color w:val="000000"/>
        </w:rPr>
        <w:t>置旧设备</w:t>
      </w:r>
      <w:r>
        <w:rPr>
          <w:rStyle w:val="CharCharChar"/>
          <w:rFonts w:hAnsi="宋体" w:hint="eastAsia"/>
          <w:color w:val="000000"/>
          <w:spacing w:val="-6"/>
          <w:szCs w:val="21"/>
        </w:rPr>
        <w:t xml:space="preserve">  </w:t>
      </w:r>
      <w:r>
        <w:rPr>
          <w:rFonts w:ascii="宋体" w:hint="eastAsia"/>
          <w:color w:val="000000"/>
        </w:rPr>
        <w:t>指从外单位购入的，已经使用过的各种设备，不包括从国外购进的旧设备。旧设备一般是指在国内其他单位作为固定资产使用过的设备。</w:t>
      </w:r>
    </w:p>
    <w:p w:rsidR="001B1F63" w:rsidRDefault="00EC19AF">
      <w:pPr>
        <w:adjustRightInd w:val="0"/>
        <w:spacing w:line="360" w:lineRule="atLeast"/>
        <w:ind w:firstLineChars="200" w:firstLine="420"/>
        <w:rPr>
          <w:rFonts w:ascii="宋体" w:hAnsi="宋体"/>
          <w:color w:val="000000"/>
          <w:spacing w:val="-6"/>
          <w:szCs w:val="21"/>
        </w:rPr>
      </w:pPr>
      <w:r>
        <w:rPr>
          <w:rFonts w:ascii="宋体" w:hint="eastAsia"/>
          <w:color w:val="000000"/>
        </w:rPr>
        <w:t>单纯购置旧设备的项目不填报固定资产投资项目表。为避免重复统计，购置旧设备费用超过500万及以上，不得纳入固定资产投资统计。</w:t>
      </w:r>
    </w:p>
    <w:p w:rsidR="001B1F63" w:rsidRDefault="00EC19AF">
      <w:pPr>
        <w:adjustRightInd w:val="0"/>
        <w:spacing w:line="360" w:lineRule="atLeast"/>
        <w:ind w:firstLineChars="200" w:firstLine="420"/>
        <w:rPr>
          <w:rFonts w:ascii="Arial Unicode MS" w:hAnsi="Arial Unicode MS"/>
          <w:color w:val="000000"/>
          <w:spacing w:val="4"/>
          <w:szCs w:val="21"/>
        </w:rPr>
      </w:pPr>
      <w:r>
        <w:rPr>
          <w:rFonts w:ascii="黑体" w:eastAsia="黑体" w:hint="eastAsia"/>
          <w:color w:val="000000"/>
        </w:rPr>
        <w:t>其他费用</w:t>
      </w:r>
      <w:r>
        <w:rPr>
          <w:rFonts w:ascii="宋体" w:hAnsi="宋体"/>
          <w:color w:val="000000"/>
          <w:spacing w:val="-6"/>
          <w:szCs w:val="21"/>
        </w:rPr>
        <w:t xml:space="preserve">  </w:t>
      </w:r>
      <w:r>
        <w:rPr>
          <w:rFonts w:ascii="宋体" w:hint="eastAsia"/>
          <w:color w:val="000000"/>
          <w:spacing w:val="4"/>
        </w:rPr>
        <w:t>指在项目</w:t>
      </w:r>
      <w:r>
        <w:rPr>
          <w:rFonts w:ascii="宋体"/>
          <w:color w:val="000000"/>
          <w:spacing w:val="4"/>
        </w:rPr>
        <w:t>建设</w:t>
      </w:r>
      <w:r>
        <w:rPr>
          <w:rFonts w:ascii="宋体" w:hint="eastAsia"/>
          <w:color w:val="000000"/>
          <w:spacing w:val="4"/>
        </w:rPr>
        <w:t>过程中发生的，</w:t>
      </w:r>
      <w:r>
        <w:rPr>
          <w:rFonts w:ascii="Arial Unicode MS" w:hAnsi="Arial Unicode MS" w:hint="eastAsia"/>
          <w:color w:val="000000"/>
          <w:spacing w:val="4"/>
          <w:szCs w:val="21"/>
        </w:rPr>
        <w:t>除建筑安装工程和设备、工器具购置投资完成额以外的费用，不指经营中财务上的其他费用。用于项目建设的贷款的利息支出，在项目建设期应纳入统计，项目建成投产后不应纳入。</w:t>
      </w:r>
    </w:p>
    <w:p w:rsidR="001B1F63" w:rsidRDefault="00EC19AF">
      <w:pPr>
        <w:adjustRightInd w:val="0"/>
        <w:spacing w:line="360" w:lineRule="atLeast"/>
        <w:ind w:firstLine="435"/>
        <w:rPr>
          <w:rFonts w:ascii="宋体"/>
          <w:color w:val="000000"/>
        </w:rPr>
      </w:pPr>
      <w:r>
        <w:rPr>
          <w:rFonts w:ascii="宋体" w:hint="eastAsia"/>
          <w:color w:val="000000"/>
        </w:rPr>
        <w:t>其他费用的价格一般按财务部门实际支付的金额计算。</w:t>
      </w:r>
    </w:p>
    <w:p w:rsidR="001B1F63" w:rsidRDefault="00EC19AF">
      <w:pPr>
        <w:adjustRightInd w:val="0"/>
        <w:spacing w:line="360" w:lineRule="atLeast"/>
        <w:ind w:firstLine="435"/>
        <w:rPr>
          <w:rFonts w:ascii="宋体"/>
          <w:color w:val="000000"/>
        </w:rPr>
      </w:pPr>
      <w:r>
        <w:rPr>
          <w:rFonts w:ascii="宋体" w:hint="eastAsia"/>
          <w:color w:val="000000"/>
        </w:rPr>
        <w:t>项目前期费用（如设计勘察费、土地购置费等）在项目正式开工动土时计入投资。</w:t>
      </w:r>
    </w:p>
    <w:p w:rsidR="001B1F63" w:rsidRDefault="00EC19AF">
      <w:pPr>
        <w:adjustRightInd w:val="0"/>
        <w:spacing w:line="360" w:lineRule="atLeast"/>
        <w:ind w:firstLine="420"/>
        <w:rPr>
          <w:rFonts w:ascii="宋体"/>
          <w:color w:val="000000"/>
        </w:rPr>
      </w:pPr>
      <w:r>
        <w:rPr>
          <w:rFonts w:ascii="宋体" w:hint="eastAsia"/>
          <w:color w:val="000000"/>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rsidR="001B1F63" w:rsidRDefault="00EC19AF">
      <w:pPr>
        <w:adjustRightInd w:val="0"/>
        <w:spacing w:line="360" w:lineRule="atLeast"/>
        <w:ind w:firstLine="420"/>
        <w:rPr>
          <w:rFonts w:ascii="宋体"/>
          <w:color w:val="000000"/>
        </w:rPr>
      </w:pPr>
      <w:r>
        <w:rPr>
          <w:rFonts w:ascii="宋体" w:hint="eastAsia"/>
          <w:color w:val="000000"/>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1B1F63" w:rsidRDefault="00EC19AF">
      <w:pPr>
        <w:adjustRightInd w:val="0"/>
        <w:spacing w:line="360" w:lineRule="atLeast"/>
        <w:ind w:firstLine="420"/>
        <w:rPr>
          <w:rFonts w:ascii="宋体"/>
          <w:color w:val="000000"/>
        </w:rPr>
      </w:pPr>
      <w:r>
        <w:rPr>
          <w:rFonts w:ascii="宋体" w:hint="eastAsia"/>
          <w:color w:val="000000"/>
        </w:rPr>
        <w:t>其他费用依据与项目相关的待摊支出、土地使用权（建设用地费）等会计科目或支付凭证填报。</w:t>
      </w:r>
    </w:p>
    <w:p w:rsidR="001B1F63" w:rsidRDefault="00EC19AF">
      <w:pPr>
        <w:adjustRightInd w:val="0"/>
        <w:snapToGrid w:val="0"/>
        <w:spacing w:line="360" w:lineRule="exact"/>
        <w:ind w:firstLineChars="200" w:firstLine="420"/>
        <w:rPr>
          <w:rFonts w:ascii="Arial Unicode MS" w:hAnsi="Arial Unicode MS"/>
          <w:color w:val="000000"/>
          <w:spacing w:val="8"/>
          <w:szCs w:val="21"/>
        </w:rPr>
      </w:pPr>
      <w:r>
        <w:rPr>
          <w:rFonts w:ascii="黑体" w:eastAsia="黑体" w:hAnsi="Arial Unicode MS" w:hint="eastAsia"/>
          <w:color w:val="000000"/>
          <w:szCs w:val="21"/>
        </w:rPr>
        <w:t xml:space="preserve">旧建筑物购置费  </w:t>
      </w:r>
      <w:r>
        <w:rPr>
          <w:rFonts w:ascii="Arial Unicode MS" w:hAnsi="Arial Unicode MS" w:hint="eastAsia"/>
          <w:color w:val="000000"/>
          <w:spacing w:val="8"/>
          <w:szCs w:val="21"/>
        </w:rPr>
        <w:t>指购置已使用过的各种旧房屋及其他建筑物，即对旧房屋及其他建筑物的赔偿费。</w:t>
      </w:r>
    </w:p>
    <w:p w:rsidR="001B1F63" w:rsidRDefault="00EC19AF">
      <w:pPr>
        <w:adjustRightInd w:val="0"/>
        <w:spacing w:line="360" w:lineRule="atLeast"/>
        <w:ind w:firstLine="420"/>
        <w:rPr>
          <w:rFonts w:ascii="宋体"/>
          <w:color w:val="000000"/>
        </w:rPr>
      </w:pPr>
      <w:r>
        <w:rPr>
          <w:rFonts w:ascii="宋体" w:hint="eastAsia"/>
          <w:color w:val="000000"/>
        </w:rPr>
        <w:t>单纯购置旧建筑物的项目不填报固定资产投资项目表。购买建筑物（无论新旧）后进行单纯装修，不得纳入固定资产投资统计。</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建设用地费</w:t>
      </w:r>
      <w:r>
        <w:rPr>
          <w:rFonts w:ascii="宋体" w:hint="eastAsia"/>
          <w:color w:val="000000"/>
        </w:rPr>
        <w:t xml:space="preserve">  指建设项目通过各种方式取得土地使用权而支付的费用，包括以下内容：</w:t>
      </w:r>
    </w:p>
    <w:p w:rsidR="001B1F63" w:rsidRDefault="00EC19AF">
      <w:pPr>
        <w:adjustRightInd w:val="0"/>
        <w:spacing w:line="360" w:lineRule="atLeast"/>
        <w:ind w:firstLineChars="200" w:firstLine="420"/>
        <w:rPr>
          <w:rFonts w:ascii="宋体"/>
          <w:color w:val="000000"/>
        </w:rPr>
      </w:pPr>
      <w:r>
        <w:rPr>
          <w:rFonts w:ascii="宋体" w:hint="eastAsia"/>
          <w:color w:val="000000"/>
        </w:rPr>
        <w:t>（1）土地购置费</w:t>
      </w:r>
    </w:p>
    <w:p w:rsidR="001B1F63" w:rsidRDefault="00EC19AF">
      <w:pPr>
        <w:adjustRightInd w:val="0"/>
        <w:spacing w:line="360" w:lineRule="atLeast"/>
        <w:ind w:firstLineChars="200" w:firstLine="420"/>
        <w:rPr>
          <w:rFonts w:ascii="宋体"/>
          <w:color w:val="000000"/>
        </w:rPr>
      </w:pPr>
      <w:r>
        <w:rPr>
          <w:rFonts w:ascii="宋体" w:hint="eastAsia"/>
          <w:color w:val="000000"/>
        </w:rPr>
        <w:t>指通过出让方式取得土地使用权而支付的出让金。</w:t>
      </w:r>
    </w:p>
    <w:p w:rsidR="001B1F63" w:rsidRDefault="00EC19AF">
      <w:pPr>
        <w:adjustRightInd w:val="0"/>
        <w:spacing w:line="360" w:lineRule="atLeast"/>
        <w:ind w:firstLineChars="200" w:firstLine="420"/>
        <w:rPr>
          <w:rFonts w:ascii="宋体"/>
          <w:color w:val="000000"/>
        </w:rPr>
      </w:pPr>
      <w:r>
        <w:rPr>
          <w:rFonts w:ascii="宋体" w:hint="eastAsia"/>
          <w:color w:val="000000"/>
        </w:rPr>
        <w:t>（2）土地征用及迁移补偿费</w:t>
      </w:r>
    </w:p>
    <w:p w:rsidR="001B1F63" w:rsidRDefault="00EC19AF">
      <w:pPr>
        <w:adjustRightInd w:val="0"/>
        <w:spacing w:line="360" w:lineRule="atLeast"/>
        <w:ind w:firstLineChars="200" w:firstLine="420"/>
        <w:rPr>
          <w:rFonts w:ascii="宋体"/>
          <w:color w:val="000000"/>
        </w:rPr>
      </w:pPr>
      <w:r>
        <w:rPr>
          <w:rFonts w:ascii="宋体" w:hint="eastAsia"/>
          <w:color w:val="000000"/>
        </w:rPr>
        <w:t>指通过划拨方式取得的土地使用权所支付的土地补偿费、附着物（房屋和树木等）和青苗补偿费、安置补偿费、征地动迁费、水利、水电工程、水库淹没处理补偿费以及土地征收管理费等。</w:t>
      </w:r>
    </w:p>
    <w:p w:rsidR="001B1F63" w:rsidRDefault="00EC19AF">
      <w:pPr>
        <w:adjustRightInd w:val="0"/>
        <w:spacing w:line="360" w:lineRule="atLeast"/>
        <w:ind w:firstLineChars="200" w:firstLine="420"/>
        <w:rPr>
          <w:rFonts w:ascii="宋体"/>
          <w:color w:val="000000"/>
        </w:rPr>
      </w:pPr>
      <w:r>
        <w:rPr>
          <w:rFonts w:ascii="宋体" w:hint="eastAsia"/>
          <w:color w:val="000000"/>
        </w:rPr>
        <w:t>（3）土地复垦及补偿费</w:t>
      </w:r>
    </w:p>
    <w:p w:rsidR="001B1F63" w:rsidRDefault="00EC19AF">
      <w:pPr>
        <w:adjustRightInd w:val="0"/>
        <w:spacing w:line="360" w:lineRule="atLeast"/>
        <w:ind w:firstLineChars="200" w:firstLine="420"/>
        <w:rPr>
          <w:rFonts w:ascii="宋体"/>
          <w:color w:val="000000"/>
        </w:rPr>
      </w:pPr>
      <w:r>
        <w:rPr>
          <w:rFonts w:ascii="宋体" w:hint="eastAsia"/>
          <w:color w:val="000000"/>
        </w:rPr>
        <w:t>指建设单位在建设过程中破坏的土地，按规定支付的土地复垦费用和土地损失补偿费用。</w:t>
      </w:r>
    </w:p>
    <w:p w:rsidR="001B1F63" w:rsidRDefault="00EC19AF">
      <w:pPr>
        <w:adjustRightInd w:val="0"/>
        <w:spacing w:line="360" w:lineRule="atLeast"/>
        <w:ind w:firstLineChars="200" w:firstLine="420"/>
        <w:rPr>
          <w:rFonts w:ascii="宋体"/>
          <w:color w:val="000000"/>
        </w:rPr>
      </w:pPr>
      <w:r>
        <w:rPr>
          <w:rFonts w:ascii="宋体" w:hint="eastAsia"/>
          <w:color w:val="000000"/>
        </w:rPr>
        <w:t>（4）土地使用税</w:t>
      </w:r>
    </w:p>
    <w:p w:rsidR="001B1F63" w:rsidRDefault="00EC19AF">
      <w:pPr>
        <w:adjustRightInd w:val="0"/>
        <w:spacing w:line="360" w:lineRule="atLeast"/>
        <w:ind w:firstLineChars="200" w:firstLine="420"/>
        <w:rPr>
          <w:rFonts w:ascii="宋体"/>
          <w:color w:val="000000"/>
        </w:rPr>
      </w:pPr>
      <w:r>
        <w:rPr>
          <w:rFonts w:ascii="宋体" w:hint="eastAsia"/>
          <w:color w:val="000000"/>
        </w:rPr>
        <w:t>指建设期间按规定缴纳的土地使用税。</w:t>
      </w:r>
      <w:r>
        <w:rPr>
          <w:rFonts w:ascii="宋体"/>
          <w:color w:val="000000"/>
        </w:rPr>
        <w:t>土地使用税，是指在城市、县城、建制镇、工矿区范围内使用土地的单位和个人，以实际占用的土地面积为计税依据，依照规定由土地所在地的税务机关征收的一种税赋。由于土地使用税只在县城以上城市征收，因此也称城镇土地使用税</w:t>
      </w:r>
      <w:r>
        <w:rPr>
          <w:rFonts w:ascii="宋体" w:hint="eastAsia"/>
          <w:color w:val="000000"/>
        </w:rPr>
        <w:t>。</w:t>
      </w:r>
    </w:p>
    <w:p w:rsidR="001B1F63" w:rsidRDefault="00EC19AF">
      <w:pPr>
        <w:adjustRightInd w:val="0"/>
        <w:spacing w:line="360" w:lineRule="atLeast"/>
        <w:ind w:firstLineChars="200" w:firstLine="420"/>
        <w:rPr>
          <w:rFonts w:ascii="宋体"/>
          <w:color w:val="000000"/>
        </w:rPr>
      </w:pPr>
      <w:r>
        <w:rPr>
          <w:rFonts w:ascii="宋体" w:hint="eastAsia"/>
          <w:color w:val="000000"/>
        </w:rPr>
        <w:t>（5）耕地占用税</w:t>
      </w:r>
    </w:p>
    <w:p w:rsidR="001B1F63" w:rsidRDefault="00EC19AF">
      <w:pPr>
        <w:adjustRightInd w:val="0"/>
        <w:spacing w:line="360" w:lineRule="atLeast"/>
        <w:ind w:firstLineChars="200" w:firstLine="420"/>
        <w:rPr>
          <w:rFonts w:ascii="宋体"/>
          <w:color w:val="000000"/>
        </w:rPr>
      </w:pPr>
      <w:r>
        <w:rPr>
          <w:rFonts w:ascii="宋体" w:hint="eastAsia"/>
          <w:color w:val="000000"/>
        </w:rPr>
        <w:t>指建设单位按规定缴纳的耕地占用税。</w:t>
      </w:r>
      <w:r>
        <w:rPr>
          <w:rFonts w:ascii="宋体"/>
          <w:color w:val="000000"/>
        </w:rPr>
        <w:t>对占用耕地建房或者从事其他非农建设为征收对象的税种，属于一次性税收。纳税人是占用耕地建房或从事其他非农建设的单位和个人。耕地占用税采用定额税率，其标准取决于人均占有耕地的数量和经济发达程度</w:t>
      </w:r>
      <w:r>
        <w:rPr>
          <w:rFonts w:ascii="宋体" w:hint="eastAsia"/>
          <w:color w:val="000000"/>
        </w:rPr>
        <w:t>。</w:t>
      </w:r>
    </w:p>
    <w:p w:rsidR="001B1F63" w:rsidRDefault="00EC19AF">
      <w:pPr>
        <w:adjustRightInd w:val="0"/>
        <w:spacing w:line="360" w:lineRule="atLeast"/>
        <w:ind w:firstLineChars="200" w:firstLine="420"/>
        <w:rPr>
          <w:rFonts w:ascii="宋体" w:hAnsi="宋体"/>
          <w:color w:val="000000"/>
        </w:rPr>
      </w:pPr>
      <w:r>
        <w:rPr>
          <w:rFonts w:ascii="宋体" w:hAnsi="宋体" w:hint="eastAsia"/>
          <w:color w:val="000000"/>
        </w:rPr>
        <w:t>（6）</w:t>
      </w:r>
      <w:r>
        <w:rPr>
          <w:rFonts w:ascii="宋体" w:hAnsi="宋体"/>
          <w:color w:val="000000"/>
        </w:rPr>
        <w:t>契税</w:t>
      </w:r>
    </w:p>
    <w:p w:rsidR="001B1F63" w:rsidRDefault="00EC19AF">
      <w:pPr>
        <w:adjustRightInd w:val="0"/>
        <w:spacing w:line="360" w:lineRule="atLeast"/>
        <w:ind w:firstLineChars="200" w:firstLine="420"/>
        <w:rPr>
          <w:rStyle w:val="af3"/>
          <w:rFonts w:ascii="宋体" w:hAnsi="宋体"/>
          <w:i w:val="0"/>
          <w:color w:val="000000"/>
        </w:rPr>
      </w:pPr>
      <w:r>
        <w:rPr>
          <w:rStyle w:val="af3"/>
          <w:rFonts w:ascii="宋体" w:hAnsi="宋体"/>
          <w:i w:val="0"/>
          <w:color w:val="000000"/>
        </w:rPr>
        <w:lastRenderedPageBreak/>
        <w:t>是以所有权发生转移变动的不动产为征税对象，向产权承受人征收的一种财产税。应缴税范围包括：土地使用权出售、赠与和交换</w:t>
      </w:r>
      <w:r>
        <w:rPr>
          <w:rStyle w:val="af3"/>
          <w:rFonts w:ascii="宋体" w:hAnsi="宋体" w:hint="eastAsia"/>
          <w:i w:val="0"/>
          <w:color w:val="000000"/>
        </w:rPr>
        <w:t>、</w:t>
      </w:r>
      <w:r>
        <w:rPr>
          <w:rStyle w:val="af3"/>
          <w:rFonts w:ascii="宋体" w:hAnsi="宋体"/>
          <w:i w:val="0"/>
          <w:color w:val="000000"/>
        </w:rPr>
        <w:t>房屋买卖</w:t>
      </w:r>
      <w:r>
        <w:rPr>
          <w:rStyle w:val="af3"/>
          <w:rFonts w:ascii="宋体" w:hAnsi="宋体" w:hint="eastAsia"/>
          <w:i w:val="0"/>
          <w:color w:val="000000"/>
        </w:rPr>
        <w:t>、</w:t>
      </w:r>
      <w:r>
        <w:rPr>
          <w:rStyle w:val="af3"/>
          <w:rFonts w:ascii="宋体" w:hAnsi="宋体"/>
          <w:i w:val="0"/>
          <w:color w:val="000000"/>
        </w:rPr>
        <w:t>房屋赠与</w:t>
      </w:r>
      <w:r>
        <w:rPr>
          <w:rStyle w:val="af3"/>
          <w:rFonts w:ascii="宋体" w:hAnsi="宋体" w:hint="eastAsia"/>
          <w:i w:val="0"/>
          <w:color w:val="000000"/>
        </w:rPr>
        <w:t>、</w:t>
      </w:r>
      <w:r>
        <w:rPr>
          <w:rStyle w:val="af3"/>
          <w:rFonts w:ascii="宋体" w:hAnsi="宋体"/>
          <w:i w:val="0"/>
          <w:color w:val="000000"/>
        </w:rPr>
        <w:t>房屋交换等。</w:t>
      </w:r>
    </w:p>
    <w:p w:rsidR="001B1F63" w:rsidRDefault="00EC19AF">
      <w:pPr>
        <w:pStyle w:val="22"/>
        <w:spacing w:after="0"/>
        <w:ind w:leftChars="0" w:left="0" w:firstLine="420"/>
        <w:rPr>
          <w:rStyle w:val="af3"/>
          <w:rFonts w:ascii="宋体" w:hAnsi="宋体"/>
          <w:i w:val="0"/>
          <w:color w:val="000000"/>
        </w:rPr>
      </w:pPr>
      <w:r>
        <w:rPr>
          <w:rStyle w:val="af3"/>
          <w:rFonts w:ascii="宋体" w:hAnsi="宋体" w:hint="eastAsia"/>
          <w:i w:val="0"/>
          <w:color w:val="000000"/>
        </w:rPr>
        <w:t>（7）失地农民养老保险。</w:t>
      </w:r>
    </w:p>
    <w:p w:rsidR="001B1F63" w:rsidRDefault="00EC19AF">
      <w:pPr>
        <w:pStyle w:val="22"/>
        <w:spacing w:after="0"/>
        <w:ind w:leftChars="0" w:left="0" w:firstLine="420"/>
        <w:rPr>
          <w:rStyle w:val="af3"/>
          <w:rFonts w:ascii="宋体" w:hAnsi="宋体"/>
          <w:i w:val="0"/>
          <w:color w:val="000000"/>
        </w:rPr>
      </w:pPr>
      <w:r>
        <w:rPr>
          <w:rStyle w:val="af3"/>
          <w:rFonts w:ascii="宋体" w:hAnsi="宋体" w:hint="eastAsia"/>
          <w:i w:val="0"/>
          <w:color w:val="000000"/>
        </w:rPr>
        <w:t>指为保障失地农民的权益，政府出台失地养老保险制度，将失地农民纳入社保，从而解决其长期基本生活保障的需要。包括：失地农民基本生活保障资金、社会保障风险准备金、政府补助资金等。</w:t>
      </w:r>
    </w:p>
    <w:p w:rsidR="001B1F63" w:rsidRDefault="00EC19AF">
      <w:pPr>
        <w:spacing w:beforeLines="50" w:before="156" w:line="360" w:lineRule="atLeast"/>
        <w:jc w:val="center"/>
        <w:rPr>
          <w:rFonts w:ascii="黑体" w:eastAsia="黑体" w:hAnsi="黑体"/>
          <w:color w:val="000000"/>
          <w:sz w:val="18"/>
          <w:szCs w:val="18"/>
        </w:rPr>
      </w:pPr>
      <w:r>
        <w:rPr>
          <w:rFonts w:ascii="黑体" w:eastAsia="黑体" w:hAnsi="黑体" w:cs="宋体" w:hint="eastAsia"/>
          <w:color w:val="000000"/>
          <w:kern w:val="0"/>
          <w:sz w:val="18"/>
          <w:szCs w:val="18"/>
        </w:rPr>
        <w:t>投资</w:t>
      </w:r>
      <w:r>
        <w:rPr>
          <w:rFonts w:ascii="黑体" w:eastAsia="黑体" w:hAnsi="黑体" w:cs="宋体"/>
          <w:color w:val="000000"/>
          <w:kern w:val="0"/>
          <w:sz w:val="18"/>
          <w:szCs w:val="18"/>
        </w:rPr>
        <w:t>项目</w:t>
      </w:r>
      <w:r>
        <w:rPr>
          <w:rFonts w:ascii="黑体" w:eastAsia="黑体" w:hAnsi="黑体" w:cs="宋体" w:hint="eastAsia"/>
          <w:color w:val="000000"/>
          <w:kern w:val="0"/>
          <w:sz w:val="18"/>
          <w:szCs w:val="18"/>
        </w:rPr>
        <w:t>主要指标填报依据一览表</w:t>
      </w:r>
    </w:p>
    <w:tbl>
      <w:tblPr>
        <w:tblW w:w="4925" w:type="pct"/>
        <w:jc w:val="center"/>
        <w:tblBorders>
          <w:top w:val="single" w:sz="8" w:space="0" w:color="auto"/>
          <w:left w:val="single" w:sz="8" w:space="0" w:color="FFFFFF"/>
          <w:bottom w:val="single" w:sz="8" w:space="0" w:color="auto"/>
          <w:right w:val="single" w:sz="8" w:space="0" w:color="FFFFFF"/>
          <w:insideH w:val="single" w:sz="2" w:space="0" w:color="auto"/>
          <w:insideV w:val="single" w:sz="2" w:space="0" w:color="auto"/>
        </w:tblBorders>
        <w:tblCellMar>
          <w:left w:w="0" w:type="dxa"/>
          <w:right w:w="0" w:type="dxa"/>
        </w:tblCellMar>
        <w:tblLook w:val="04A0" w:firstRow="1" w:lastRow="0" w:firstColumn="1" w:lastColumn="0" w:noHBand="0" w:noVBand="1"/>
      </w:tblPr>
      <w:tblGrid>
        <w:gridCol w:w="1302"/>
        <w:gridCol w:w="3453"/>
        <w:gridCol w:w="4668"/>
      </w:tblGrid>
      <w:tr w:rsidR="001B1F63">
        <w:trPr>
          <w:trHeight w:val="363"/>
          <w:jc w:val="center"/>
        </w:trPr>
        <w:tc>
          <w:tcPr>
            <w:tcW w:w="691" w:type="pct"/>
            <w:tcMar>
              <w:top w:w="72" w:type="dxa"/>
              <w:left w:w="144" w:type="dxa"/>
              <w:bottom w:w="72" w:type="dxa"/>
              <w:right w:w="144" w:type="dxa"/>
            </w:tcMar>
            <w:vAlign w:val="center"/>
          </w:tcPr>
          <w:p w:rsidR="001B1F63" w:rsidRDefault="00EC19AF">
            <w:pPr>
              <w:jc w:val="center"/>
              <w:rPr>
                <w:rFonts w:ascii="宋体"/>
                <w:b/>
                <w:color w:val="000000"/>
                <w:sz w:val="18"/>
                <w:szCs w:val="18"/>
              </w:rPr>
            </w:pPr>
            <w:r>
              <w:rPr>
                <w:rFonts w:ascii="宋体"/>
                <w:b/>
                <w:bCs/>
                <w:color w:val="000000"/>
                <w:sz w:val="18"/>
                <w:szCs w:val="18"/>
              </w:rPr>
              <w:t>指标名称</w:t>
            </w:r>
          </w:p>
        </w:tc>
        <w:tc>
          <w:tcPr>
            <w:tcW w:w="1832" w:type="pct"/>
            <w:tcMar>
              <w:top w:w="72" w:type="dxa"/>
              <w:left w:w="144" w:type="dxa"/>
              <w:bottom w:w="72" w:type="dxa"/>
              <w:right w:w="144" w:type="dxa"/>
            </w:tcMar>
            <w:vAlign w:val="center"/>
          </w:tcPr>
          <w:p w:rsidR="001B1F63" w:rsidRDefault="00EC19AF">
            <w:pPr>
              <w:jc w:val="center"/>
              <w:rPr>
                <w:rFonts w:ascii="宋体"/>
                <w:b/>
                <w:color w:val="000000"/>
                <w:sz w:val="18"/>
                <w:szCs w:val="18"/>
              </w:rPr>
            </w:pPr>
            <w:r>
              <w:rPr>
                <w:rFonts w:ascii="宋体"/>
                <w:b/>
                <w:bCs/>
                <w:color w:val="000000"/>
                <w:sz w:val="18"/>
                <w:szCs w:val="18"/>
              </w:rPr>
              <w:t>填报依据</w:t>
            </w:r>
          </w:p>
        </w:tc>
        <w:tc>
          <w:tcPr>
            <w:tcW w:w="2477" w:type="pct"/>
            <w:vAlign w:val="center"/>
          </w:tcPr>
          <w:p w:rsidR="001B1F63" w:rsidRDefault="00EC19AF">
            <w:pPr>
              <w:jc w:val="center"/>
              <w:rPr>
                <w:rFonts w:ascii="宋体"/>
                <w:b/>
                <w:bCs/>
                <w:color w:val="000000"/>
                <w:sz w:val="18"/>
                <w:szCs w:val="18"/>
              </w:rPr>
            </w:pPr>
            <w:r>
              <w:rPr>
                <w:rFonts w:ascii="宋体"/>
                <w:b/>
                <w:bCs/>
                <w:color w:val="000000"/>
                <w:sz w:val="18"/>
                <w:szCs w:val="18"/>
              </w:rPr>
              <w:t>注意事项及报送要求</w:t>
            </w:r>
          </w:p>
        </w:tc>
      </w:tr>
      <w:tr w:rsidR="001B1F63">
        <w:trPr>
          <w:trHeight w:val="73"/>
          <w:jc w:val="center"/>
        </w:trPr>
        <w:tc>
          <w:tcPr>
            <w:tcW w:w="691"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（1）</w:t>
            </w:r>
            <w:r>
              <w:rPr>
                <w:rFonts w:ascii="宋体"/>
                <w:bCs/>
                <w:color w:val="000000"/>
                <w:sz w:val="18"/>
                <w:szCs w:val="18"/>
              </w:rPr>
              <w:t>建筑工程</w:t>
            </w:r>
            <w:r>
              <w:rPr>
                <w:rFonts w:ascii="宋体" w:hint="eastAsia"/>
                <w:bCs/>
                <w:color w:val="000000"/>
                <w:sz w:val="18"/>
                <w:szCs w:val="18"/>
              </w:rPr>
              <w:t>、</w:t>
            </w:r>
            <w:r>
              <w:rPr>
                <w:rFonts w:ascii="宋体"/>
                <w:bCs/>
                <w:color w:val="000000"/>
                <w:sz w:val="18"/>
                <w:szCs w:val="18"/>
              </w:rPr>
              <w:t>安装工程</w:t>
            </w:r>
          </w:p>
        </w:tc>
        <w:tc>
          <w:tcPr>
            <w:tcW w:w="1832"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①工程结算单或进度单（三方签字盖章）</w:t>
            </w:r>
          </w:p>
          <w:p w:rsidR="001B1F63" w:rsidRDefault="00EC19AF">
            <w:pPr>
              <w:rPr>
                <w:rFonts w:ascii="宋体"/>
                <w:bCs/>
                <w:color w:val="000000"/>
                <w:sz w:val="18"/>
                <w:szCs w:val="18"/>
              </w:rPr>
            </w:pPr>
            <w:r>
              <w:rPr>
                <w:rFonts w:ascii="宋体" w:hint="eastAsia"/>
                <w:bCs/>
                <w:color w:val="000000"/>
                <w:sz w:val="18"/>
                <w:szCs w:val="18"/>
              </w:rPr>
              <w:t>②会计科目或支付凭证，主要对应会计科目为：在建工程</w:t>
            </w:r>
            <w:r>
              <w:rPr>
                <w:rFonts w:ascii="宋体"/>
                <w:bCs/>
                <w:color w:val="000000"/>
                <w:sz w:val="18"/>
                <w:szCs w:val="18"/>
              </w:rPr>
              <w:t>—</w:t>
            </w:r>
            <w:r>
              <w:rPr>
                <w:rFonts w:ascii="宋体" w:hint="eastAsia"/>
                <w:bCs/>
                <w:color w:val="000000"/>
                <w:sz w:val="18"/>
                <w:szCs w:val="18"/>
              </w:rPr>
              <w:t>建筑安装工程</w:t>
            </w:r>
          </w:p>
          <w:p w:rsidR="001B1F63" w:rsidRDefault="001B1F63">
            <w:pPr>
              <w:rPr>
                <w:rFonts w:ascii="宋体"/>
                <w:bCs/>
                <w:color w:val="000000"/>
                <w:sz w:val="18"/>
                <w:szCs w:val="18"/>
              </w:rPr>
            </w:pPr>
          </w:p>
        </w:tc>
        <w:tc>
          <w:tcPr>
            <w:tcW w:w="2477" w:type="pct"/>
          </w:tcPr>
          <w:p w:rsidR="001B1F63" w:rsidRDefault="00EC19AF">
            <w:pPr>
              <w:ind w:left="105"/>
              <w:rPr>
                <w:rFonts w:ascii="宋体"/>
                <w:bCs/>
                <w:color w:val="000000"/>
                <w:sz w:val="18"/>
                <w:szCs w:val="18"/>
              </w:rPr>
            </w:pPr>
            <w:r>
              <w:rPr>
                <w:rFonts w:ascii="宋体" w:hint="eastAsia"/>
                <w:bCs/>
                <w:color w:val="000000"/>
                <w:sz w:val="18"/>
                <w:szCs w:val="18"/>
              </w:rPr>
              <w:t>①</w:t>
            </w:r>
            <w:r>
              <w:rPr>
                <w:rFonts w:ascii="宋体"/>
                <w:bCs/>
                <w:color w:val="000000"/>
                <w:sz w:val="18"/>
                <w:szCs w:val="18"/>
              </w:rPr>
              <w:t>调查单位可在两</w:t>
            </w:r>
            <w:r>
              <w:rPr>
                <w:rFonts w:ascii="宋体" w:hint="eastAsia"/>
                <w:bCs/>
                <w:color w:val="000000"/>
                <w:sz w:val="18"/>
                <w:szCs w:val="18"/>
              </w:rPr>
              <w:t>类</w:t>
            </w:r>
            <w:r>
              <w:rPr>
                <w:rFonts w:ascii="宋体"/>
                <w:bCs/>
                <w:color w:val="000000"/>
                <w:sz w:val="18"/>
                <w:szCs w:val="18"/>
              </w:rPr>
              <w:t>中择</w:t>
            </w:r>
            <w:proofErr w:type="gramStart"/>
            <w:r>
              <w:rPr>
                <w:rFonts w:ascii="宋体"/>
                <w:bCs/>
                <w:color w:val="000000"/>
                <w:sz w:val="18"/>
                <w:szCs w:val="18"/>
              </w:rPr>
              <w:t>一</w:t>
            </w:r>
            <w:proofErr w:type="gramEnd"/>
            <w:r>
              <w:rPr>
                <w:rFonts w:ascii="宋体" w:hint="eastAsia"/>
                <w:bCs/>
                <w:color w:val="000000"/>
                <w:sz w:val="18"/>
                <w:szCs w:val="18"/>
              </w:rPr>
              <w:t>作为</w:t>
            </w:r>
            <w:r>
              <w:rPr>
                <w:rFonts w:ascii="宋体"/>
                <w:bCs/>
                <w:color w:val="000000"/>
                <w:sz w:val="18"/>
                <w:szCs w:val="18"/>
              </w:rPr>
              <w:t>填报</w:t>
            </w:r>
            <w:r>
              <w:rPr>
                <w:rFonts w:ascii="宋体" w:hint="eastAsia"/>
                <w:bCs/>
                <w:color w:val="000000"/>
                <w:sz w:val="18"/>
                <w:szCs w:val="18"/>
              </w:rPr>
              <w:t>项目</w:t>
            </w:r>
            <w:r>
              <w:rPr>
                <w:rFonts w:ascii="宋体"/>
                <w:bCs/>
                <w:color w:val="000000"/>
                <w:sz w:val="18"/>
                <w:szCs w:val="18"/>
              </w:rPr>
              <w:t>建筑</w:t>
            </w:r>
            <w:r>
              <w:rPr>
                <w:rFonts w:ascii="宋体" w:hint="eastAsia"/>
                <w:bCs/>
                <w:color w:val="000000"/>
                <w:sz w:val="18"/>
                <w:szCs w:val="18"/>
              </w:rPr>
              <w:t>工程</w:t>
            </w:r>
            <w:r>
              <w:rPr>
                <w:rFonts w:ascii="宋体"/>
                <w:bCs/>
                <w:color w:val="000000"/>
                <w:sz w:val="18"/>
                <w:szCs w:val="18"/>
              </w:rPr>
              <w:t>、安装工程投资</w:t>
            </w:r>
            <w:r>
              <w:rPr>
                <w:rFonts w:ascii="宋体" w:hint="eastAsia"/>
                <w:bCs/>
                <w:color w:val="000000"/>
                <w:sz w:val="18"/>
                <w:szCs w:val="18"/>
              </w:rPr>
              <w:t>的</w:t>
            </w:r>
            <w:r>
              <w:rPr>
                <w:rFonts w:ascii="宋体"/>
                <w:bCs/>
                <w:color w:val="000000"/>
                <w:sz w:val="18"/>
                <w:szCs w:val="18"/>
              </w:rPr>
              <w:t>依据</w:t>
            </w:r>
            <w:r>
              <w:rPr>
                <w:rFonts w:ascii="宋体" w:hint="eastAsia"/>
                <w:bCs/>
                <w:color w:val="000000"/>
                <w:sz w:val="18"/>
                <w:szCs w:val="18"/>
              </w:rPr>
              <w:t>，</w:t>
            </w:r>
            <w:r>
              <w:rPr>
                <w:rFonts w:ascii="宋体"/>
                <w:bCs/>
                <w:color w:val="000000"/>
                <w:sz w:val="18"/>
                <w:szCs w:val="18"/>
              </w:rPr>
              <w:t>并在</w:t>
            </w:r>
            <w:r>
              <w:rPr>
                <w:rFonts w:ascii="宋体" w:hint="eastAsia"/>
                <w:bCs/>
                <w:color w:val="000000"/>
                <w:sz w:val="18"/>
                <w:szCs w:val="18"/>
              </w:rPr>
              <w:t>该</w:t>
            </w:r>
            <w:r>
              <w:rPr>
                <w:rFonts w:ascii="宋体"/>
                <w:bCs/>
                <w:color w:val="000000"/>
                <w:sz w:val="18"/>
                <w:szCs w:val="18"/>
              </w:rPr>
              <w:t>项目期间保持一致</w:t>
            </w:r>
            <w:r>
              <w:rPr>
                <w:rFonts w:ascii="宋体" w:hint="eastAsia"/>
                <w:bCs/>
                <w:color w:val="000000"/>
                <w:sz w:val="18"/>
                <w:szCs w:val="18"/>
              </w:rPr>
              <w:t>。若确</w:t>
            </w:r>
            <w:r>
              <w:rPr>
                <w:rFonts w:ascii="宋体"/>
                <w:bCs/>
                <w:color w:val="000000"/>
                <w:sz w:val="18"/>
                <w:szCs w:val="18"/>
              </w:rPr>
              <w:t>需变更</w:t>
            </w:r>
            <w:r>
              <w:rPr>
                <w:rFonts w:ascii="宋体" w:hint="eastAsia"/>
                <w:bCs/>
                <w:color w:val="000000"/>
                <w:sz w:val="18"/>
                <w:szCs w:val="18"/>
              </w:rPr>
              <w:t>填报</w:t>
            </w:r>
            <w:r>
              <w:rPr>
                <w:rFonts w:ascii="宋体"/>
                <w:bCs/>
                <w:color w:val="000000"/>
                <w:sz w:val="18"/>
                <w:szCs w:val="18"/>
              </w:rPr>
              <w:t>依据，调查单位按照变更前后的依据分别计算项目的累计投资额和本年完成投资额，报省级投资处审核确定后，</w:t>
            </w:r>
            <w:r>
              <w:rPr>
                <w:rFonts w:ascii="宋体" w:hint="eastAsia"/>
                <w:bCs/>
                <w:color w:val="000000"/>
                <w:sz w:val="18"/>
                <w:szCs w:val="18"/>
              </w:rPr>
              <w:t>由</w:t>
            </w:r>
            <w:r>
              <w:rPr>
                <w:rFonts w:ascii="宋体"/>
                <w:bCs/>
                <w:color w:val="000000"/>
                <w:sz w:val="18"/>
                <w:szCs w:val="18"/>
              </w:rPr>
              <w:t>投资司变更。对</w:t>
            </w:r>
            <w:r>
              <w:rPr>
                <w:rFonts w:ascii="宋体" w:hint="eastAsia"/>
                <w:bCs/>
                <w:color w:val="000000"/>
                <w:sz w:val="18"/>
                <w:szCs w:val="18"/>
              </w:rPr>
              <w:t>执行</w:t>
            </w:r>
            <w:r>
              <w:rPr>
                <w:rFonts w:ascii="宋体"/>
                <w:bCs/>
                <w:color w:val="000000"/>
                <w:sz w:val="18"/>
                <w:szCs w:val="18"/>
              </w:rPr>
              <w:t>企业会计准则的调查</w:t>
            </w:r>
            <w:r>
              <w:rPr>
                <w:rFonts w:ascii="宋体" w:hint="eastAsia"/>
                <w:bCs/>
                <w:color w:val="000000"/>
                <w:sz w:val="18"/>
                <w:szCs w:val="18"/>
              </w:rPr>
              <w:t>单位</w:t>
            </w:r>
            <w:r>
              <w:rPr>
                <w:rFonts w:ascii="宋体"/>
                <w:bCs/>
                <w:color w:val="000000"/>
                <w:sz w:val="18"/>
                <w:szCs w:val="18"/>
              </w:rPr>
              <w:t>的新入库项目，建议采用会计科目或支付凭证作为填报依据。</w:t>
            </w:r>
          </w:p>
          <w:p w:rsidR="001B1F63" w:rsidRDefault="00EC19AF">
            <w:pPr>
              <w:ind w:leftChars="50" w:left="105"/>
              <w:rPr>
                <w:rFonts w:ascii="宋体" w:hAnsi="宋体"/>
                <w:bCs/>
                <w:color w:val="000000"/>
                <w:sz w:val="18"/>
                <w:szCs w:val="18"/>
              </w:rPr>
            </w:pPr>
            <w:r>
              <w:rPr>
                <w:rFonts w:ascii="宋体" w:hAnsi="宋体" w:hint="eastAsia"/>
                <w:bCs/>
                <w:color w:val="000000"/>
                <w:sz w:val="18"/>
                <w:szCs w:val="18"/>
              </w:rPr>
              <w:t>②项目开工后报送建筑安装工程投资。依据会计科目填报</w:t>
            </w:r>
            <w:r>
              <w:rPr>
                <w:rFonts w:ascii="宋体" w:hAnsi="宋体"/>
                <w:bCs/>
                <w:color w:val="000000"/>
                <w:sz w:val="18"/>
                <w:szCs w:val="18"/>
              </w:rPr>
              <w:t>的，</w:t>
            </w:r>
            <w:r>
              <w:rPr>
                <w:rFonts w:ascii="宋体" w:hAnsi="宋体" w:hint="eastAsia"/>
                <w:bCs/>
                <w:color w:val="000000"/>
                <w:sz w:val="18"/>
                <w:szCs w:val="18"/>
              </w:rPr>
              <w:t>项目竣工投产后，会计</w:t>
            </w:r>
            <w:r>
              <w:rPr>
                <w:rFonts w:ascii="宋体" w:hAnsi="宋体"/>
                <w:bCs/>
                <w:color w:val="000000"/>
                <w:sz w:val="18"/>
                <w:szCs w:val="18"/>
              </w:rPr>
              <w:t>科目中将</w:t>
            </w:r>
            <w:r>
              <w:rPr>
                <w:rFonts w:ascii="宋体" w:hAnsi="宋体" w:hint="eastAsia"/>
                <w:bCs/>
                <w:color w:val="000000"/>
                <w:sz w:val="18"/>
                <w:szCs w:val="18"/>
              </w:rPr>
              <w:t>质保金和</w:t>
            </w:r>
            <w:proofErr w:type="gramStart"/>
            <w:r>
              <w:rPr>
                <w:rFonts w:ascii="宋体" w:hAnsi="宋体" w:hint="eastAsia"/>
                <w:bCs/>
                <w:color w:val="000000"/>
                <w:sz w:val="18"/>
                <w:szCs w:val="18"/>
              </w:rPr>
              <w:t>尾款</w:t>
            </w:r>
            <w:proofErr w:type="gramEnd"/>
            <w:r>
              <w:rPr>
                <w:rFonts w:ascii="宋体" w:hAnsi="宋体" w:hint="eastAsia"/>
                <w:bCs/>
                <w:color w:val="000000"/>
                <w:sz w:val="18"/>
                <w:szCs w:val="18"/>
              </w:rPr>
              <w:t>计入在建</w:t>
            </w:r>
            <w:r>
              <w:rPr>
                <w:rFonts w:ascii="宋体" w:hAnsi="宋体"/>
                <w:bCs/>
                <w:color w:val="000000"/>
                <w:sz w:val="18"/>
                <w:szCs w:val="18"/>
              </w:rPr>
              <w:t>工程，则可一次性计入投资额</w:t>
            </w:r>
            <w:r>
              <w:rPr>
                <w:rFonts w:ascii="宋体" w:hAnsi="宋体" w:hint="eastAsia"/>
                <w:bCs/>
                <w:color w:val="000000"/>
                <w:sz w:val="18"/>
                <w:szCs w:val="18"/>
              </w:rPr>
              <w:t>。</w:t>
            </w:r>
          </w:p>
          <w:p w:rsidR="001B1F63" w:rsidRDefault="00EC19AF">
            <w:pPr>
              <w:ind w:leftChars="50" w:left="105"/>
              <w:rPr>
                <w:rFonts w:ascii="宋体" w:hAnsi="宋体"/>
                <w:bCs/>
                <w:color w:val="000000"/>
                <w:sz w:val="18"/>
                <w:szCs w:val="18"/>
              </w:rPr>
            </w:pPr>
            <w:r>
              <w:rPr>
                <w:rFonts w:ascii="宋体" w:hAnsi="宋体" w:hint="eastAsia"/>
                <w:bCs/>
                <w:color w:val="000000"/>
                <w:sz w:val="18"/>
                <w:szCs w:val="18"/>
              </w:rPr>
              <w:t>③工程结算单或进度</w:t>
            </w:r>
            <w:proofErr w:type="gramStart"/>
            <w:r>
              <w:rPr>
                <w:rFonts w:ascii="宋体" w:hAnsi="宋体" w:hint="eastAsia"/>
                <w:bCs/>
                <w:color w:val="000000"/>
                <w:sz w:val="18"/>
                <w:szCs w:val="18"/>
              </w:rPr>
              <w:t>单标准</w:t>
            </w:r>
            <w:proofErr w:type="gramEnd"/>
            <w:r>
              <w:rPr>
                <w:rFonts w:ascii="宋体" w:hAnsi="宋体" w:hint="eastAsia"/>
                <w:bCs/>
                <w:color w:val="000000"/>
                <w:sz w:val="18"/>
                <w:szCs w:val="18"/>
              </w:rPr>
              <w:t>格式：三方签字盖章的进度工程</w:t>
            </w:r>
            <w:r>
              <w:rPr>
                <w:rFonts w:ascii="宋体" w:hAnsi="宋体"/>
                <w:bCs/>
                <w:color w:val="000000"/>
                <w:sz w:val="18"/>
                <w:szCs w:val="18"/>
              </w:rPr>
              <w:t>结算单或进度</w:t>
            </w:r>
            <w:r>
              <w:rPr>
                <w:rFonts w:ascii="宋体" w:hAnsi="宋体" w:hint="eastAsia"/>
                <w:bCs/>
                <w:color w:val="000000"/>
                <w:sz w:val="18"/>
                <w:szCs w:val="18"/>
              </w:rPr>
              <w:t>单，按照建设方</w:t>
            </w:r>
            <w:r>
              <w:rPr>
                <w:rFonts w:ascii="宋体" w:hAnsi="宋体"/>
                <w:bCs/>
                <w:color w:val="000000"/>
                <w:sz w:val="18"/>
                <w:szCs w:val="18"/>
              </w:rPr>
              <w:t>认定的工程完成量填报</w:t>
            </w:r>
            <w:r>
              <w:rPr>
                <w:rFonts w:ascii="宋体" w:hAnsi="宋体" w:hint="eastAsia"/>
                <w:bCs/>
                <w:color w:val="000000"/>
                <w:sz w:val="18"/>
                <w:szCs w:val="18"/>
              </w:rPr>
              <w:t>投资</w:t>
            </w:r>
            <w:r>
              <w:rPr>
                <w:rFonts w:ascii="宋体" w:hAnsi="宋体"/>
                <w:bCs/>
                <w:color w:val="000000"/>
                <w:sz w:val="18"/>
                <w:szCs w:val="18"/>
              </w:rPr>
              <w:t>额。在</w:t>
            </w:r>
            <w:r>
              <w:rPr>
                <w:rFonts w:ascii="宋体" w:hAnsi="宋体" w:hint="eastAsia"/>
                <w:bCs/>
                <w:color w:val="000000"/>
                <w:sz w:val="18"/>
                <w:szCs w:val="18"/>
              </w:rPr>
              <w:t>统计</w:t>
            </w:r>
            <w:r>
              <w:rPr>
                <w:rFonts w:ascii="宋体" w:hAnsi="宋体"/>
                <w:bCs/>
                <w:color w:val="000000"/>
                <w:sz w:val="18"/>
                <w:szCs w:val="18"/>
              </w:rPr>
              <w:t>部门核查数据</w:t>
            </w:r>
            <w:r>
              <w:rPr>
                <w:rFonts w:ascii="宋体" w:hAnsi="宋体" w:hint="eastAsia"/>
                <w:bCs/>
                <w:color w:val="000000"/>
                <w:sz w:val="18"/>
                <w:szCs w:val="18"/>
              </w:rPr>
              <w:t>时</w:t>
            </w:r>
            <w:r>
              <w:rPr>
                <w:rFonts w:ascii="宋体" w:hAnsi="宋体"/>
                <w:bCs/>
                <w:color w:val="000000"/>
                <w:sz w:val="18"/>
                <w:szCs w:val="18"/>
              </w:rPr>
              <w:t>，提供</w:t>
            </w:r>
            <w:r>
              <w:rPr>
                <w:rFonts w:ascii="宋体" w:hAnsi="宋体" w:hint="eastAsia"/>
                <w:bCs/>
                <w:color w:val="000000"/>
                <w:sz w:val="18"/>
                <w:szCs w:val="18"/>
              </w:rPr>
              <w:t>结算</w:t>
            </w:r>
            <w:r>
              <w:rPr>
                <w:rFonts w:ascii="宋体" w:hAnsi="宋体"/>
                <w:bCs/>
                <w:color w:val="000000"/>
                <w:sz w:val="18"/>
                <w:szCs w:val="18"/>
              </w:rPr>
              <w:t>单或进度单的同</w:t>
            </w:r>
            <w:r>
              <w:rPr>
                <w:rFonts w:ascii="宋体" w:hAnsi="宋体" w:hint="eastAsia"/>
                <w:bCs/>
                <w:color w:val="000000"/>
                <w:sz w:val="18"/>
                <w:szCs w:val="18"/>
              </w:rPr>
              <w:t>时</w:t>
            </w:r>
            <w:r>
              <w:rPr>
                <w:rFonts w:ascii="宋体" w:hAnsi="宋体"/>
                <w:bCs/>
                <w:color w:val="000000"/>
                <w:sz w:val="18"/>
                <w:szCs w:val="18"/>
              </w:rPr>
              <w:t>，应</w:t>
            </w:r>
            <w:proofErr w:type="gramStart"/>
            <w:r>
              <w:rPr>
                <w:rFonts w:ascii="宋体" w:hAnsi="宋体" w:hint="eastAsia"/>
                <w:bCs/>
                <w:color w:val="000000"/>
                <w:sz w:val="18"/>
                <w:szCs w:val="18"/>
              </w:rPr>
              <w:t>附工程</w:t>
            </w:r>
            <w:proofErr w:type="gramEnd"/>
            <w:r>
              <w:rPr>
                <w:rFonts w:ascii="宋体" w:hAnsi="宋体" w:hint="eastAsia"/>
                <w:bCs/>
                <w:color w:val="000000"/>
                <w:sz w:val="18"/>
                <w:szCs w:val="18"/>
              </w:rPr>
              <w:t>计价明细表、</w:t>
            </w:r>
            <w:r>
              <w:rPr>
                <w:rFonts w:ascii="宋体" w:hAnsi="宋体"/>
                <w:bCs/>
                <w:color w:val="000000"/>
                <w:sz w:val="18"/>
                <w:szCs w:val="18"/>
              </w:rPr>
              <w:t>相关合同和</w:t>
            </w:r>
            <w:proofErr w:type="gramStart"/>
            <w:r>
              <w:rPr>
                <w:rFonts w:ascii="宋体" w:hAnsi="宋体"/>
                <w:bCs/>
                <w:color w:val="000000"/>
                <w:sz w:val="18"/>
                <w:szCs w:val="18"/>
              </w:rPr>
              <w:t>可</w:t>
            </w:r>
            <w:proofErr w:type="gramEnd"/>
            <w:r>
              <w:rPr>
                <w:rFonts w:ascii="宋体" w:hAnsi="宋体"/>
                <w:bCs/>
                <w:color w:val="000000"/>
                <w:sz w:val="18"/>
                <w:szCs w:val="18"/>
              </w:rPr>
              <w:t>佐证项目施工的财务资料</w:t>
            </w:r>
            <w:r>
              <w:rPr>
                <w:rFonts w:ascii="宋体" w:hAnsi="宋体" w:hint="eastAsia"/>
                <w:bCs/>
                <w:color w:val="000000"/>
                <w:sz w:val="18"/>
                <w:szCs w:val="18"/>
              </w:rPr>
              <w:t>。</w:t>
            </w:r>
          </w:p>
          <w:p w:rsidR="001B1F63" w:rsidRDefault="00EC19AF">
            <w:pPr>
              <w:ind w:leftChars="50" w:left="105"/>
              <w:rPr>
                <w:rFonts w:ascii="宋体" w:hAnsi="宋体"/>
                <w:bCs/>
                <w:color w:val="000000"/>
                <w:sz w:val="18"/>
                <w:szCs w:val="18"/>
              </w:rPr>
            </w:pPr>
            <w:r>
              <w:rPr>
                <w:rFonts w:ascii="宋体" w:hAnsi="宋体" w:hint="eastAsia"/>
                <w:bCs/>
                <w:color w:val="000000"/>
                <w:sz w:val="18"/>
                <w:szCs w:val="18"/>
              </w:rPr>
              <w:t>④依据会计科目填报的，数据</w:t>
            </w:r>
            <w:r>
              <w:rPr>
                <w:rFonts w:ascii="宋体" w:hAnsi="宋体"/>
                <w:bCs/>
                <w:color w:val="000000"/>
                <w:sz w:val="18"/>
                <w:szCs w:val="18"/>
              </w:rPr>
              <w:t>核查</w:t>
            </w:r>
            <w:r>
              <w:rPr>
                <w:rFonts w:ascii="宋体" w:hAnsi="宋体" w:hint="eastAsia"/>
                <w:bCs/>
                <w:color w:val="000000"/>
                <w:sz w:val="18"/>
                <w:szCs w:val="18"/>
              </w:rPr>
              <w:t>时</w:t>
            </w:r>
            <w:r>
              <w:rPr>
                <w:rFonts w:ascii="宋体" w:hAnsi="宋体"/>
                <w:bCs/>
                <w:color w:val="000000"/>
                <w:sz w:val="18"/>
                <w:szCs w:val="18"/>
              </w:rPr>
              <w:t>，</w:t>
            </w:r>
            <w:r>
              <w:rPr>
                <w:rFonts w:ascii="宋体" w:hAnsi="宋体" w:hint="eastAsia"/>
                <w:bCs/>
                <w:color w:val="000000"/>
                <w:sz w:val="18"/>
                <w:szCs w:val="18"/>
              </w:rPr>
              <w:t>在财务软件导出的相关账目中标出所取数据，明确数据汇总过程并盖章确认。</w:t>
            </w:r>
          </w:p>
          <w:p w:rsidR="001B1F63" w:rsidRDefault="00EC19AF">
            <w:pPr>
              <w:ind w:leftChars="50" w:left="105"/>
              <w:rPr>
                <w:rFonts w:ascii="宋体"/>
                <w:bCs/>
                <w:color w:val="000000"/>
                <w:sz w:val="18"/>
                <w:szCs w:val="18"/>
              </w:rPr>
            </w:pPr>
            <w:r>
              <w:rPr>
                <w:rFonts w:ascii="宋体" w:hAnsi="宋体" w:hint="eastAsia"/>
                <w:bCs/>
                <w:color w:val="000000"/>
                <w:sz w:val="18"/>
                <w:szCs w:val="18"/>
              </w:rPr>
              <w:t>⑤依据支付凭证填报的，数据</w:t>
            </w:r>
            <w:r>
              <w:rPr>
                <w:rFonts w:ascii="宋体" w:hAnsi="宋体"/>
                <w:bCs/>
                <w:color w:val="000000"/>
                <w:sz w:val="18"/>
                <w:szCs w:val="18"/>
              </w:rPr>
              <w:t>核查时，</w:t>
            </w:r>
            <w:r>
              <w:rPr>
                <w:rFonts w:ascii="宋体" w:hAnsi="宋体" w:hint="eastAsia"/>
                <w:bCs/>
                <w:color w:val="000000"/>
                <w:sz w:val="18"/>
                <w:szCs w:val="18"/>
              </w:rPr>
              <w:t>应将凭证分类汇总。原则上商业承兑汇票不作为支付凭证参考，银行承兑汇票、银行</w:t>
            </w:r>
            <w:proofErr w:type="gramStart"/>
            <w:r>
              <w:rPr>
                <w:rFonts w:ascii="宋体" w:hAnsi="宋体" w:hint="eastAsia"/>
                <w:bCs/>
                <w:color w:val="000000"/>
                <w:sz w:val="18"/>
                <w:szCs w:val="18"/>
              </w:rPr>
              <w:t>回单</w:t>
            </w:r>
            <w:r>
              <w:rPr>
                <w:rFonts w:ascii="宋体" w:hAnsi="宋体"/>
                <w:bCs/>
                <w:color w:val="000000"/>
                <w:sz w:val="18"/>
                <w:szCs w:val="18"/>
              </w:rPr>
              <w:t>需体现</w:t>
            </w:r>
            <w:proofErr w:type="gramEnd"/>
            <w:r>
              <w:rPr>
                <w:rFonts w:ascii="宋体" w:hAnsi="宋体"/>
                <w:bCs/>
                <w:color w:val="000000"/>
                <w:sz w:val="18"/>
                <w:szCs w:val="18"/>
              </w:rPr>
              <w:t>与项目有</w:t>
            </w:r>
            <w:r>
              <w:rPr>
                <w:rFonts w:ascii="宋体" w:hAnsi="宋体" w:hint="eastAsia"/>
                <w:bCs/>
                <w:color w:val="000000"/>
                <w:sz w:val="18"/>
                <w:szCs w:val="18"/>
              </w:rPr>
              <w:t>关</w:t>
            </w:r>
            <w:r>
              <w:rPr>
                <w:rFonts w:ascii="宋体" w:hAnsi="宋体"/>
                <w:bCs/>
                <w:color w:val="000000"/>
                <w:sz w:val="18"/>
                <w:szCs w:val="18"/>
              </w:rPr>
              <w:t>的</w:t>
            </w:r>
            <w:r>
              <w:rPr>
                <w:rFonts w:ascii="宋体" w:hAnsi="宋体" w:hint="eastAsia"/>
                <w:bCs/>
                <w:color w:val="000000"/>
                <w:sz w:val="18"/>
                <w:szCs w:val="18"/>
              </w:rPr>
              <w:t>信息</w:t>
            </w:r>
            <w:r>
              <w:rPr>
                <w:rFonts w:ascii="宋体" w:hAnsi="宋体"/>
                <w:bCs/>
                <w:color w:val="000000"/>
                <w:sz w:val="18"/>
                <w:szCs w:val="18"/>
              </w:rPr>
              <w:t>，</w:t>
            </w:r>
            <w:proofErr w:type="gramStart"/>
            <w:r>
              <w:rPr>
                <w:rFonts w:ascii="宋体" w:hAnsi="宋体"/>
                <w:bCs/>
                <w:color w:val="000000"/>
                <w:sz w:val="18"/>
                <w:szCs w:val="18"/>
              </w:rPr>
              <w:t>发票需可验证</w:t>
            </w:r>
            <w:proofErr w:type="gramEnd"/>
            <w:r>
              <w:rPr>
                <w:rFonts w:ascii="宋体" w:hAnsi="宋体"/>
                <w:bCs/>
                <w:color w:val="000000"/>
                <w:sz w:val="18"/>
                <w:szCs w:val="18"/>
              </w:rPr>
              <w:t>。</w:t>
            </w:r>
          </w:p>
        </w:tc>
      </w:tr>
      <w:tr w:rsidR="001B1F63">
        <w:trPr>
          <w:trHeight w:val="1512"/>
          <w:jc w:val="center"/>
        </w:trPr>
        <w:tc>
          <w:tcPr>
            <w:tcW w:w="691"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（2）</w:t>
            </w:r>
            <w:proofErr w:type="gramStart"/>
            <w:r>
              <w:rPr>
                <w:rFonts w:ascii="宋体"/>
                <w:bCs/>
                <w:color w:val="000000"/>
                <w:sz w:val="18"/>
                <w:szCs w:val="18"/>
              </w:rPr>
              <w:t>设备工</w:t>
            </w:r>
            <w:proofErr w:type="gramEnd"/>
            <w:r>
              <w:rPr>
                <w:rFonts w:ascii="宋体"/>
                <w:bCs/>
                <w:color w:val="000000"/>
                <w:sz w:val="18"/>
                <w:szCs w:val="18"/>
              </w:rPr>
              <w:t>器具购置</w:t>
            </w:r>
          </w:p>
        </w:tc>
        <w:tc>
          <w:tcPr>
            <w:tcW w:w="1832"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会计科目或支付凭证，</w:t>
            </w:r>
            <w:r>
              <w:rPr>
                <w:rFonts w:ascii="宋体"/>
                <w:bCs/>
                <w:color w:val="000000"/>
                <w:sz w:val="18"/>
                <w:szCs w:val="18"/>
              </w:rPr>
              <w:t>根据明细科目</w:t>
            </w:r>
            <w:r>
              <w:rPr>
                <w:rFonts w:ascii="宋体" w:hint="eastAsia"/>
                <w:bCs/>
                <w:color w:val="000000"/>
                <w:sz w:val="18"/>
                <w:szCs w:val="18"/>
              </w:rPr>
              <w:t>本年借方累计或</w:t>
            </w:r>
            <w:r>
              <w:rPr>
                <w:rFonts w:ascii="宋体"/>
                <w:bCs/>
                <w:color w:val="000000"/>
                <w:sz w:val="18"/>
                <w:szCs w:val="18"/>
              </w:rPr>
              <w:t>相关会计分录</w:t>
            </w:r>
            <w:r>
              <w:rPr>
                <w:rFonts w:ascii="宋体" w:hint="eastAsia"/>
                <w:bCs/>
                <w:color w:val="000000"/>
                <w:sz w:val="18"/>
                <w:szCs w:val="18"/>
              </w:rPr>
              <w:t>借方</w:t>
            </w:r>
            <w:proofErr w:type="gramStart"/>
            <w:r>
              <w:rPr>
                <w:rFonts w:ascii="宋体" w:hint="eastAsia"/>
                <w:bCs/>
                <w:color w:val="000000"/>
                <w:sz w:val="18"/>
                <w:szCs w:val="18"/>
              </w:rPr>
              <w:t>发生额加总</w:t>
            </w:r>
            <w:proofErr w:type="gramEnd"/>
            <w:r>
              <w:rPr>
                <w:rFonts w:ascii="宋体" w:hint="eastAsia"/>
                <w:bCs/>
                <w:color w:val="000000"/>
                <w:sz w:val="18"/>
                <w:szCs w:val="18"/>
              </w:rPr>
              <w:t>填报。</w:t>
            </w:r>
          </w:p>
          <w:p w:rsidR="001B1F63" w:rsidRDefault="00EC19AF">
            <w:pPr>
              <w:rPr>
                <w:rFonts w:ascii="宋体"/>
                <w:bCs/>
                <w:color w:val="000000"/>
                <w:sz w:val="18"/>
                <w:szCs w:val="18"/>
              </w:rPr>
            </w:pPr>
            <w:r>
              <w:rPr>
                <w:rFonts w:ascii="宋体" w:hint="eastAsia"/>
                <w:bCs/>
                <w:color w:val="000000"/>
                <w:sz w:val="18"/>
                <w:szCs w:val="18"/>
              </w:rPr>
              <w:t>主要对应会计科目为：在建工程—</w:t>
            </w:r>
            <w:r>
              <w:rPr>
                <w:rFonts w:ascii="宋体"/>
                <w:bCs/>
                <w:color w:val="000000"/>
                <w:sz w:val="18"/>
                <w:szCs w:val="18"/>
              </w:rPr>
              <w:t>在安装设备</w:t>
            </w:r>
            <w:r>
              <w:rPr>
                <w:rFonts w:ascii="宋体" w:hint="eastAsia"/>
                <w:bCs/>
                <w:color w:val="000000"/>
                <w:sz w:val="18"/>
                <w:szCs w:val="18"/>
              </w:rPr>
              <w:t>（需安装设备）；</w:t>
            </w:r>
            <w:r>
              <w:rPr>
                <w:rFonts w:ascii="宋体"/>
                <w:bCs/>
                <w:color w:val="000000"/>
                <w:sz w:val="18"/>
                <w:szCs w:val="18"/>
              </w:rPr>
              <w:t>固定资产下</w:t>
            </w:r>
            <w:r>
              <w:rPr>
                <w:rFonts w:ascii="宋体" w:hint="eastAsia"/>
                <w:bCs/>
                <w:color w:val="000000"/>
                <w:sz w:val="18"/>
                <w:szCs w:val="18"/>
              </w:rPr>
              <w:t>二级</w:t>
            </w:r>
            <w:r>
              <w:rPr>
                <w:rFonts w:ascii="宋体"/>
                <w:bCs/>
                <w:color w:val="000000"/>
                <w:sz w:val="18"/>
                <w:szCs w:val="18"/>
              </w:rPr>
              <w:t>科目</w:t>
            </w:r>
            <w:r>
              <w:rPr>
                <w:rFonts w:ascii="宋体" w:hint="eastAsia"/>
                <w:bCs/>
                <w:color w:val="000000"/>
                <w:sz w:val="18"/>
                <w:szCs w:val="18"/>
              </w:rPr>
              <w:t>（不需安装设备）</w:t>
            </w:r>
          </w:p>
        </w:tc>
        <w:tc>
          <w:tcPr>
            <w:tcW w:w="2477" w:type="pct"/>
            <w:vMerge w:val="restart"/>
          </w:tcPr>
          <w:p w:rsidR="001B1F63" w:rsidRDefault="00EC19AF">
            <w:pPr>
              <w:ind w:left="105"/>
              <w:rPr>
                <w:rFonts w:ascii="宋体"/>
                <w:bCs/>
                <w:color w:val="000000"/>
                <w:sz w:val="18"/>
                <w:szCs w:val="18"/>
              </w:rPr>
            </w:pPr>
            <w:r>
              <w:rPr>
                <w:rFonts w:ascii="宋体" w:hAnsi="宋体" w:hint="eastAsia"/>
                <w:bCs/>
                <w:color w:val="000000"/>
                <w:sz w:val="18"/>
                <w:szCs w:val="18"/>
              </w:rPr>
              <w:t>①依据</w:t>
            </w:r>
            <w:r>
              <w:rPr>
                <w:rFonts w:ascii="宋体" w:hAnsi="宋体"/>
                <w:bCs/>
                <w:color w:val="000000"/>
                <w:sz w:val="18"/>
                <w:szCs w:val="18"/>
              </w:rPr>
              <w:t>会计科目填报的，购置完成后，会计科目中将</w:t>
            </w:r>
            <w:r>
              <w:rPr>
                <w:rFonts w:ascii="宋体" w:hint="eastAsia"/>
                <w:bCs/>
                <w:color w:val="000000"/>
                <w:sz w:val="18"/>
                <w:szCs w:val="18"/>
              </w:rPr>
              <w:t>质保金和</w:t>
            </w:r>
            <w:proofErr w:type="gramStart"/>
            <w:r>
              <w:rPr>
                <w:rFonts w:ascii="宋体" w:hint="eastAsia"/>
                <w:bCs/>
                <w:color w:val="000000"/>
                <w:sz w:val="18"/>
                <w:szCs w:val="18"/>
              </w:rPr>
              <w:t>尾款</w:t>
            </w:r>
            <w:proofErr w:type="gramEnd"/>
            <w:r>
              <w:rPr>
                <w:rFonts w:ascii="宋体" w:hint="eastAsia"/>
                <w:bCs/>
                <w:color w:val="000000"/>
                <w:sz w:val="18"/>
                <w:szCs w:val="18"/>
              </w:rPr>
              <w:t>计入</w:t>
            </w:r>
            <w:r>
              <w:rPr>
                <w:rFonts w:ascii="宋体"/>
                <w:bCs/>
                <w:color w:val="000000"/>
                <w:sz w:val="18"/>
                <w:szCs w:val="18"/>
              </w:rPr>
              <w:t>固定资产，</w:t>
            </w:r>
            <w:r>
              <w:rPr>
                <w:rFonts w:ascii="宋体" w:hint="eastAsia"/>
                <w:bCs/>
                <w:color w:val="000000"/>
                <w:sz w:val="18"/>
                <w:szCs w:val="18"/>
              </w:rPr>
              <w:t>则可一次性计入投资额。数据核查</w:t>
            </w:r>
            <w:r>
              <w:rPr>
                <w:rFonts w:ascii="宋体"/>
                <w:bCs/>
                <w:color w:val="000000"/>
                <w:sz w:val="18"/>
                <w:szCs w:val="18"/>
              </w:rPr>
              <w:t>时，在</w:t>
            </w:r>
            <w:r>
              <w:rPr>
                <w:rFonts w:ascii="宋体" w:hint="eastAsia"/>
                <w:bCs/>
                <w:color w:val="000000"/>
                <w:sz w:val="18"/>
                <w:szCs w:val="18"/>
              </w:rPr>
              <w:t>财务</w:t>
            </w:r>
            <w:r>
              <w:rPr>
                <w:rFonts w:ascii="宋体"/>
                <w:bCs/>
                <w:color w:val="000000"/>
                <w:sz w:val="18"/>
                <w:szCs w:val="18"/>
              </w:rPr>
              <w:t>软件导出的相关账目中标出所取数据，明确数据汇总过程并盖章确认</w:t>
            </w:r>
            <w:r>
              <w:rPr>
                <w:rFonts w:ascii="宋体" w:hint="eastAsia"/>
                <w:bCs/>
                <w:color w:val="000000"/>
                <w:sz w:val="18"/>
                <w:szCs w:val="18"/>
              </w:rPr>
              <w:t>。</w:t>
            </w:r>
          </w:p>
          <w:p w:rsidR="001B1F63" w:rsidRDefault="00EC19AF">
            <w:pPr>
              <w:ind w:leftChars="50" w:left="105"/>
              <w:rPr>
                <w:rFonts w:ascii="宋体"/>
                <w:bCs/>
                <w:color w:val="000000"/>
                <w:sz w:val="18"/>
                <w:szCs w:val="18"/>
              </w:rPr>
            </w:pPr>
            <w:r>
              <w:rPr>
                <w:rFonts w:ascii="宋体" w:hAnsi="宋体" w:hint="eastAsia"/>
                <w:bCs/>
                <w:color w:val="000000"/>
                <w:sz w:val="18"/>
                <w:szCs w:val="18"/>
              </w:rPr>
              <w:t>②依据支付凭证填报的，数据</w:t>
            </w:r>
            <w:r>
              <w:rPr>
                <w:rFonts w:ascii="宋体" w:hAnsi="宋体"/>
                <w:bCs/>
                <w:color w:val="000000"/>
                <w:sz w:val="18"/>
                <w:szCs w:val="18"/>
              </w:rPr>
              <w:t>核查时，</w:t>
            </w:r>
            <w:r>
              <w:rPr>
                <w:rFonts w:ascii="宋体" w:hAnsi="宋体" w:hint="eastAsia"/>
                <w:bCs/>
                <w:color w:val="000000"/>
                <w:sz w:val="18"/>
                <w:szCs w:val="18"/>
              </w:rPr>
              <w:t>应将凭证分类汇总。原则上商业承兑汇票不作为支付凭证参考，银行承兑汇票、</w:t>
            </w:r>
            <w:r>
              <w:rPr>
                <w:rFonts w:ascii="宋体" w:hAnsi="宋体"/>
                <w:bCs/>
                <w:color w:val="000000"/>
                <w:sz w:val="18"/>
                <w:szCs w:val="18"/>
              </w:rPr>
              <w:t>银行</w:t>
            </w:r>
            <w:proofErr w:type="gramStart"/>
            <w:r>
              <w:rPr>
                <w:rFonts w:ascii="宋体" w:hAnsi="宋体"/>
                <w:bCs/>
                <w:color w:val="000000"/>
                <w:sz w:val="18"/>
                <w:szCs w:val="18"/>
              </w:rPr>
              <w:t>回单需体现</w:t>
            </w:r>
            <w:proofErr w:type="gramEnd"/>
            <w:r>
              <w:rPr>
                <w:rFonts w:ascii="宋体" w:hAnsi="宋体"/>
                <w:bCs/>
                <w:color w:val="000000"/>
                <w:sz w:val="18"/>
                <w:szCs w:val="18"/>
              </w:rPr>
              <w:t>与项目有</w:t>
            </w:r>
            <w:r>
              <w:rPr>
                <w:rFonts w:ascii="宋体" w:hAnsi="宋体" w:hint="eastAsia"/>
                <w:bCs/>
                <w:color w:val="000000"/>
                <w:sz w:val="18"/>
                <w:szCs w:val="18"/>
              </w:rPr>
              <w:t>关</w:t>
            </w:r>
            <w:r>
              <w:rPr>
                <w:rFonts w:ascii="宋体" w:hAnsi="宋体"/>
                <w:bCs/>
                <w:color w:val="000000"/>
                <w:sz w:val="18"/>
                <w:szCs w:val="18"/>
              </w:rPr>
              <w:t>的</w:t>
            </w:r>
            <w:r>
              <w:rPr>
                <w:rFonts w:ascii="宋体" w:hAnsi="宋体" w:hint="eastAsia"/>
                <w:bCs/>
                <w:color w:val="000000"/>
                <w:sz w:val="18"/>
                <w:szCs w:val="18"/>
              </w:rPr>
              <w:t>信息</w:t>
            </w:r>
            <w:r>
              <w:rPr>
                <w:rFonts w:ascii="宋体" w:hAnsi="宋体"/>
                <w:bCs/>
                <w:color w:val="000000"/>
                <w:sz w:val="18"/>
                <w:szCs w:val="18"/>
              </w:rPr>
              <w:t>，</w:t>
            </w:r>
            <w:proofErr w:type="gramStart"/>
            <w:r>
              <w:rPr>
                <w:rFonts w:ascii="宋体" w:hAnsi="宋体"/>
                <w:bCs/>
                <w:color w:val="000000"/>
                <w:sz w:val="18"/>
                <w:szCs w:val="18"/>
              </w:rPr>
              <w:t>发票需可验证</w:t>
            </w:r>
            <w:proofErr w:type="gramEnd"/>
            <w:r>
              <w:rPr>
                <w:rFonts w:ascii="宋体" w:hAnsi="宋体"/>
                <w:bCs/>
                <w:color w:val="000000"/>
                <w:sz w:val="18"/>
                <w:szCs w:val="18"/>
              </w:rPr>
              <w:t>。</w:t>
            </w:r>
          </w:p>
          <w:p w:rsidR="001B1F63" w:rsidRDefault="00EC19AF">
            <w:pPr>
              <w:ind w:leftChars="50" w:left="105"/>
              <w:rPr>
                <w:rFonts w:ascii="宋体"/>
                <w:bCs/>
                <w:color w:val="000000"/>
                <w:sz w:val="18"/>
                <w:szCs w:val="18"/>
              </w:rPr>
            </w:pPr>
            <w:r>
              <w:rPr>
                <w:rFonts w:ascii="宋体" w:hAnsi="宋体" w:hint="eastAsia"/>
                <w:bCs/>
                <w:color w:val="000000"/>
                <w:sz w:val="18"/>
                <w:szCs w:val="18"/>
              </w:rPr>
              <w:t>③项目完工时，设备应到位或安装完毕。</w:t>
            </w:r>
          </w:p>
        </w:tc>
      </w:tr>
      <w:tr w:rsidR="001B1F63">
        <w:trPr>
          <w:trHeight w:val="1335"/>
          <w:jc w:val="center"/>
        </w:trPr>
        <w:tc>
          <w:tcPr>
            <w:tcW w:w="691"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（3）</w:t>
            </w:r>
            <w:r>
              <w:rPr>
                <w:rFonts w:ascii="宋体"/>
                <w:bCs/>
                <w:color w:val="000000"/>
                <w:sz w:val="18"/>
                <w:szCs w:val="18"/>
              </w:rPr>
              <w:t>其他费用</w:t>
            </w:r>
          </w:p>
        </w:tc>
        <w:tc>
          <w:tcPr>
            <w:tcW w:w="1832"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会计科目或支付凭证，</w:t>
            </w:r>
            <w:r>
              <w:rPr>
                <w:rFonts w:ascii="宋体"/>
                <w:bCs/>
                <w:color w:val="000000"/>
                <w:sz w:val="18"/>
                <w:szCs w:val="18"/>
              </w:rPr>
              <w:t>根据明细科目</w:t>
            </w:r>
            <w:r>
              <w:rPr>
                <w:rFonts w:ascii="宋体" w:hint="eastAsia"/>
                <w:bCs/>
                <w:color w:val="000000"/>
                <w:sz w:val="18"/>
                <w:szCs w:val="18"/>
              </w:rPr>
              <w:t>本年借方累计或</w:t>
            </w:r>
            <w:r>
              <w:rPr>
                <w:rFonts w:ascii="宋体"/>
                <w:bCs/>
                <w:color w:val="000000"/>
                <w:sz w:val="18"/>
                <w:szCs w:val="18"/>
              </w:rPr>
              <w:t>相关会计分录</w:t>
            </w:r>
            <w:r>
              <w:rPr>
                <w:rFonts w:ascii="宋体" w:hint="eastAsia"/>
                <w:bCs/>
                <w:color w:val="000000"/>
                <w:sz w:val="18"/>
                <w:szCs w:val="18"/>
              </w:rPr>
              <w:t>借方</w:t>
            </w:r>
            <w:proofErr w:type="gramStart"/>
            <w:r>
              <w:rPr>
                <w:rFonts w:ascii="宋体" w:hint="eastAsia"/>
                <w:bCs/>
                <w:color w:val="000000"/>
                <w:sz w:val="18"/>
                <w:szCs w:val="18"/>
              </w:rPr>
              <w:t>发生额加总</w:t>
            </w:r>
            <w:proofErr w:type="gramEnd"/>
            <w:r>
              <w:rPr>
                <w:rFonts w:ascii="宋体" w:hint="eastAsia"/>
                <w:bCs/>
                <w:color w:val="000000"/>
                <w:sz w:val="18"/>
                <w:szCs w:val="18"/>
              </w:rPr>
              <w:t>填报。</w:t>
            </w:r>
          </w:p>
          <w:p w:rsidR="001B1F63" w:rsidRDefault="00EC19AF">
            <w:pPr>
              <w:rPr>
                <w:rFonts w:ascii="宋体"/>
                <w:bCs/>
                <w:color w:val="000000"/>
                <w:sz w:val="18"/>
                <w:szCs w:val="18"/>
              </w:rPr>
            </w:pPr>
            <w:r>
              <w:rPr>
                <w:rFonts w:ascii="宋体" w:hint="eastAsia"/>
                <w:bCs/>
                <w:color w:val="000000"/>
                <w:sz w:val="18"/>
                <w:szCs w:val="18"/>
              </w:rPr>
              <w:t>主要对应会计科目为：在建工程—</w:t>
            </w:r>
            <w:r>
              <w:rPr>
                <w:rFonts w:ascii="宋体"/>
                <w:bCs/>
                <w:color w:val="000000"/>
                <w:sz w:val="18"/>
                <w:szCs w:val="18"/>
              </w:rPr>
              <w:t>待摊支出</w:t>
            </w:r>
            <w:r>
              <w:rPr>
                <w:rFonts w:ascii="宋体" w:hint="eastAsia"/>
                <w:bCs/>
                <w:color w:val="000000"/>
                <w:sz w:val="18"/>
                <w:szCs w:val="18"/>
              </w:rPr>
              <w:t>；无形资产—</w:t>
            </w:r>
            <w:r>
              <w:rPr>
                <w:rFonts w:ascii="宋体"/>
                <w:bCs/>
                <w:color w:val="000000"/>
                <w:sz w:val="18"/>
                <w:szCs w:val="18"/>
              </w:rPr>
              <w:t>土地使用权等</w:t>
            </w:r>
          </w:p>
        </w:tc>
        <w:tc>
          <w:tcPr>
            <w:tcW w:w="2477" w:type="pct"/>
            <w:vMerge/>
          </w:tcPr>
          <w:p w:rsidR="001B1F63" w:rsidRDefault="001B1F63">
            <w:pPr>
              <w:ind w:leftChars="50" w:left="105"/>
              <w:rPr>
                <w:rFonts w:ascii="宋体" w:hAnsi="宋体"/>
                <w:bCs/>
                <w:color w:val="000000"/>
                <w:sz w:val="18"/>
                <w:szCs w:val="18"/>
              </w:rPr>
            </w:pPr>
          </w:p>
        </w:tc>
      </w:tr>
      <w:tr w:rsidR="001B1F63">
        <w:trPr>
          <w:trHeight w:val="621"/>
          <w:jc w:val="center"/>
        </w:trPr>
        <w:tc>
          <w:tcPr>
            <w:tcW w:w="691"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其中：建设</w:t>
            </w:r>
            <w:r>
              <w:rPr>
                <w:rFonts w:ascii="宋体"/>
                <w:bCs/>
                <w:color w:val="000000"/>
                <w:sz w:val="18"/>
                <w:szCs w:val="18"/>
              </w:rPr>
              <w:t>用地费</w:t>
            </w:r>
          </w:p>
        </w:tc>
        <w:tc>
          <w:tcPr>
            <w:tcW w:w="1832" w:type="pct"/>
            <w:tcMar>
              <w:top w:w="72" w:type="dxa"/>
              <w:left w:w="144" w:type="dxa"/>
              <w:bottom w:w="72" w:type="dxa"/>
              <w:right w:w="144" w:type="dxa"/>
            </w:tcMar>
          </w:tcPr>
          <w:p w:rsidR="001B1F63" w:rsidRDefault="00EC19AF">
            <w:pPr>
              <w:rPr>
                <w:rFonts w:ascii="宋体"/>
                <w:bCs/>
                <w:color w:val="000000"/>
                <w:sz w:val="18"/>
                <w:szCs w:val="18"/>
              </w:rPr>
            </w:pPr>
            <w:r>
              <w:rPr>
                <w:rFonts w:ascii="宋体" w:hint="eastAsia"/>
                <w:bCs/>
                <w:color w:val="000000"/>
                <w:sz w:val="18"/>
                <w:szCs w:val="18"/>
              </w:rPr>
              <w:t>会计</w:t>
            </w:r>
            <w:r>
              <w:rPr>
                <w:rFonts w:ascii="宋体"/>
                <w:bCs/>
                <w:color w:val="000000"/>
                <w:sz w:val="18"/>
                <w:szCs w:val="18"/>
              </w:rPr>
              <w:t>科目</w:t>
            </w:r>
            <w:r>
              <w:rPr>
                <w:rFonts w:ascii="宋体" w:hint="eastAsia"/>
                <w:bCs/>
                <w:color w:val="000000"/>
                <w:sz w:val="18"/>
                <w:szCs w:val="18"/>
              </w:rPr>
              <w:t>或支付凭证。根据明细</w:t>
            </w:r>
            <w:r>
              <w:rPr>
                <w:rFonts w:ascii="宋体"/>
                <w:bCs/>
                <w:color w:val="000000"/>
                <w:sz w:val="18"/>
                <w:szCs w:val="18"/>
              </w:rPr>
              <w:t>科目</w:t>
            </w:r>
            <w:r>
              <w:rPr>
                <w:rFonts w:ascii="宋体" w:hint="eastAsia"/>
                <w:bCs/>
                <w:color w:val="000000"/>
                <w:sz w:val="18"/>
                <w:szCs w:val="18"/>
              </w:rPr>
              <w:t>本年借方累计填报。</w:t>
            </w:r>
          </w:p>
          <w:p w:rsidR="001B1F63" w:rsidRDefault="00EC19AF">
            <w:pPr>
              <w:rPr>
                <w:rFonts w:ascii="宋体"/>
                <w:bCs/>
                <w:color w:val="000000"/>
                <w:sz w:val="18"/>
                <w:szCs w:val="18"/>
              </w:rPr>
            </w:pPr>
            <w:r>
              <w:rPr>
                <w:rFonts w:ascii="宋体" w:hint="eastAsia"/>
                <w:bCs/>
                <w:color w:val="000000"/>
                <w:sz w:val="18"/>
                <w:szCs w:val="18"/>
              </w:rPr>
              <w:t>对应会计科目为：无形资产—土地使用权</w:t>
            </w:r>
          </w:p>
        </w:tc>
        <w:tc>
          <w:tcPr>
            <w:tcW w:w="2477" w:type="pct"/>
          </w:tcPr>
          <w:p w:rsidR="001B1F63" w:rsidRDefault="00EC19AF">
            <w:pPr>
              <w:ind w:firstLineChars="50" w:firstLine="90"/>
              <w:rPr>
                <w:rFonts w:ascii="宋体" w:hAnsi="宋体"/>
                <w:bCs/>
                <w:color w:val="000000"/>
                <w:sz w:val="18"/>
                <w:szCs w:val="18"/>
              </w:rPr>
            </w:pPr>
            <w:r>
              <w:rPr>
                <w:rFonts w:ascii="宋体" w:hAnsi="宋体" w:hint="eastAsia"/>
                <w:bCs/>
                <w:color w:val="000000"/>
                <w:sz w:val="18"/>
                <w:szCs w:val="18"/>
              </w:rPr>
              <w:t>建设用地费在项目入库</w:t>
            </w:r>
            <w:proofErr w:type="gramStart"/>
            <w:r>
              <w:rPr>
                <w:rFonts w:ascii="宋体" w:hAnsi="宋体"/>
                <w:bCs/>
                <w:color w:val="000000"/>
                <w:sz w:val="18"/>
                <w:szCs w:val="18"/>
              </w:rPr>
              <w:t>纳统</w:t>
            </w:r>
            <w:r>
              <w:rPr>
                <w:rFonts w:ascii="宋体" w:hAnsi="宋体" w:hint="eastAsia"/>
                <w:bCs/>
                <w:color w:val="000000"/>
                <w:sz w:val="18"/>
                <w:szCs w:val="18"/>
              </w:rPr>
              <w:t>时</w:t>
            </w:r>
            <w:proofErr w:type="gramEnd"/>
            <w:r>
              <w:rPr>
                <w:rFonts w:ascii="宋体" w:hAnsi="宋体" w:hint="eastAsia"/>
                <w:bCs/>
                <w:color w:val="000000"/>
                <w:sz w:val="18"/>
                <w:szCs w:val="18"/>
              </w:rPr>
              <w:t>计入本年完成投资。</w:t>
            </w:r>
          </w:p>
          <w:p w:rsidR="001B1F63" w:rsidRDefault="001B1F63">
            <w:pPr>
              <w:rPr>
                <w:rFonts w:ascii="宋体"/>
                <w:bCs/>
                <w:color w:val="000000"/>
                <w:sz w:val="18"/>
                <w:szCs w:val="18"/>
              </w:rPr>
            </w:pPr>
          </w:p>
        </w:tc>
      </w:tr>
    </w:tbl>
    <w:p w:rsidR="001B1F63" w:rsidRDefault="001B1F63">
      <w:pPr>
        <w:adjustRightInd w:val="0"/>
        <w:spacing w:line="360" w:lineRule="atLeast"/>
        <w:ind w:firstLineChars="200" w:firstLine="420"/>
        <w:rPr>
          <w:rFonts w:ascii="黑体" w:eastAsia="黑体"/>
          <w:color w:val="000000"/>
        </w:rPr>
      </w:pPr>
    </w:p>
    <w:p w:rsidR="001B1F63" w:rsidRDefault="00EC19AF">
      <w:pPr>
        <w:adjustRightInd w:val="0"/>
        <w:spacing w:line="360" w:lineRule="atLeast"/>
        <w:ind w:firstLineChars="200" w:firstLine="420"/>
        <w:rPr>
          <w:rStyle w:val="af3"/>
          <w:i w:val="0"/>
          <w:color w:val="000000"/>
        </w:rPr>
      </w:pPr>
      <w:r>
        <w:rPr>
          <w:rFonts w:ascii="黑体" w:eastAsia="黑体" w:hint="eastAsia"/>
          <w:color w:val="000000"/>
        </w:rPr>
        <w:lastRenderedPageBreak/>
        <w:t>本年新增固定资产</w:t>
      </w:r>
      <w:r>
        <w:rPr>
          <w:rStyle w:val="af3"/>
          <w:rFonts w:hint="eastAsia"/>
          <w:i w:val="0"/>
          <w:color w:val="000000"/>
        </w:rPr>
        <w:t xml:space="preserve">  </w:t>
      </w:r>
      <w:r>
        <w:rPr>
          <w:rStyle w:val="af3"/>
          <w:rFonts w:hint="eastAsia"/>
          <w:i w:val="0"/>
          <w:color w:val="000000"/>
        </w:rPr>
        <w:t>指在报告期已经完成建造和购置过程，并已交付生产或使用单位的固定资产的价值。</w:t>
      </w:r>
    </w:p>
    <w:p w:rsidR="001B1F63" w:rsidRDefault="00EC19AF">
      <w:pPr>
        <w:adjustRightInd w:val="0"/>
        <w:spacing w:line="360" w:lineRule="atLeast"/>
        <w:ind w:firstLineChars="200" w:firstLine="420"/>
        <w:rPr>
          <w:rFonts w:ascii="宋体"/>
          <w:color w:val="000000"/>
        </w:rPr>
      </w:pPr>
      <w:r>
        <w:rPr>
          <w:rFonts w:ascii="宋体" w:hint="eastAsia"/>
          <w:color w:val="000000"/>
        </w:rPr>
        <w:t>包括已经建成投入生产或交付使用的工程投资和达到固定资产标准的设备、工具、器具的投资及有关应摊入的费用。属于增加固定资产价值的其他建设费用，应随同交付使用的工程一并计入新增固定资产。</w:t>
      </w:r>
    </w:p>
    <w:p w:rsidR="001B1F63" w:rsidRDefault="00EC19AF">
      <w:pPr>
        <w:adjustRightInd w:val="0"/>
        <w:spacing w:line="360" w:lineRule="atLeast"/>
        <w:ind w:firstLineChars="200" w:firstLine="420"/>
        <w:rPr>
          <w:rFonts w:ascii="宋体"/>
          <w:color w:val="000000"/>
        </w:rPr>
      </w:pPr>
      <w:r>
        <w:rPr>
          <w:rFonts w:ascii="宋体" w:hint="eastAsia"/>
          <w:color w:val="000000"/>
        </w:rPr>
        <w:t>调查单位通过划拨方式取得土地使用权所发生的建设用地费计入新增固定资产；房地产开发企业、工业商业等企业通过出让或“招拍挂”方式取得土地使用权而发生的建设用地费不计入新增固定资产；租用建设用地的费用，不计入新增固定资产投资。</w:t>
      </w:r>
    </w:p>
    <w:p w:rsidR="001B1F63" w:rsidRDefault="00EC19AF">
      <w:pPr>
        <w:adjustRightInd w:val="0"/>
        <w:snapToGrid w:val="0"/>
        <w:spacing w:beforeLines="150" w:before="468"/>
        <w:ind w:firstLineChars="200" w:firstLine="480"/>
        <w:outlineLvl w:val="2"/>
        <w:rPr>
          <w:rFonts w:ascii="黑体" w:eastAsia="黑体"/>
          <w:color w:val="000000"/>
          <w:sz w:val="24"/>
        </w:rPr>
      </w:pPr>
      <w:r>
        <w:rPr>
          <w:rFonts w:ascii="黑体" w:eastAsia="黑体"/>
          <w:color w:val="000000"/>
          <w:sz w:val="24"/>
        </w:rPr>
        <w:t>4</w:t>
      </w:r>
      <w:r>
        <w:rPr>
          <w:rFonts w:ascii="黑体" w:eastAsia="黑体" w:hint="eastAsia"/>
          <w:color w:val="000000"/>
          <w:sz w:val="24"/>
        </w:rPr>
        <w:t>.到位资金</w:t>
      </w:r>
    </w:p>
    <w:p w:rsidR="001B1F63" w:rsidRDefault="00EC19AF">
      <w:pPr>
        <w:adjustRightInd w:val="0"/>
        <w:spacing w:line="360" w:lineRule="atLeast"/>
        <w:ind w:firstLineChars="195" w:firstLine="409"/>
        <w:rPr>
          <w:rFonts w:ascii="宋体"/>
          <w:color w:val="000000"/>
        </w:rPr>
      </w:pPr>
      <w:r>
        <w:rPr>
          <w:rFonts w:ascii="黑体" w:eastAsia="黑体" w:hint="eastAsia"/>
          <w:color w:val="000000"/>
        </w:rPr>
        <w:t xml:space="preserve">上年末结余资金  </w:t>
      </w:r>
      <w:proofErr w:type="gramStart"/>
      <w:r>
        <w:rPr>
          <w:rFonts w:ascii="宋体" w:hint="eastAsia"/>
          <w:color w:val="000000"/>
        </w:rPr>
        <w:t>指上年</w:t>
      </w:r>
      <w:proofErr w:type="gramEnd"/>
      <w:r>
        <w:rPr>
          <w:rFonts w:ascii="宋体" w:hint="eastAsia"/>
          <w:color w:val="000000"/>
        </w:rPr>
        <w:t>资金来源中没有形成投资额而结余的资金。</w:t>
      </w:r>
    </w:p>
    <w:p w:rsidR="001B1F63" w:rsidRDefault="00EC19AF">
      <w:pPr>
        <w:adjustRightInd w:val="0"/>
        <w:spacing w:line="360" w:lineRule="atLeast"/>
        <w:ind w:firstLineChars="195" w:firstLine="409"/>
        <w:rPr>
          <w:rFonts w:ascii="宋体"/>
          <w:color w:val="000000"/>
        </w:rPr>
      </w:pPr>
      <w:r>
        <w:rPr>
          <w:rFonts w:ascii="宋体" w:hint="eastAsia"/>
          <w:color w:val="000000"/>
        </w:rPr>
        <w:t>包括尚未用到工程中的材料价值、未开始安装的需要安装设备价值及结存的现金和银行存款等。可根据有关财务数字填报。上年末结余资金不能出现负数，即不能把上年应付工程、材料款作为上年末结余资金的负数来处理。</w:t>
      </w:r>
    </w:p>
    <w:p w:rsidR="001B1F63" w:rsidRDefault="00EC19AF">
      <w:pPr>
        <w:adjustRightInd w:val="0"/>
        <w:spacing w:line="360" w:lineRule="atLeast"/>
        <w:ind w:firstLineChars="195" w:firstLine="409"/>
        <w:rPr>
          <w:rFonts w:ascii="宋体"/>
          <w:color w:val="000000"/>
        </w:rPr>
      </w:pPr>
      <w:r>
        <w:rPr>
          <w:rFonts w:ascii="黑体" w:eastAsia="黑体" w:hint="eastAsia"/>
          <w:color w:val="000000"/>
        </w:rPr>
        <w:t xml:space="preserve">本年实际到位资金  </w:t>
      </w:r>
      <w:r>
        <w:rPr>
          <w:rFonts w:ascii="宋体" w:hint="eastAsia"/>
          <w:color w:val="000000"/>
        </w:rPr>
        <w:t>指在报告</w:t>
      </w:r>
      <w:proofErr w:type="gramStart"/>
      <w:r>
        <w:rPr>
          <w:rFonts w:ascii="宋体" w:hint="eastAsia"/>
          <w:color w:val="000000"/>
        </w:rPr>
        <w:t>期收到</w:t>
      </w:r>
      <w:proofErr w:type="gramEnd"/>
      <w:r>
        <w:rPr>
          <w:rFonts w:ascii="宋体" w:hint="eastAsia"/>
          <w:color w:val="000000"/>
        </w:rPr>
        <w:t>的，用于在建</w:t>
      </w:r>
      <w:r>
        <w:rPr>
          <w:rFonts w:ascii="宋体"/>
          <w:color w:val="000000"/>
        </w:rPr>
        <w:t>项目</w:t>
      </w:r>
      <w:r>
        <w:rPr>
          <w:rFonts w:ascii="宋体" w:hint="eastAsia"/>
          <w:color w:val="000000"/>
        </w:rPr>
        <w:t>投资的各种货币资金。包括国家预算资金、国内贷款、利用外资、自筹资金和其他资金。</w:t>
      </w:r>
    </w:p>
    <w:p w:rsidR="001B1F63" w:rsidRDefault="00EC19AF">
      <w:pPr>
        <w:adjustRightInd w:val="0"/>
        <w:spacing w:line="360" w:lineRule="atLeast"/>
        <w:ind w:firstLineChars="200" w:firstLine="420"/>
        <w:rPr>
          <w:rFonts w:ascii="宋体" w:hAnsi="宋体"/>
          <w:color w:val="000000"/>
        </w:rPr>
      </w:pPr>
      <w:r>
        <w:rPr>
          <w:rFonts w:ascii="黑体" w:eastAsia="黑体" w:hAnsi="宋体" w:hint="eastAsia"/>
          <w:color w:val="000000"/>
        </w:rPr>
        <w:t>国家预算资金</w:t>
      </w:r>
      <w:r>
        <w:rPr>
          <w:rFonts w:ascii="宋体" w:hAnsi="宋体" w:hint="eastAsia"/>
          <w:color w:val="000000"/>
        </w:rPr>
        <w:t xml:space="preserve">  指各级政府用于固定资产投资的财政资金，包括中央预算资金和地方预算资金。</w:t>
      </w:r>
    </w:p>
    <w:p w:rsidR="001B1F63" w:rsidRDefault="00EC19AF">
      <w:pPr>
        <w:adjustRightInd w:val="0"/>
        <w:spacing w:line="360" w:lineRule="atLeast"/>
        <w:ind w:firstLineChars="200" w:firstLine="420"/>
        <w:rPr>
          <w:rFonts w:ascii="宋体" w:hAnsi="宋体"/>
          <w:color w:val="000000"/>
        </w:rPr>
      </w:pPr>
      <w:r>
        <w:rPr>
          <w:rFonts w:ascii="宋体" w:hAnsi="宋体" w:hint="eastAsia"/>
          <w:color w:val="000000"/>
        </w:rPr>
        <w:t>国家预算包括一般预算、政府性基金预算、国有资本经营预算和社保基金预算。各类预算中用于固定资产投资的资金全部作为国家预算资金填报，其中一般预算中用于固定资产投资的部分包括基建投资、车购税、灾后恢复重建基金和其他财政投资。各级政府债券、政府专项债也应归入国家预算资金。</w:t>
      </w:r>
    </w:p>
    <w:p w:rsidR="001B1F63" w:rsidRDefault="00EC19AF">
      <w:pPr>
        <w:adjustRightInd w:val="0"/>
        <w:spacing w:line="360" w:lineRule="atLeast"/>
        <w:ind w:firstLineChars="200" w:firstLine="420"/>
        <w:rPr>
          <w:rFonts w:ascii="宋体"/>
          <w:color w:val="000000"/>
        </w:rPr>
      </w:pPr>
      <w:r>
        <w:rPr>
          <w:rFonts w:ascii="黑体" w:eastAsia="黑体" w:hAnsi="宋体" w:hint="eastAsia"/>
          <w:color w:val="000000"/>
        </w:rPr>
        <w:t xml:space="preserve">中央预算资金 </w:t>
      </w:r>
      <w:r>
        <w:rPr>
          <w:rFonts w:ascii="宋体" w:hAnsi="宋体" w:hint="eastAsia"/>
          <w:color w:val="000000"/>
        </w:rPr>
        <w:t xml:space="preserve"> 指国家预算资金中，来源于中央公共预算安排的用于项目建设的资金数额。</w:t>
      </w:r>
      <w:r>
        <w:rPr>
          <w:rFonts w:ascii="宋体" w:hAnsi="宋体"/>
          <w:color w:val="000000"/>
        </w:rPr>
        <w:t xml:space="preserve"> </w:t>
      </w:r>
      <w:r>
        <w:rPr>
          <w:rFonts w:ascii="宋体"/>
          <w:color w:val="000000"/>
        </w:rPr>
        <w:t xml:space="preserve">  </w:t>
      </w:r>
    </w:p>
    <w:p w:rsidR="001B1F63" w:rsidRDefault="00EC19AF">
      <w:pPr>
        <w:adjustRightInd w:val="0"/>
        <w:spacing w:line="360" w:lineRule="atLeast"/>
        <w:ind w:firstLineChars="200" w:firstLine="420"/>
        <w:rPr>
          <w:rFonts w:ascii="宋体" w:hAnsi="宋体"/>
          <w:color w:val="000000"/>
        </w:rPr>
      </w:pPr>
      <w:r>
        <w:rPr>
          <w:rFonts w:ascii="黑体" w:eastAsia="黑体" w:hint="eastAsia"/>
          <w:color w:val="000000"/>
        </w:rPr>
        <w:t xml:space="preserve">国内贷款  </w:t>
      </w:r>
      <w:r>
        <w:rPr>
          <w:rFonts w:ascii="宋体" w:hAnsi="宋体" w:hint="eastAsia"/>
          <w:color w:val="000000"/>
        </w:rPr>
        <w:t>指报告期向银行及非银行金融机构借入</w:t>
      </w:r>
      <w:r>
        <w:rPr>
          <w:rFonts w:hint="eastAsia"/>
          <w:color w:val="000000"/>
        </w:rPr>
        <w:t>用于在建</w:t>
      </w:r>
      <w:r>
        <w:rPr>
          <w:color w:val="000000"/>
        </w:rPr>
        <w:t>项目</w:t>
      </w:r>
      <w:r>
        <w:rPr>
          <w:rFonts w:hint="eastAsia"/>
          <w:color w:val="000000"/>
        </w:rPr>
        <w:t>投资</w:t>
      </w:r>
      <w:r>
        <w:rPr>
          <w:rFonts w:ascii="宋体" w:hAnsi="宋体" w:hint="eastAsia"/>
          <w:color w:val="000000"/>
        </w:rPr>
        <w:t>的各种国内借款，包括</w:t>
      </w:r>
      <w:r>
        <w:rPr>
          <w:rFonts w:ascii="Arial Unicode MS" w:hAnsi="Arial Unicode MS" w:hint="eastAsia"/>
          <w:color w:val="000000"/>
          <w:szCs w:val="21"/>
        </w:rPr>
        <w:t>银行利用自有资金及吸收存款发放的贷款、上级拨入的国内贷款、国家专项贷款，地方财政专项资金安排的贷款、国内储备贷款、周转贷款等。</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利用外资  </w:t>
      </w:r>
      <w:r>
        <w:rPr>
          <w:rFonts w:ascii="宋体" w:hAnsi="宋体" w:hint="eastAsia"/>
          <w:color w:val="000000"/>
          <w:szCs w:val="21"/>
        </w:rPr>
        <w:t>指报告期内收到的</w:t>
      </w:r>
      <w:r>
        <w:rPr>
          <w:rFonts w:ascii="Arial Unicode MS" w:hAnsi="Arial Unicode MS" w:hint="eastAsia"/>
          <w:color w:val="000000"/>
          <w:szCs w:val="21"/>
        </w:rPr>
        <w:t>境外（包括外国及港澳台地区）</w:t>
      </w:r>
      <w:r>
        <w:rPr>
          <w:rFonts w:ascii="宋体" w:hAnsi="宋体" w:hint="eastAsia"/>
          <w:color w:val="000000"/>
          <w:szCs w:val="21"/>
        </w:rPr>
        <w:t>资金(包括设备、材料、技术在内)。包括对外借款(外国政府贷款、国际金融组织贷款、出口信贷、外国银行商业贷款、对外发行债券和股票)、外商直接投资、外商其他投资(包括补偿贸易、加工装配由外商提供的设备价款、国际租赁，外商投资收益的再投资资金)。不包括我国自有外汇资金(国家外汇、地方外汇、留成外汇、</w:t>
      </w:r>
      <w:proofErr w:type="gramStart"/>
      <w:r>
        <w:rPr>
          <w:rFonts w:ascii="宋体" w:hAnsi="宋体" w:hint="eastAsia"/>
          <w:color w:val="000000"/>
          <w:szCs w:val="21"/>
        </w:rPr>
        <w:t>调济</w:t>
      </w:r>
      <w:proofErr w:type="gramEnd"/>
      <w:r>
        <w:rPr>
          <w:rFonts w:ascii="宋体" w:hAnsi="宋体" w:hint="eastAsia"/>
          <w:color w:val="000000"/>
          <w:szCs w:val="21"/>
        </w:rPr>
        <w:t>外汇和</w:t>
      </w:r>
      <w:r>
        <w:rPr>
          <w:rFonts w:ascii="宋体" w:hAnsi="宋体" w:cs="宋体" w:hint="eastAsia"/>
          <w:color w:val="000000"/>
          <w:szCs w:val="21"/>
        </w:rPr>
        <w:t>中国境内</w:t>
      </w:r>
      <w:r>
        <w:rPr>
          <w:rFonts w:ascii="宋体" w:hAnsi="宋体" w:hint="eastAsia"/>
          <w:color w:val="000000"/>
          <w:szCs w:val="21"/>
        </w:rPr>
        <w:t>银行自有资金发放的外汇贷款等)。</w:t>
      </w:r>
      <w:r>
        <w:rPr>
          <w:rFonts w:ascii="Arial Unicode MS" w:hAnsi="Arial Unicode MS" w:hint="eastAsia"/>
          <w:color w:val="000000"/>
          <w:szCs w:val="21"/>
        </w:rPr>
        <w:t>各类外资按报告期的外汇牌价（中间价）折成人民币计算。</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自筹资金  </w:t>
      </w:r>
      <w:r>
        <w:rPr>
          <w:rFonts w:ascii="宋体" w:hAnsi="宋体" w:hint="eastAsia"/>
          <w:color w:val="000000"/>
          <w:szCs w:val="21"/>
        </w:rPr>
        <w:t>指在报告期内筹集的用于在建项目投资的资金。包括自有资金、股东投入资金和借入资金，但不包括各</w:t>
      </w:r>
      <w:proofErr w:type="gramStart"/>
      <w:r>
        <w:rPr>
          <w:rFonts w:ascii="宋体" w:hAnsi="宋体" w:hint="eastAsia"/>
          <w:color w:val="000000"/>
          <w:szCs w:val="21"/>
        </w:rPr>
        <w:t>类财政</w:t>
      </w:r>
      <w:proofErr w:type="gramEnd"/>
      <w:r>
        <w:rPr>
          <w:rFonts w:ascii="宋体" w:hAnsi="宋体" w:hint="eastAsia"/>
          <w:color w:val="000000"/>
          <w:szCs w:val="21"/>
        </w:rPr>
        <w:t>性资金、从各类金融机构借入资金和国外资金。</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其他资金来源  </w:t>
      </w:r>
      <w:r>
        <w:rPr>
          <w:rFonts w:ascii="宋体" w:hAnsi="宋体" w:hint="eastAsia"/>
          <w:color w:val="000000"/>
          <w:szCs w:val="21"/>
        </w:rPr>
        <w:t>指在报告</w:t>
      </w:r>
      <w:proofErr w:type="gramStart"/>
      <w:r>
        <w:rPr>
          <w:rFonts w:ascii="宋体" w:hAnsi="宋体" w:hint="eastAsia"/>
          <w:color w:val="000000"/>
          <w:szCs w:val="21"/>
        </w:rPr>
        <w:t>期收到</w:t>
      </w:r>
      <w:proofErr w:type="gramEnd"/>
      <w:r>
        <w:rPr>
          <w:rFonts w:ascii="宋体" w:hAnsi="宋体" w:hint="eastAsia"/>
          <w:color w:val="000000"/>
          <w:szCs w:val="21"/>
        </w:rPr>
        <w:t>的除以上各种资金之外的用于固定资产投资的资金。包括债券（不含对外发行债券）</w:t>
      </w:r>
      <w:r>
        <w:rPr>
          <w:rFonts w:ascii="宋体" w:hAnsi="宋体"/>
          <w:color w:val="000000"/>
          <w:szCs w:val="21"/>
        </w:rPr>
        <w:t>、</w:t>
      </w:r>
      <w:r>
        <w:rPr>
          <w:rFonts w:ascii="宋体" w:hAnsi="宋体" w:hint="eastAsia"/>
          <w:color w:val="000000"/>
          <w:szCs w:val="21"/>
        </w:rPr>
        <w:t>社会集资、个人资金、无偿捐赠的资金及其他单位拨入的资金等。</w:t>
      </w:r>
    </w:p>
    <w:p w:rsidR="001B1F63" w:rsidRDefault="00EC19AF">
      <w:pPr>
        <w:adjustRightInd w:val="0"/>
        <w:spacing w:line="360" w:lineRule="atLeast"/>
        <w:ind w:firstLineChars="200" w:firstLine="420"/>
        <w:rPr>
          <w:rFonts w:ascii="宋体" w:hAnsi="宋体"/>
          <w:color w:val="000000"/>
        </w:rPr>
      </w:pPr>
      <w:r>
        <w:rPr>
          <w:rFonts w:ascii="黑体" w:eastAsia="黑体" w:hint="eastAsia"/>
          <w:color w:val="000000"/>
        </w:rPr>
        <w:t xml:space="preserve">债券  </w:t>
      </w:r>
      <w:r>
        <w:rPr>
          <w:rFonts w:ascii="宋体" w:hAnsi="宋体" w:hint="eastAsia"/>
          <w:color w:val="000000"/>
        </w:rPr>
        <w:t>指企业或金融机构为筹集用于固定资产投资的资金向投资者出具的承诺按一定发行条件还本付息的债务凭证，包括金融债券和企业债券。金融债券是由银行和非银行金融机构发行的债券。在我国目前金融债券主要分两类，一是由国家开发银行、进出口银行等政策性银行发行的政策性金融债券，二是由商业银行、证券公司、财务公司等商业性金融机构发行的商业金融债券。企业债券是工商企业依照法定程序发行的债券。公司债券的发行主体可以是股份公司也可以是非股份公司，可以是上市公司也可以是非上市公司，包括依据《企业债券管理条例》发行的企业债券、依据《公司法》发行的上市公司</w:t>
      </w:r>
      <w:r>
        <w:rPr>
          <w:rFonts w:ascii="宋体" w:hAnsi="宋体" w:hint="eastAsia"/>
          <w:color w:val="000000"/>
        </w:rPr>
        <w:lastRenderedPageBreak/>
        <w:t>债券、依据中国人民银行规章发行的中期票据等。</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各项应付款合计  </w:t>
      </w:r>
      <w:r>
        <w:rPr>
          <w:rFonts w:ascii="宋体" w:hAnsi="宋体" w:hint="eastAsia"/>
          <w:color w:val="000000"/>
          <w:szCs w:val="21"/>
        </w:rPr>
        <w:t>指本年项目建设过程中应付未付的投资款。包括应付工程款、应付器材款、应付工资、应付有偿调入器材及工程款、其他应付款、应交税金、应交基建收入、应交投资包干结余、应交能源交通建设基金、应交预算调节基金及其他应交款。各项应付款填报本报告期实际增加数（或发生数），不是填报开始建设以来的累计数。</w:t>
      </w:r>
    </w:p>
    <w:p w:rsidR="001B1F63" w:rsidRDefault="00EC19AF">
      <w:pPr>
        <w:adjustRightInd w:val="0"/>
        <w:spacing w:line="360" w:lineRule="atLeast"/>
        <w:ind w:firstLineChars="200" w:firstLine="420"/>
        <w:rPr>
          <w:rFonts w:ascii="宋体"/>
          <w:color w:val="000000"/>
        </w:rPr>
      </w:pPr>
      <w:r>
        <w:rPr>
          <w:rFonts w:ascii="黑体" w:eastAsia="黑体" w:hint="eastAsia"/>
          <w:color w:val="000000"/>
        </w:rPr>
        <w:t xml:space="preserve">工程款 </w:t>
      </w:r>
      <w:r>
        <w:rPr>
          <w:rFonts w:ascii="宋体" w:hAnsi="宋体" w:hint="eastAsia"/>
          <w:color w:val="000000"/>
          <w:szCs w:val="21"/>
        </w:rPr>
        <w:t xml:space="preserve"> 指应付未付给施工单位（乙方）的工程投资款。</w:t>
      </w:r>
    </w:p>
    <w:p w:rsidR="001B1F63" w:rsidRDefault="00EC19AF">
      <w:pPr>
        <w:adjustRightInd w:val="0"/>
        <w:snapToGrid w:val="0"/>
        <w:spacing w:beforeLines="150" w:before="468"/>
        <w:ind w:firstLineChars="200" w:firstLine="480"/>
        <w:outlineLvl w:val="2"/>
        <w:rPr>
          <w:rFonts w:ascii="黑体" w:eastAsia="黑体"/>
          <w:color w:val="000000"/>
          <w:sz w:val="24"/>
        </w:rPr>
      </w:pPr>
      <w:r>
        <w:rPr>
          <w:rFonts w:ascii="黑体" w:eastAsia="黑体"/>
          <w:color w:val="000000"/>
          <w:sz w:val="24"/>
        </w:rPr>
        <w:t>5</w:t>
      </w:r>
      <w:r>
        <w:rPr>
          <w:rFonts w:ascii="黑体" w:eastAsia="黑体" w:hint="eastAsia"/>
          <w:color w:val="000000"/>
          <w:sz w:val="24"/>
        </w:rPr>
        <w:t>.建设规模及新增生产能力(或工程效益)</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新增生产能力(或工程效益)名称  </w:t>
      </w:r>
      <w:proofErr w:type="gramStart"/>
      <w:r>
        <w:rPr>
          <w:rFonts w:ascii="宋体" w:hAnsi="宋体" w:hint="eastAsia"/>
          <w:color w:val="000000"/>
          <w:szCs w:val="21"/>
        </w:rPr>
        <w:t>指建成</w:t>
      </w:r>
      <w:proofErr w:type="gramEnd"/>
      <w:r>
        <w:rPr>
          <w:rFonts w:ascii="宋体" w:hAnsi="宋体" w:hint="eastAsia"/>
          <w:color w:val="000000"/>
          <w:szCs w:val="21"/>
        </w:rPr>
        <w:t>投产项目或工程新增生产能力(或工程效益)的名称。基层单位要将建成投产项目或工程的全部生产能力（或工程效益），按《新增生产能力(或工程效益)目录及代码》规定的名称及代码填写。</w:t>
      </w:r>
    </w:p>
    <w:p w:rsidR="001B1F63" w:rsidRDefault="00EC19AF">
      <w:pPr>
        <w:adjustRightInd w:val="0"/>
        <w:spacing w:line="360" w:lineRule="atLeast"/>
        <w:ind w:firstLine="420"/>
        <w:rPr>
          <w:rFonts w:ascii="宋体"/>
          <w:color w:val="000000"/>
        </w:rPr>
      </w:pPr>
      <w:r>
        <w:rPr>
          <w:rFonts w:ascii="黑体" w:eastAsia="黑体" w:hint="eastAsia"/>
          <w:color w:val="000000"/>
        </w:rPr>
        <w:t xml:space="preserve">计量单位  </w:t>
      </w:r>
      <w:r>
        <w:rPr>
          <w:rFonts w:ascii="宋体" w:hint="eastAsia"/>
          <w:color w:val="000000"/>
        </w:rPr>
        <w:t>按照《新增生产能力(或工程效益)目录及代码》规定的计量单位填报。</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建设规模  </w:t>
      </w:r>
      <w:r>
        <w:rPr>
          <w:rFonts w:ascii="宋体" w:hAnsi="宋体" w:hint="eastAsia"/>
          <w:color w:val="000000"/>
          <w:szCs w:val="21"/>
        </w:rPr>
        <w:t>指建设项目或工程设计文件中规定的全部设计能力(或工程效益)。包括已经建成投产和尚未建成投产的工程的生产能力(或工程效益)。它是以实物形态表示固定资产投资规模的指标，反映建设项目或工程全部建成投产（或交付使用）后，能够为社会提供多少设计能力（或工程效益）。</w:t>
      </w:r>
    </w:p>
    <w:p w:rsidR="001B1F63" w:rsidRDefault="00EC19AF">
      <w:pPr>
        <w:adjustRightInd w:val="0"/>
        <w:spacing w:line="360" w:lineRule="atLeast"/>
        <w:ind w:firstLineChars="200" w:firstLine="420"/>
        <w:rPr>
          <w:rFonts w:ascii="宋体"/>
          <w:color w:val="000000"/>
        </w:rPr>
      </w:pPr>
      <w:r>
        <w:rPr>
          <w:rFonts w:ascii="宋体" w:hAnsi="宋体" w:hint="eastAsia"/>
          <w:color w:val="000000"/>
          <w:szCs w:val="21"/>
        </w:rPr>
        <w:t>建设规模应填写设计任务书或计划文件中规定的全部能力（或效益），如工业企业各主要产品的全部生产能力(设计规定有多种产品的，要将主要产品的设计能力逐一填列)等。新建项目按全部设计能力(或工程效益)计算；改、扩建项目或企业、事业单位，按改、扩建设计规定的全部新增加的能力(或工程效益)填写，不包括改、扩建以前原有的生产能力（或工程效益）。没有总体设计的企业填本年施工的全部单项工程的设计能力。</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本年施工规模  </w:t>
      </w:r>
      <w:r>
        <w:rPr>
          <w:rFonts w:ascii="宋体" w:hAnsi="宋体" w:hint="eastAsia"/>
          <w:color w:val="000000"/>
          <w:szCs w:val="21"/>
        </w:rPr>
        <w:t>指报告期内施工的单项工程（或更新改造项目）的设计能力(或工程效益)，包括报告期以前已开工跨入本年继续施工的工程的设计能力和报告期新开工工程的设计能力。也包括报告期内建成投产或报告</w:t>
      </w:r>
      <w:proofErr w:type="gramStart"/>
      <w:r>
        <w:rPr>
          <w:rFonts w:ascii="宋体" w:hAnsi="宋体" w:hint="eastAsia"/>
          <w:color w:val="000000"/>
          <w:szCs w:val="21"/>
        </w:rPr>
        <w:t>期施工</w:t>
      </w:r>
      <w:proofErr w:type="gramEnd"/>
      <w:r>
        <w:rPr>
          <w:rFonts w:ascii="宋体" w:hAnsi="宋体" w:hint="eastAsia"/>
          <w:color w:val="000000"/>
          <w:szCs w:val="21"/>
        </w:rPr>
        <w:t>后又停缓建的单项工程设计能力。不包括在报告期以前建成投产或已经停、缓建的工程，以及报告期内尚未正式开工的工程的设计能力。</w:t>
      </w:r>
    </w:p>
    <w:p w:rsidR="001B1F63" w:rsidRDefault="00EC19AF">
      <w:pPr>
        <w:pStyle w:val="22"/>
        <w:ind w:leftChars="0" w:left="0" w:firstLineChars="0" w:firstLine="0"/>
        <w:rPr>
          <w:color w:val="000000"/>
        </w:rPr>
      </w:pPr>
      <w:r>
        <w:rPr>
          <w:rFonts w:ascii="宋体" w:hAnsi="宋体" w:hint="eastAsia"/>
          <w:color w:val="000000"/>
          <w:szCs w:val="21"/>
        </w:rPr>
        <w:t xml:space="preserve">    本年施工规模是全部建设规模中在本年正式施工的部分，即本年施工的工程或项目的全部设计能力。</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累计新增生产能力(或工程效益)  </w:t>
      </w:r>
      <w:r>
        <w:rPr>
          <w:rFonts w:ascii="宋体" w:hAnsi="宋体" w:hint="eastAsia"/>
          <w:color w:val="000000"/>
          <w:szCs w:val="21"/>
        </w:rPr>
        <w:t>指自开始建设至本年底</w:t>
      </w:r>
      <w:proofErr w:type="gramStart"/>
      <w:r>
        <w:rPr>
          <w:rFonts w:ascii="宋体" w:hAnsi="宋体" w:hint="eastAsia"/>
          <w:color w:val="000000"/>
          <w:szCs w:val="21"/>
        </w:rPr>
        <w:t>止</w:t>
      </w:r>
      <w:proofErr w:type="gramEnd"/>
      <w:r>
        <w:rPr>
          <w:rFonts w:ascii="宋体" w:hAnsi="宋体" w:hint="eastAsia"/>
          <w:color w:val="000000"/>
          <w:szCs w:val="21"/>
        </w:rPr>
        <w:t>建成投产的全部单项工程累计新增生产能力(或工程效益)。包括报告期以前已经建成投产和报告期内建成投产的单项工程的生产能力(或工程效益)。没有总体设计的企业只填本年施工的全部工程自开始建设至本年底止的累计新增生产能力(或工程效益)。</w:t>
      </w:r>
    </w:p>
    <w:p w:rsidR="001B1F63" w:rsidRDefault="00EC19AF">
      <w:pPr>
        <w:adjustRightInd w:val="0"/>
        <w:spacing w:line="360" w:lineRule="atLeast"/>
        <w:ind w:firstLineChars="200" w:firstLine="420"/>
        <w:rPr>
          <w:rFonts w:ascii="宋体" w:hAnsi="宋体"/>
          <w:color w:val="000000"/>
          <w:szCs w:val="21"/>
        </w:rPr>
      </w:pPr>
      <w:r>
        <w:rPr>
          <w:rFonts w:ascii="黑体" w:eastAsia="黑体" w:hint="eastAsia"/>
          <w:color w:val="000000"/>
        </w:rPr>
        <w:t xml:space="preserve">本年新增生产能力(或工程效益)  </w:t>
      </w:r>
      <w:r>
        <w:rPr>
          <w:rFonts w:ascii="宋体" w:hAnsi="宋体" w:hint="eastAsia"/>
          <w:color w:val="000000"/>
          <w:szCs w:val="21"/>
        </w:rPr>
        <w:t>指在本年度内按照新增生产能力(或工程效益)的计算条件和标准，实际建成投入生产或交付使用的生产能力(或工程效益)。</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计算新增生产能力，原则上应按工程的设计（计划）能力计算。设计能力是指设计中规定的主体工程（或主体设备）及相应配套的辅助工程（或配套设备）在正常情况下能够达到的生产能力。在建设过程中需要调整设计能力时，必须经原批准设计的管理机关批准后，才能按批准修改后的能力计算。如尚未批准，仍按原设计能力计算，并加以说明。无设计（或计划）能力的，可根据验收时的鉴定能力计算。</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建成投产的工程，各生产环节的设备已经配齐，符合计算新增生产能力条件的，应按该工程的全部设计能力计算；各生产环节的设备虽未按设计全部配套建成，但保证生产所需的主体设备、配套设备、主体工程、辅助工程都已部分完成，形成生产作业线，经负荷试运转正式投入生产的，只计算设备配齐</w:t>
      </w:r>
      <w:r>
        <w:rPr>
          <w:rFonts w:ascii="宋体" w:hAnsi="宋体" w:hint="eastAsia"/>
          <w:color w:val="000000"/>
          <w:szCs w:val="21"/>
        </w:rPr>
        <w:lastRenderedPageBreak/>
        <w:t>部分的能力。</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计算新增生产能力（或工程效益）的几项具体规定：</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（1）不论工程在年内何时建成投入生产，都应按设计文件规定的全年的生产能力计算，既不能从建成投入生产的日期起计算，也不能按投产后实际达到的产量或效益计算。</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（2）以建筑物容积、面积及长度表示的新增生产能力或效益，如民航</w:t>
      </w:r>
      <w:r>
        <w:rPr>
          <w:rFonts w:ascii="宋体" w:hAnsi="宋体"/>
          <w:color w:val="000000"/>
          <w:szCs w:val="21"/>
        </w:rPr>
        <w:t>机场跑道</w:t>
      </w:r>
      <w:r>
        <w:rPr>
          <w:rFonts w:ascii="宋体" w:hAnsi="宋体" w:hint="eastAsia"/>
          <w:color w:val="000000"/>
          <w:szCs w:val="21"/>
        </w:rPr>
        <w:t>等，一律按实际建成的数量计算，不按设计规定的容积、面积、长度的数量计算。</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3）只要建成投产的工程具备《新增生产能力（或工程效益）目录及代码》上的某种生产能力（或工程效益），不论其是否属于主体工程，均应按规定的名称和计量单位计算该工程的新增生产能力（或工程效益）。</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4）改建、扩建的项目或工程，如无设计能力资料，可根据验收时鉴定的净增能力计算，即改、扩建后全部生产能力（或可能达到的年产量）减去改、扩建前原有的实际生产能力（或年产量）后即为改建、扩建新增生产能力。</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（5）迁建项目一般不计算新增生产能力，在迁建的同时扩大建设规模的，只计算增加的生产能力（或工程效益）。</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（6）恢复项目应按恢复重建的全部能力计算新增生产能力（或工程效益）。</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（7）引进项目或工程应按合同规定，在试生产期内经过考核达到验收标准，并经双方签字确认后才可计算新增生产能力。</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（8）多种生产能力要将设计文件规定的各种生产能力（或工程效益）填全。</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（9）完全靠手工生产的工厂和矿山不计算新增生产能力。</w:t>
      </w:r>
    </w:p>
    <w:p w:rsidR="001B1F63" w:rsidRDefault="00EC19AF">
      <w:pPr>
        <w:adjustRightInd w:val="0"/>
        <w:spacing w:line="360" w:lineRule="atLeast"/>
        <w:ind w:firstLineChars="200" w:firstLine="420"/>
        <w:rPr>
          <w:rFonts w:ascii="宋体" w:hAnsi="宋体"/>
          <w:color w:val="000000"/>
          <w:szCs w:val="21"/>
        </w:rPr>
      </w:pPr>
      <w:r>
        <w:rPr>
          <w:rFonts w:ascii="宋体" w:hAnsi="宋体" w:hint="eastAsia"/>
          <w:color w:val="000000"/>
          <w:szCs w:val="21"/>
        </w:rPr>
        <w:t>下列情况不能计算新增生产能力：</w:t>
      </w:r>
    </w:p>
    <w:p w:rsidR="001B1F63" w:rsidRDefault="00EC19AF" w:rsidP="00A20F8C">
      <w:pPr>
        <w:adjustRightInd w:val="0"/>
        <w:spacing w:line="360" w:lineRule="atLeast"/>
        <w:ind w:firstLineChars="188" w:firstLine="395"/>
        <w:rPr>
          <w:rFonts w:ascii="宋体" w:hAnsi="宋体"/>
          <w:color w:val="000000"/>
          <w:szCs w:val="21"/>
        </w:rPr>
      </w:pPr>
      <w:r>
        <w:rPr>
          <w:rFonts w:ascii="宋体" w:hAnsi="宋体" w:hint="eastAsia"/>
          <w:color w:val="000000"/>
          <w:szCs w:val="21"/>
        </w:rPr>
        <w:t>（1）主体工程虽已建成，但设备尚不配套或缺乏正常生产所必需的附属辅助工程，因而不具备正常生产条件的工程；</w:t>
      </w:r>
    </w:p>
    <w:p w:rsidR="001B1F63" w:rsidRDefault="00EC19AF" w:rsidP="00A20F8C">
      <w:pPr>
        <w:adjustRightInd w:val="0"/>
        <w:spacing w:line="360" w:lineRule="atLeast"/>
        <w:ind w:firstLineChars="188" w:firstLine="395"/>
        <w:rPr>
          <w:rFonts w:ascii="宋体" w:hAnsi="宋体"/>
          <w:color w:val="000000"/>
          <w:szCs w:val="21"/>
        </w:rPr>
      </w:pPr>
      <w:r>
        <w:rPr>
          <w:rFonts w:ascii="宋体" w:hAnsi="宋体" w:hint="eastAsia"/>
          <w:color w:val="000000"/>
          <w:szCs w:val="21"/>
        </w:rPr>
        <w:t>（2）生产作业线尚未建成，采取临时措施（如厂房尚未建成，临时安装部分设备；或缺乏主体配套设备，临时利用代用设备等）进行生产，虽能生产设计规定的产品，但不能保持正常生产的工程。</w:t>
      </w:r>
    </w:p>
    <w:p w:rsidR="001B1F63" w:rsidRDefault="00EC19AF">
      <w:pPr>
        <w:adjustRightInd w:val="0"/>
        <w:snapToGrid w:val="0"/>
        <w:spacing w:beforeLines="150" w:before="468"/>
        <w:ind w:firstLineChars="200" w:firstLine="480"/>
        <w:outlineLvl w:val="2"/>
        <w:rPr>
          <w:rFonts w:ascii="黑体" w:eastAsia="黑体"/>
          <w:color w:val="000000"/>
          <w:sz w:val="24"/>
        </w:rPr>
      </w:pPr>
      <w:r>
        <w:rPr>
          <w:rFonts w:ascii="黑体" w:eastAsia="黑体" w:hint="eastAsia"/>
          <w:color w:val="000000"/>
          <w:sz w:val="24"/>
        </w:rPr>
        <w:t>6.保障性住房开发及经营情况</w:t>
      </w:r>
    </w:p>
    <w:p w:rsidR="001B1F63" w:rsidRDefault="00EC19AF">
      <w:pPr>
        <w:spacing w:line="360" w:lineRule="exact"/>
        <w:ind w:firstLineChars="200" w:firstLine="420"/>
        <w:rPr>
          <w:rFonts w:ascii="宋体" w:hAnsi="宋体" w:cs="宋体"/>
          <w:color w:val="000000"/>
          <w:szCs w:val="21"/>
        </w:rPr>
      </w:pPr>
      <w:r>
        <w:rPr>
          <w:rFonts w:ascii="黑体" w:eastAsia="黑体" w:hAnsi="宋体" w:cs="宋体" w:hint="eastAsia"/>
          <w:color w:val="000000"/>
          <w:szCs w:val="21"/>
        </w:rPr>
        <w:t xml:space="preserve">保障性住房  </w:t>
      </w:r>
      <w:r>
        <w:rPr>
          <w:rFonts w:ascii="宋体" w:hAnsi="宋体" w:cs="宋体" w:hint="eastAsia"/>
          <w:color w:val="000000"/>
          <w:szCs w:val="21"/>
        </w:rPr>
        <w:t>指政府主导，为特定对象提供的限定标准、限定价格或租金的住房。包括保障性租赁住房、公租房、共有产权房、配售</w:t>
      </w:r>
      <w:proofErr w:type="gramStart"/>
      <w:r>
        <w:rPr>
          <w:rFonts w:ascii="宋体" w:hAnsi="宋体" w:cs="宋体" w:hint="eastAsia"/>
          <w:color w:val="000000"/>
          <w:szCs w:val="21"/>
        </w:rPr>
        <w:t>型保障房</w:t>
      </w:r>
      <w:proofErr w:type="gramEnd"/>
      <w:r>
        <w:rPr>
          <w:rFonts w:ascii="宋体" w:hAnsi="宋体" w:cs="宋体" w:hint="eastAsia"/>
          <w:color w:val="000000"/>
          <w:szCs w:val="21"/>
        </w:rPr>
        <w:t>、回迁安置房等政策保障性住房。</w:t>
      </w:r>
    </w:p>
    <w:p w:rsidR="001B1F63" w:rsidRDefault="00EC19AF">
      <w:pPr>
        <w:spacing w:line="360" w:lineRule="exact"/>
        <w:ind w:firstLineChars="200" w:firstLine="420"/>
        <w:rPr>
          <w:rFonts w:ascii="宋体" w:hAnsi="宋体" w:cs="宋体"/>
          <w:color w:val="000000"/>
          <w:szCs w:val="21"/>
        </w:rPr>
      </w:pPr>
      <w:r>
        <w:rPr>
          <w:rFonts w:ascii="宋体" w:hAnsi="宋体" w:cs="宋体" w:hint="eastAsia"/>
          <w:color w:val="000000"/>
          <w:szCs w:val="21"/>
        </w:rPr>
        <w:t>1.保障性租赁住房  指政府主导，为符合条件的新市民、青年人等住房困难问题群体建设的，以建筑面积不超过70平方米的小户型为主，租金低于同地段同品质市场租赁住房租金的租赁性住房。准入和退出的具体条件、小户型的具体面积由城市人民政府按照保基本的原则合理确定。</w:t>
      </w:r>
    </w:p>
    <w:p w:rsidR="001B1F63" w:rsidRDefault="00EC19AF">
      <w:pPr>
        <w:spacing w:line="360" w:lineRule="exact"/>
        <w:ind w:firstLineChars="200" w:firstLine="420"/>
        <w:rPr>
          <w:rFonts w:ascii="宋体" w:hAnsi="宋体" w:cs="宋体"/>
          <w:color w:val="000000"/>
          <w:szCs w:val="21"/>
        </w:rPr>
      </w:pPr>
      <w:r>
        <w:rPr>
          <w:rFonts w:ascii="宋体" w:hAnsi="宋体" w:cs="宋体" w:hint="eastAsia"/>
          <w:color w:val="000000"/>
          <w:szCs w:val="21"/>
        </w:rPr>
        <w:t>2.公租房  指政府主导，为城市中等偏下收入住房困难家庭建设的租赁性住房。公共租赁住房的供应范围和供应对象的收入线标准、住房困难条件，由城市人民政府确定。</w:t>
      </w:r>
    </w:p>
    <w:p w:rsidR="001B1F63" w:rsidRDefault="00EC19AF">
      <w:pPr>
        <w:spacing w:line="360" w:lineRule="exact"/>
        <w:ind w:firstLineChars="200" w:firstLine="420"/>
        <w:rPr>
          <w:rFonts w:ascii="宋体" w:hAnsi="宋体" w:cs="宋体"/>
          <w:color w:val="000000"/>
          <w:szCs w:val="21"/>
        </w:rPr>
      </w:pPr>
      <w:r>
        <w:rPr>
          <w:rFonts w:ascii="宋体" w:hAnsi="宋体" w:cs="宋体" w:hint="eastAsia"/>
          <w:color w:val="000000"/>
          <w:szCs w:val="21"/>
        </w:rPr>
        <w:t>3.共有产权房  指由政府提供政策，房地产开发企业负责开发建设，销售价格低于同地段、同品质商品住房价格水平，并限定使用和处分权利，实行政府与购房人按份共有产权的政策性商品住房。</w:t>
      </w:r>
    </w:p>
    <w:p w:rsidR="001B1F63" w:rsidRDefault="00EC19AF">
      <w:pPr>
        <w:widowControl/>
        <w:spacing w:line="360" w:lineRule="exact"/>
        <w:ind w:firstLineChars="200" w:firstLine="420"/>
        <w:rPr>
          <w:rFonts w:ascii="宋体" w:hAnsi="宋体" w:cs="宋体"/>
          <w:color w:val="000000"/>
          <w:szCs w:val="21"/>
        </w:rPr>
      </w:pPr>
      <w:r>
        <w:rPr>
          <w:rFonts w:ascii="宋体" w:hAnsi="宋体" w:cs="宋体" w:hint="eastAsia"/>
          <w:color w:val="000000"/>
          <w:szCs w:val="21"/>
        </w:rPr>
        <w:t>4.配售</w:t>
      </w:r>
      <w:proofErr w:type="gramStart"/>
      <w:r>
        <w:rPr>
          <w:rFonts w:ascii="宋体" w:hAnsi="宋体" w:cs="宋体" w:hint="eastAsia"/>
          <w:color w:val="000000"/>
          <w:szCs w:val="21"/>
        </w:rPr>
        <w:t>型保障房</w:t>
      </w:r>
      <w:proofErr w:type="gramEnd"/>
      <w:r>
        <w:rPr>
          <w:rFonts w:ascii="宋体" w:hAnsi="宋体" w:cs="宋体" w:hint="eastAsia"/>
          <w:color w:val="000000"/>
          <w:szCs w:val="21"/>
        </w:rPr>
        <w:t xml:space="preserve"> 按照《国务院关于规划建设保障性住房指导意见》要求建设的用于配售的保障性住房。</w:t>
      </w:r>
    </w:p>
    <w:p w:rsidR="001B1F63" w:rsidRDefault="00EC19AF">
      <w:pPr>
        <w:spacing w:line="360" w:lineRule="exact"/>
        <w:ind w:firstLine="420"/>
        <w:rPr>
          <w:rFonts w:ascii="宋体" w:hAnsi="宋体" w:cs="宋体"/>
          <w:color w:val="000000"/>
          <w:szCs w:val="21"/>
        </w:rPr>
      </w:pPr>
      <w:r>
        <w:rPr>
          <w:rFonts w:ascii="宋体" w:hAnsi="宋体" w:cs="宋体"/>
          <w:color w:val="000000"/>
          <w:szCs w:val="21"/>
        </w:rPr>
        <w:t>9</w:t>
      </w:r>
      <w:r>
        <w:rPr>
          <w:rFonts w:ascii="宋体" w:hAnsi="宋体" w:cs="宋体" w:hint="eastAsia"/>
          <w:color w:val="000000"/>
          <w:szCs w:val="21"/>
        </w:rPr>
        <w:t>.其他  除保障性租赁住房、公租房、共有产权房、配售</w:t>
      </w:r>
      <w:proofErr w:type="gramStart"/>
      <w:r>
        <w:rPr>
          <w:rFonts w:ascii="宋体" w:hAnsi="宋体" w:cs="宋体" w:hint="eastAsia"/>
          <w:color w:val="000000"/>
          <w:szCs w:val="21"/>
        </w:rPr>
        <w:t>型保障房</w:t>
      </w:r>
      <w:proofErr w:type="gramEnd"/>
      <w:r>
        <w:rPr>
          <w:rFonts w:ascii="宋体" w:hAnsi="宋体" w:cs="宋体" w:hint="eastAsia"/>
          <w:color w:val="000000"/>
          <w:szCs w:val="21"/>
        </w:rPr>
        <w:t>以外的保障性住房，例如回迁安置房、经济适用房、</w:t>
      </w:r>
      <w:proofErr w:type="gramStart"/>
      <w:r>
        <w:rPr>
          <w:rFonts w:ascii="宋体" w:hAnsi="宋体" w:cs="宋体" w:hint="eastAsia"/>
          <w:color w:val="000000"/>
          <w:szCs w:val="21"/>
        </w:rPr>
        <w:t>两限房</w:t>
      </w:r>
      <w:proofErr w:type="gramEnd"/>
      <w:r>
        <w:rPr>
          <w:rFonts w:ascii="宋体" w:hAnsi="宋体" w:cs="宋体" w:hint="eastAsia"/>
          <w:color w:val="000000"/>
          <w:szCs w:val="21"/>
        </w:rPr>
        <w:t>等。</w:t>
      </w:r>
    </w:p>
    <w:p w:rsidR="001B1F63" w:rsidRDefault="00EC19AF">
      <w:pPr>
        <w:snapToGrid w:val="0"/>
        <w:spacing w:line="360" w:lineRule="exact"/>
        <w:ind w:firstLineChars="200" w:firstLine="420"/>
        <w:rPr>
          <w:rFonts w:ascii="Arial Unicode MS" w:hAnsi="Arial Unicode MS"/>
          <w:color w:val="000000"/>
          <w:szCs w:val="21"/>
        </w:rPr>
      </w:pPr>
      <w:r>
        <w:rPr>
          <w:rFonts w:ascii="黑体" w:eastAsia="黑体" w:hAnsi="Arial Unicode MS" w:hint="eastAsia"/>
          <w:color w:val="000000"/>
          <w:szCs w:val="21"/>
        </w:rPr>
        <w:lastRenderedPageBreak/>
        <w:t>保障性住房规划建筑面积</w:t>
      </w:r>
      <w:r>
        <w:rPr>
          <w:rFonts w:hint="eastAsia"/>
          <w:color w:val="000000"/>
        </w:rPr>
        <w:t xml:space="preserve">  </w:t>
      </w:r>
      <w:r>
        <w:rPr>
          <w:rFonts w:ascii="Arial Unicode MS" w:hAnsi="Arial Unicode MS" w:hint="eastAsia"/>
          <w:color w:val="000000"/>
          <w:szCs w:val="21"/>
        </w:rPr>
        <w:t>指项目中保障性住房总的建筑面积。项目尚未开工或正在建设时，以规划建筑面积为准。</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保障性住房规划住宅套数</w:t>
      </w:r>
      <w:r>
        <w:rPr>
          <w:rFonts w:ascii="Arial Unicode MS" w:hAnsi="Arial Unicode MS" w:hint="eastAsia"/>
          <w:color w:val="000000"/>
          <w:szCs w:val="21"/>
        </w:rPr>
        <w:t xml:space="preserve">  </w:t>
      </w:r>
      <w:r>
        <w:rPr>
          <w:rFonts w:ascii="Arial Unicode MS" w:hAnsi="Arial Unicode MS" w:hint="eastAsia"/>
          <w:color w:val="000000"/>
          <w:szCs w:val="21"/>
        </w:rPr>
        <w:t>指项目中保障性住房规划建设住宅的套数。</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保障性住房完成投资</w:t>
      </w:r>
      <w:r>
        <w:rPr>
          <w:rFonts w:ascii="Arial Unicode MS" w:hAnsi="Arial Unicode MS" w:hint="eastAsia"/>
          <w:color w:val="000000"/>
          <w:szCs w:val="21"/>
        </w:rPr>
        <w:t xml:space="preserve">  </w:t>
      </w:r>
      <w:r>
        <w:rPr>
          <w:rFonts w:ascii="Arial Unicode MS" w:hAnsi="Arial Unicode MS" w:hint="eastAsia"/>
          <w:color w:val="000000"/>
          <w:szCs w:val="21"/>
        </w:rPr>
        <w:t>指报告期</w:t>
      </w:r>
      <w:proofErr w:type="gramStart"/>
      <w:r>
        <w:rPr>
          <w:rFonts w:ascii="Arial Unicode MS" w:hAnsi="Arial Unicode MS" w:hint="eastAsia"/>
          <w:color w:val="000000"/>
          <w:szCs w:val="21"/>
        </w:rPr>
        <w:t>内保障</w:t>
      </w:r>
      <w:proofErr w:type="gramEnd"/>
      <w:r>
        <w:rPr>
          <w:rFonts w:ascii="Arial Unicode MS" w:hAnsi="Arial Unicode MS" w:hint="eastAsia"/>
          <w:color w:val="000000"/>
          <w:szCs w:val="21"/>
        </w:rPr>
        <w:t>性住房完成的全部投资额。</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保障性住房销售面积</w:t>
      </w:r>
      <w:r>
        <w:rPr>
          <w:rFonts w:ascii="Arial Unicode MS" w:hAnsi="Arial Unicode MS" w:hint="eastAsia"/>
          <w:color w:val="000000"/>
          <w:szCs w:val="21"/>
        </w:rPr>
        <w:t xml:space="preserve">  </w:t>
      </w:r>
      <w:r>
        <w:rPr>
          <w:rFonts w:ascii="Arial Unicode MS" w:hAnsi="Arial Unicode MS" w:hint="eastAsia"/>
          <w:color w:val="000000"/>
          <w:szCs w:val="21"/>
        </w:rPr>
        <w:t>指报告期内出售保障性住房的合同总面积（即双方签署的正式买卖合同中所确定的建筑面积）。</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保障性住房销售套数</w:t>
      </w:r>
      <w:r>
        <w:rPr>
          <w:rFonts w:ascii="Arial Unicode MS" w:hAnsi="Arial Unicode MS" w:hint="eastAsia"/>
          <w:color w:val="000000"/>
          <w:szCs w:val="21"/>
        </w:rPr>
        <w:t xml:space="preserve">  </w:t>
      </w:r>
      <w:r>
        <w:rPr>
          <w:rFonts w:ascii="Arial Unicode MS" w:hAnsi="Arial Unicode MS" w:hint="eastAsia"/>
          <w:color w:val="000000"/>
          <w:szCs w:val="21"/>
        </w:rPr>
        <w:t>指报告期内出售保障性住房合同中总的成套数量（即双方签署的正式买卖合同中所确定的成套数量）。</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保障性住房销售额</w:t>
      </w:r>
      <w:r>
        <w:rPr>
          <w:rFonts w:ascii="Arial Unicode MS" w:hAnsi="Arial Unicode MS" w:hint="eastAsia"/>
          <w:color w:val="000000"/>
          <w:szCs w:val="21"/>
        </w:rPr>
        <w:t xml:space="preserve">  </w:t>
      </w:r>
      <w:r>
        <w:rPr>
          <w:rFonts w:ascii="Arial Unicode MS" w:hAnsi="Arial Unicode MS" w:hint="eastAsia"/>
          <w:color w:val="000000"/>
          <w:szCs w:val="21"/>
        </w:rPr>
        <w:t>指报告期内出售保障性住房的合同总价款（即双方签署的正式买卖合同中所确定的合同总价）。</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保障性住房可出租面积</w:t>
      </w:r>
      <w:r>
        <w:rPr>
          <w:rFonts w:ascii="Arial Unicode MS" w:hAnsi="Arial Unicode MS" w:hint="eastAsia"/>
          <w:color w:val="000000"/>
          <w:szCs w:val="21"/>
        </w:rPr>
        <w:t xml:space="preserve">  </w:t>
      </w:r>
      <w:r>
        <w:rPr>
          <w:rFonts w:ascii="Arial Unicode MS" w:hAnsi="Arial Unicode MS" w:hint="eastAsia"/>
          <w:color w:val="000000"/>
          <w:szCs w:val="21"/>
        </w:rPr>
        <w:t>指在报告期末可供出租的保障性住房的全部建筑面积。</w:t>
      </w:r>
    </w:p>
    <w:p w:rsidR="001B1F63" w:rsidRDefault="00EC19AF">
      <w:pPr>
        <w:snapToGrid w:val="0"/>
        <w:spacing w:line="360" w:lineRule="exact"/>
        <w:ind w:firstLine="420"/>
        <w:rPr>
          <w:rFonts w:ascii="Arial Unicode MS" w:hAnsi="Arial Unicode MS"/>
          <w:color w:val="000000"/>
          <w:szCs w:val="21"/>
        </w:rPr>
      </w:pPr>
      <w:r>
        <w:rPr>
          <w:rFonts w:ascii="黑体" w:eastAsia="黑体" w:hAnsi="Arial Unicode MS" w:hint="eastAsia"/>
          <w:color w:val="000000"/>
          <w:szCs w:val="21"/>
        </w:rPr>
        <w:t>保障性住房出租套数</w:t>
      </w:r>
      <w:r>
        <w:rPr>
          <w:rFonts w:ascii="Arial Unicode MS" w:hAnsi="Arial Unicode MS" w:hint="eastAsia"/>
          <w:color w:val="000000"/>
          <w:szCs w:val="21"/>
        </w:rPr>
        <w:t xml:space="preserve">  </w:t>
      </w:r>
      <w:r>
        <w:rPr>
          <w:rFonts w:ascii="Arial Unicode MS" w:hAnsi="Arial Unicode MS" w:hint="eastAsia"/>
          <w:color w:val="000000"/>
          <w:szCs w:val="21"/>
        </w:rPr>
        <w:t>指在报告期末可供出租的保障性住房的全部套数。</w:t>
      </w:r>
    </w:p>
    <w:p w:rsidR="001B1F63" w:rsidRDefault="00EC19AF">
      <w:pPr>
        <w:pStyle w:val="22"/>
        <w:spacing w:line="360" w:lineRule="exact"/>
        <w:ind w:leftChars="0" w:left="0" w:firstLine="420"/>
        <w:rPr>
          <w:color w:val="000000"/>
        </w:rPr>
      </w:pPr>
      <w:r>
        <w:rPr>
          <w:rFonts w:ascii="黑体" w:eastAsia="黑体" w:hAnsi="Arial Unicode MS" w:hint="eastAsia"/>
          <w:color w:val="000000"/>
          <w:szCs w:val="21"/>
        </w:rPr>
        <w:t>实物补偿住房面积</w:t>
      </w:r>
      <w:r>
        <w:rPr>
          <w:rFonts w:ascii="黑体" w:eastAsia="黑体" w:hAnsi="Arial Unicode MS"/>
          <w:color w:val="000000"/>
          <w:szCs w:val="21"/>
        </w:rPr>
        <w:t xml:space="preserve"> </w:t>
      </w:r>
      <w:r>
        <w:rPr>
          <w:rFonts w:hint="eastAsia"/>
          <w:color w:val="000000"/>
        </w:rPr>
        <w:t>竣工交付的采用产权调换方式即实物补偿的住房建筑面积。</w:t>
      </w:r>
    </w:p>
    <w:p w:rsidR="001B1F63" w:rsidRDefault="00EC19AF">
      <w:pPr>
        <w:pStyle w:val="22"/>
        <w:spacing w:line="360" w:lineRule="exact"/>
        <w:ind w:leftChars="0" w:left="0" w:firstLine="420"/>
        <w:rPr>
          <w:color w:val="000000"/>
        </w:rPr>
      </w:pPr>
      <w:r>
        <w:rPr>
          <w:rFonts w:ascii="黑体" w:eastAsia="黑体" w:hAnsi="Arial Unicode MS" w:hint="eastAsia"/>
          <w:color w:val="000000"/>
          <w:szCs w:val="21"/>
        </w:rPr>
        <w:t>实物补偿住房套数</w:t>
      </w:r>
      <w:r>
        <w:rPr>
          <w:rFonts w:ascii="黑体" w:eastAsia="黑体" w:hAnsi="Arial Unicode MS"/>
          <w:color w:val="000000"/>
          <w:szCs w:val="21"/>
        </w:rPr>
        <w:t xml:space="preserve"> </w:t>
      </w:r>
      <w:r>
        <w:rPr>
          <w:rFonts w:hint="eastAsia"/>
          <w:color w:val="000000"/>
        </w:rPr>
        <w:t>竣工交付的采用产权调换方式即实物补偿的住房套数。</w:t>
      </w:r>
    </w:p>
    <w:p w:rsidR="001B1F63" w:rsidRDefault="001B1F63">
      <w:pPr>
        <w:snapToGrid w:val="0"/>
        <w:spacing w:line="360" w:lineRule="exact"/>
        <w:ind w:firstLine="420"/>
        <w:rPr>
          <w:rFonts w:ascii="黑体" w:eastAsia="黑体" w:hAnsi="Arial Unicode MS"/>
          <w:color w:val="000000"/>
          <w:szCs w:val="21"/>
        </w:rPr>
      </w:pPr>
    </w:p>
    <w:p w:rsidR="001B1F63" w:rsidRDefault="001B1F63">
      <w:pPr>
        <w:snapToGrid w:val="0"/>
        <w:spacing w:line="360" w:lineRule="exact"/>
        <w:ind w:firstLine="420"/>
        <w:rPr>
          <w:rFonts w:ascii="黑体" w:eastAsia="黑体" w:hAnsi="Arial Unicode MS"/>
          <w:szCs w:val="21"/>
        </w:rPr>
      </w:pPr>
    </w:p>
    <w:p w:rsidR="001B1F63" w:rsidRDefault="00EC19AF">
      <w:pPr>
        <w:rPr>
          <w:rFonts w:ascii="宋体" w:hAnsi="宋体"/>
          <w:szCs w:val="21"/>
        </w:rPr>
      </w:pPr>
      <w:r>
        <w:rPr>
          <w:rFonts w:ascii="宋体" w:hAnsi="宋体" w:hint="eastAsia"/>
          <w:szCs w:val="21"/>
        </w:rPr>
        <w:br w:type="page"/>
      </w:r>
    </w:p>
    <w:p w:rsidR="001B1F63" w:rsidRDefault="00EC19AF" w:rsidP="00A20F8C">
      <w:pPr>
        <w:spacing w:afterLines="100" w:after="312"/>
        <w:jc w:val="center"/>
        <w:outlineLvl w:val="1"/>
        <w:rPr>
          <w:rFonts w:ascii="黑体" w:eastAsia="黑体" w:hAnsi="黑体"/>
          <w:sz w:val="30"/>
          <w:szCs w:val="30"/>
        </w:rPr>
      </w:pPr>
      <w:r>
        <w:rPr>
          <w:rFonts w:ascii="黑体" w:eastAsia="黑体" w:hAnsi="黑体" w:hint="eastAsia"/>
          <w:sz w:val="30"/>
          <w:szCs w:val="30"/>
        </w:rPr>
        <w:lastRenderedPageBreak/>
        <w:t>（六）审核要求</w:t>
      </w:r>
    </w:p>
    <w:p w:rsidR="001B1F63" w:rsidRDefault="00EC19AF">
      <w:pPr>
        <w:pStyle w:val="2"/>
        <w:spacing w:line="360" w:lineRule="exact"/>
        <w:jc w:val="center"/>
        <w:rPr>
          <w:rFonts w:ascii="黑体" w:hAnsi="黑体"/>
          <w:bCs w:val="0"/>
          <w:color w:val="000000"/>
          <w:kern w:val="2"/>
          <w:sz w:val="24"/>
          <w:szCs w:val="24"/>
          <w:lang w:eastAsia="zh-CN"/>
        </w:rPr>
      </w:pPr>
      <w:r>
        <w:rPr>
          <w:rFonts w:ascii="黑体" w:hAnsi="黑体" w:hint="eastAsia"/>
          <w:bCs w:val="0"/>
          <w:color w:val="000000"/>
          <w:kern w:val="2"/>
          <w:sz w:val="24"/>
          <w:szCs w:val="24"/>
          <w:lang w:eastAsia="zh-CN"/>
        </w:rPr>
        <w:t>固定资产投资项目新增能力情况</w:t>
      </w:r>
    </w:p>
    <w:p w:rsidR="001B1F63" w:rsidRDefault="00EC19AF" w:rsidP="00A20F8C">
      <w:pPr>
        <w:spacing w:line="360" w:lineRule="exact"/>
        <w:ind w:leftChars="161" w:left="338" w:rightChars="1" w:right="2" w:firstLineChars="39" w:firstLine="82"/>
        <w:rPr>
          <w:rFonts w:ascii="宋体" w:hAnsi="宋体"/>
          <w:color w:val="000000"/>
          <w:szCs w:val="21"/>
        </w:rPr>
      </w:pPr>
      <w:r>
        <w:rPr>
          <w:rFonts w:ascii="宋体" w:hAnsi="宋体" w:hint="eastAsia"/>
          <w:color w:val="000000"/>
          <w:szCs w:val="21"/>
        </w:rPr>
        <w:t>1.2025年年报按本制度《新增生产能力（或工程效益）目录及代码》填报新增生产能力情况。</w:t>
      </w:r>
    </w:p>
    <w:p w:rsidR="001B1F63" w:rsidRDefault="00EC19AF">
      <w:pPr>
        <w:spacing w:line="360" w:lineRule="exact"/>
        <w:ind w:rightChars="1" w:right="2" w:firstLineChars="200" w:firstLine="420"/>
        <w:rPr>
          <w:rFonts w:ascii="宋体" w:hAnsi="宋体"/>
          <w:color w:val="000000"/>
          <w:szCs w:val="21"/>
        </w:rPr>
      </w:pPr>
      <w:r>
        <w:rPr>
          <w:rFonts w:ascii="宋体" w:hAnsi="宋体" w:hint="eastAsia"/>
          <w:color w:val="000000"/>
          <w:szCs w:val="21"/>
        </w:rPr>
        <w:t>2.建设性质为单纯购置的，建设规模、本年施工规模、本年新开工施工规模、累计新增生产能力（或工程效益）、本年新增生产能力（或工程效益）等5个指标应相等：即H206表08=7则H108表401=402=403=404=405。</w:t>
      </w:r>
    </w:p>
    <w:p w:rsidR="001B1F63" w:rsidRDefault="00EC19AF">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3.建设规模应大于或等于本年施工规模；即401≥402。</w:t>
      </w:r>
    </w:p>
    <w:p w:rsidR="001B1F63" w:rsidRDefault="00EC19AF">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4.建设规模应大于或等于累计新增生产能力（或工程效益）；即401≥404。</w:t>
      </w:r>
    </w:p>
    <w:p w:rsidR="001B1F63" w:rsidRDefault="00EC19AF">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5.本年施工规模应大于或等于本年新开工施工规模；即402≥403。</w:t>
      </w:r>
    </w:p>
    <w:p w:rsidR="001B1F63" w:rsidRDefault="00EC19AF">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6.累计新增生产能力（或工程效益）应大于或等于本年新增生产能力（或工程效益）；            即404≥405。</w:t>
      </w:r>
    </w:p>
    <w:p w:rsidR="001B1F63" w:rsidRDefault="001B1F63">
      <w:pPr>
        <w:spacing w:line="360" w:lineRule="exact"/>
        <w:ind w:leftChars="200" w:left="420" w:rightChars="1" w:right="2" w:firstLineChars="100" w:firstLine="210"/>
        <w:rPr>
          <w:rFonts w:ascii="宋体" w:hAnsi="宋体"/>
          <w:color w:val="000000"/>
          <w:szCs w:val="21"/>
        </w:rPr>
      </w:pPr>
    </w:p>
    <w:p w:rsidR="001B1F63" w:rsidRDefault="00EC19AF">
      <w:pPr>
        <w:pStyle w:val="2"/>
        <w:spacing w:line="360" w:lineRule="exact"/>
        <w:jc w:val="center"/>
        <w:rPr>
          <w:rFonts w:ascii="黑体" w:hAnsi="黑体"/>
          <w:bCs w:val="0"/>
          <w:color w:val="000000"/>
          <w:kern w:val="2"/>
          <w:sz w:val="24"/>
          <w:szCs w:val="24"/>
          <w:lang w:eastAsia="zh-CN"/>
        </w:rPr>
      </w:pPr>
      <w:r>
        <w:rPr>
          <w:rFonts w:ascii="黑体" w:hAnsi="黑体" w:hint="eastAsia"/>
          <w:bCs w:val="0"/>
          <w:color w:val="000000"/>
          <w:kern w:val="2"/>
          <w:sz w:val="24"/>
          <w:szCs w:val="24"/>
          <w:lang w:eastAsia="zh-CN"/>
        </w:rPr>
        <w:t>固定资产投资项目情况</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1.建设性质为单纯购置时，不填开工时间、本年全部投产时间、住宅投资、建筑工程、安装工程、其他费用；即08=7，则10=0、11=0、118=0、108=0、109=0、112=0。</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 xml:space="preserve">2.开工时间应小于本年全部投产时间；即10&lt;11。 </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 xml:space="preserve">3.没有开工时间就没有本年全部投产时间；即10=0,则11=0。 </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kern w:val="21"/>
          <w:szCs w:val="21"/>
        </w:rPr>
        <w:t>4.</w:t>
      </w:r>
      <w:r>
        <w:rPr>
          <w:rFonts w:ascii="宋体" w:hAnsi="宋体" w:hint="eastAsia"/>
          <w:color w:val="000000"/>
          <w:szCs w:val="21"/>
        </w:rPr>
        <w:t>本年全部投产时间必在2025年1-12月，即：11=202501-202512。</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5.自开始建设累计完成投资应大于或等于本年完成投资；即103≥107。</w:t>
      </w:r>
    </w:p>
    <w:p w:rsidR="001B1F63" w:rsidRDefault="00EC19AF">
      <w:pPr>
        <w:spacing w:line="360" w:lineRule="exact"/>
        <w:ind w:firstLineChars="200" w:firstLine="420"/>
        <w:rPr>
          <w:rFonts w:ascii="宋体" w:hAnsi="宋体"/>
          <w:color w:val="000000"/>
          <w:szCs w:val="21"/>
          <w:bdr w:val="single" w:sz="4" w:space="0" w:color="auto"/>
        </w:rPr>
      </w:pPr>
      <w:r>
        <w:rPr>
          <w:rFonts w:ascii="宋体" w:hAnsi="宋体" w:hint="eastAsia"/>
          <w:color w:val="000000"/>
          <w:szCs w:val="21"/>
        </w:rPr>
        <w:t>6.本年完成投资应大于或等于本月完成投资；即107≥140。</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7.本年完成投资应大于或等于住宅；即107≥118。</w:t>
      </w:r>
    </w:p>
    <w:p w:rsidR="001B1F63" w:rsidRDefault="00EC19AF">
      <w:pPr>
        <w:spacing w:line="360" w:lineRule="exact"/>
        <w:ind w:firstLineChars="200" w:firstLine="420"/>
        <w:rPr>
          <w:rFonts w:ascii="宋体" w:hAnsi="宋体"/>
          <w:color w:val="000000"/>
          <w:spacing w:val="-4"/>
          <w:kern w:val="21"/>
          <w:szCs w:val="21"/>
        </w:rPr>
      </w:pPr>
      <w:r>
        <w:rPr>
          <w:rFonts w:ascii="宋体" w:hAnsi="宋体" w:hint="eastAsia"/>
          <w:color w:val="000000"/>
          <w:szCs w:val="21"/>
        </w:rPr>
        <w:t>8.</w:t>
      </w:r>
      <w:r>
        <w:rPr>
          <w:rFonts w:ascii="宋体" w:hAnsi="宋体" w:hint="eastAsia"/>
          <w:color w:val="000000"/>
          <w:spacing w:val="-4"/>
          <w:kern w:val="21"/>
          <w:szCs w:val="21"/>
        </w:rPr>
        <w:t>本年完成投资应等于建筑工程、安装工程、</w:t>
      </w:r>
      <w:proofErr w:type="gramStart"/>
      <w:r>
        <w:rPr>
          <w:rFonts w:ascii="宋体" w:hAnsi="宋体" w:hint="eastAsia"/>
          <w:color w:val="000000"/>
          <w:spacing w:val="-4"/>
          <w:kern w:val="21"/>
          <w:szCs w:val="21"/>
        </w:rPr>
        <w:t>设备工</w:t>
      </w:r>
      <w:proofErr w:type="gramEnd"/>
      <w:r>
        <w:rPr>
          <w:rFonts w:ascii="宋体" w:hAnsi="宋体" w:hint="eastAsia"/>
          <w:color w:val="000000"/>
          <w:spacing w:val="-4"/>
          <w:kern w:val="21"/>
          <w:szCs w:val="21"/>
        </w:rPr>
        <w:t>器具购置及其他费用之和；</w:t>
      </w:r>
    </w:p>
    <w:p w:rsidR="001B1F63" w:rsidRDefault="00EC19AF">
      <w:pPr>
        <w:spacing w:line="360" w:lineRule="exact"/>
        <w:ind w:firstLineChars="200" w:firstLine="404"/>
        <w:rPr>
          <w:rFonts w:ascii="宋体" w:hAnsi="宋体"/>
          <w:color w:val="000000"/>
          <w:szCs w:val="21"/>
        </w:rPr>
      </w:pPr>
      <w:r>
        <w:rPr>
          <w:rFonts w:ascii="宋体" w:hAnsi="宋体" w:hint="eastAsia"/>
          <w:color w:val="000000"/>
          <w:spacing w:val="-4"/>
          <w:kern w:val="21"/>
          <w:szCs w:val="21"/>
        </w:rPr>
        <w:t>即107=108+109+110+11</w:t>
      </w:r>
      <w:r>
        <w:rPr>
          <w:rFonts w:ascii="宋体" w:hAnsi="宋体" w:hint="eastAsia"/>
          <w:color w:val="000000"/>
          <w:spacing w:val="-4"/>
          <w:szCs w:val="21"/>
        </w:rPr>
        <w:t>2</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9.</w:t>
      </w:r>
      <w:proofErr w:type="gramStart"/>
      <w:r>
        <w:rPr>
          <w:rFonts w:ascii="宋体" w:hAnsi="宋体" w:hint="eastAsia"/>
          <w:color w:val="000000"/>
          <w:szCs w:val="21"/>
        </w:rPr>
        <w:t>设备工</w:t>
      </w:r>
      <w:proofErr w:type="gramEnd"/>
      <w:r>
        <w:rPr>
          <w:rFonts w:ascii="宋体" w:hAnsi="宋体" w:hint="eastAsia"/>
          <w:color w:val="000000"/>
          <w:szCs w:val="21"/>
        </w:rPr>
        <w:t>器具购置应大于或等于购置旧设备；即110≥111。</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10.其他费用应大于或等于旧建筑物购置费和建设用地费之和；即112≥113+114。</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11.建设性质为单纯购置的项目，本年新增固定资产应等于本年完成投资；即08=7，则128=107。</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12.本年实际到位资金应等于国家预算资金、国内贷款、利用外资、自筹资金及其他资金来源之和；即303=304+305+307+311+318。</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13. 国家预算资金应大于或等于中央预算资金；即304≥328。</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14.各项应付款合计应大于或等于工程款；即320≥321。</w:t>
      </w:r>
    </w:p>
    <w:p w:rsidR="001B1F63" w:rsidRDefault="00EC19AF">
      <w:pPr>
        <w:spacing w:line="360" w:lineRule="exact"/>
        <w:ind w:firstLineChars="200" w:firstLine="420"/>
        <w:rPr>
          <w:rFonts w:ascii="宋体" w:hAnsi="宋体"/>
          <w:color w:val="000000"/>
          <w:szCs w:val="21"/>
        </w:rPr>
      </w:pPr>
      <w:r>
        <w:rPr>
          <w:rFonts w:ascii="宋体" w:hAnsi="宋体" w:hint="eastAsia"/>
          <w:color w:val="000000"/>
          <w:szCs w:val="21"/>
        </w:rPr>
        <w:t>15.本年完成投资应小于或等于本年实际到位资金与各项应付款合计之和；即107≤303+320。</w:t>
      </w:r>
    </w:p>
    <w:p w:rsidR="001B1F63" w:rsidRDefault="001B1F63">
      <w:pPr>
        <w:tabs>
          <w:tab w:val="center" w:leader="middleDot" w:pos="9356"/>
        </w:tabs>
        <w:spacing w:line="400" w:lineRule="exact"/>
        <w:jc w:val="center"/>
        <w:rPr>
          <w:rFonts w:ascii="宋体" w:hAnsi="宋体"/>
          <w:color w:val="000000"/>
          <w:szCs w:val="21"/>
        </w:rPr>
      </w:pPr>
    </w:p>
    <w:p w:rsidR="001B1F63" w:rsidRDefault="00EC19AF">
      <w:pPr>
        <w:spacing w:line="360" w:lineRule="atLeast"/>
        <w:ind w:rightChars="1" w:right="2"/>
        <w:jc w:val="center"/>
        <w:rPr>
          <w:rFonts w:ascii="宋体" w:hAnsi="宋体"/>
          <w:color w:val="000000"/>
          <w:szCs w:val="21"/>
        </w:rPr>
      </w:pPr>
      <w:r>
        <w:rPr>
          <w:rFonts w:ascii="宋体" w:hAnsi="宋体"/>
          <w:color w:val="000000"/>
          <w:szCs w:val="21"/>
        </w:rPr>
        <w:br w:type="page"/>
      </w:r>
    </w:p>
    <w:p w:rsidR="001B1F63" w:rsidRDefault="00EC19AF" w:rsidP="00A20F8C">
      <w:pPr>
        <w:spacing w:afterLines="100" w:after="312"/>
        <w:jc w:val="center"/>
        <w:outlineLvl w:val="1"/>
        <w:rPr>
          <w:rFonts w:ascii="黑体" w:eastAsia="黑体" w:hAnsi="黑体"/>
          <w:sz w:val="28"/>
          <w:szCs w:val="28"/>
        </w:rPr>
      </w:pPr>
      <w:r>
        <w:rPr>
          <w:rFonts w:ascii="黑体" w:eastAsia="黑体" w:hAnsi="黑体" w:hint="eastAsia"/>
          <w:sz w:val="28"/>
          <w:szCs w:val="28"/>
        </w:rPr>
        <w:lastRenderedPageBreak/>
        <w:t>（七）填报要求</w:t>
      </w:r>
    </w:p>
    <w:p w:rsidR="001B1F63" w:rsidRDefault="00EC19AF" w:rsidP="00A20F8C">
      <w:pPr>
        <w:spacing w:line="360" w:lineRule="atLeast"/>
        <w:ind w:firstLineChars="199" w:firstLine="418"/>
        <w:rPr>
          <w:rFonts w:ascii="宋体" w:hAnsi="宋体"/>
          <w:color w:val="000000"/>
          <w:szCs w:val="21"/>
        </w:rPr>
      </w:pPr>
      <w:r>
        <w:rPr>
          <w:rFonts w:ascii="宋体" w:hAnsi="宋体" w:hint="eastAsia"/>
          <w:color w:val="000000"/>
          <w:szCs w:val="21"/>
        </w:rPr>
        <w:t>各调查单位和各区统计局在填报统计报表、网上提交统计数据和综合上报统计数据前必须认真阅读本制度，并按下列规定进行填报：</w:t>
      </w:r>
    </w:p>
    <w:p w:rsidR="001B1F63" w:rsidRDefault="00EC19AF" w:rsidP="00A20F8C">
      <w:pPr>
        <w:spacing w:line="360" w:lineRule="atLeast"/>
        <w:ind w:firstLineChars="199" w:firstLine="418"/>
        <w:rPr>
          <w:rFonts w:ascii="宋体" w:hAnsi="宋体"/>
          <w:color w:val="000000"/>
          <w:szCs w:val="21"/>
        </w:rPr>
      </w:pPr>
      <w:r>
        <w:rPr>
          <w:rFonts w:ascii="宋体" w:hAnsi="宋体" w:hint="eastAsia"/>
          <w:color w:val="000000"/>
          <w:szCs w:val="21"/>
        </w:rPr>
        <w:t>1.各单位要严格遵守报表制度规定的统计数据报送时间，遇节假日一律不顺延；</w:t>
      </w:r>
    </w:p>
    <w:p w:rsidR="001B1F63" w:rsidRDefault="00EC19AF" w:rsidP="00A20F8C">
      <w:pPr>
        <w:spacing w:line="360" w:lineRule="atLeast"/>
        <w:ind w:firstLineChars="199" w:firstLine="418"/>
        <w:rPr>
          <w:rFonts w:ascii="宋体" w:hAnsi="宋体"/>
          <w:color w:val="000000"/>
          <w:szCs w:val="21"/>
        </w:rPr>
      </w:pPr>
      <w:r>
        <w:rPr>
          <w:rFonts w:ascii="宋体" w:hAnsi="宋体" w:hint="eastAsia"/>
          <w:color w:val="000000"/>
          <w:szCs w:val="21"/>
        </w:rPr>
        <w:t>2.录入统计报表时，要注意指标的计量单位，不得自行更改计量单位。统计表中所有价值量指标均以人民币计算，凡以外币形式计算的价值量指标，均以报告期末的汇率折合成人民币填报；</w:t>
      </w:r>
    </w:p>
    <w:p w:rsidR="001B1F63" w:rsidRDefault="00EC19AF" w:rsidP="00A20F8C">
      <w:pPr>
        <w:spacing w:line="360" w:lineRule="atLeast"/>
        <w:ind w:firstLineChars="199" w:firstLine="418"/>
        <w:rPr>
          <w:rFonts w:ascii="宋体" w:hAnsi="宋体"/>
          <w:color w:val="000000"/>
          <w:szCs w:val="21"/>
        </w:rPr>
      </w:pPr>
      <w:r>
        <w:rPr>
          <w:rFonts w:ascii="宋体" w:hAnsi="宋体" w:hint="eastAsia"/>
          <w:color w:val="000000"/>
          <w:szCs w:val="21"/>
        </w:rPr>
        <w:t>3.所有数字指标，一律取整数，不保留小数；</w:t>
      </w:r>
    </w:p>
    <w:p w:rsidR="001B1F63" w:rsidRDefault="00EC19AF">
      <w:pPr>
        <w:spacing w:line="360" w:lineRule="exact"/>
        <w:ind w:firstLine="420"/>
        <w:rPr>
          <w:rFonts w:ascii="宋体" w:hAnsi="宋体"/>
          <w:color w:val="000000"/>
          <w:szCs w:val="21"/>
        </w:rPr>
      </w:pPr>
      <w:r>
        <w:rPr>
          <w:rFonts w:ascii="宋体" w:hAnsi="宋体" w:hint="eastAsia"/>
          <w:color w:val="000000"/>
          <w:szCs w:val="21"/>
        </w:rPr>
        <w:t>4.各调查单位使用统计联网程序录入数据后，必须通过电脑程序审核，对统计报表中的每一个指标都要做到逐一严格审查和核对；</w:t>
      </w:r>
    </w:p>
    <w:p w:rsidR="001B1F63" w:rsidRDefault="00EC19AF" w:rsidP="0048291C">
      <w:pPr>
        <w:spacing w:line="360" w:lineRule="exact"/>
        <w:ind w:firstLine="420"/>
        <w:rPr>
          <w:rFonts w:ascii="黑体" w:eastAsia="黑体" w:hAnsi="黑体" w:cs="黑体"/>
          <w:b/>
          <w:color w:val="000000"/>
          <w:sz w:val="28"/>
          <w:szCs w:val="28"/>
        </w:rPr>
      </w:pPr>
      <w:r>
        <w:rPr>
          <w:rFonts w:ascii="宋体" w:hAnsi="宋体" w:hint="eastAsia"/>
          <w:color w:val="000000"/>
          <w:szCs w:val="21"/>
        </w:rPr>
        <w:t>5.各调查单位对程序提出的警告性问题和数据倒退问题，都必须加以核查及说明。</w:t>
      </w:r>
      <w:bookmarkStart w:id="0" w:name="_GoBack"/>
      <w:bookmarkEnd w:id="0"/>
    </w:p>
    <w:p w:rsidR="001B1F63" w:rsidRDefault="001B1F63" w:rsidP="001B1F63">
      <w:pPr>
        <w:pStyle w:val="22"/>
        <w:ind w:left="420" w:firstLine="420"/>
      </w:pPr>
    </w:p>
    <w:sectPr w:rsidR="001B1F63">
      <w:pgSz w:w="11906" w:h="16838"/>
      <w:pgMar w:top="1418" w:right="1247" w:bottom="1247" w:left="1247" w:header="851" w:footer="851"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3B" w:rsidRDefault="008E413B">
      <w:r>
        <w:separator/>
      </w:r>
    </w:p>
  </w:endnote>
  <w:endnote w:type="continuationSeparator" w:id="0">
    <w:p w:rsidR="008E413B" w:rsidRDefault="008E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0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DejaVu Sans"/>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Nimbus Roman No9 L">
    <w:altName w:val="华文中宋"/>
    <w:charset w:val="00"/>
    <w:family w:val="auto"/>
    <w:pitch w:val="default"/>
    <w:sig w:usb0="00000000" w:usb1="00000000" w:usb2="00000000" w:usb3="00000000" w:csb0="00040001" w:csb1="00000000"/>
  </w:font>
  <w:font w:name="Calibri Light">
    <w:altName w:val="DejaVu Sans"/>
    <w:panose1 w:val="020F0302020204030204"/>
    <w:charset w:val="00"/>
    <w:family w:val="swiss"/>
    <w:pitch w:val="variable"/>
    <w:sig w:usb0="A00002EF" w:usb1="4000207B" w:usb2="00000000" w:usb3="00000000" w:csb0="0000019F"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EC19AF">
    <w:pPr>
      <w:pStyle w:val="aa"/>
      <w:framePr w:wrap="around" w:vAnchor="text" w:hAnchor="margin" w:xAlign="right" w:y="1"/>
      <w:rPr>
        <w:rStyle w:val="af1"/>
      </w:rPr>
    </w:pPr>
    <w:r>
      <w:fldChar w:fldCharType="begin"/>
    </w:r>
    <w:r>
      <w:rPr>
        <w:rStyle w:val="af1"/>
      </w:rPr>
      <w:instrText xml:space="preserve">PAGE  </w:instrText>
    </w:r>
    <w:r>
      <w:fldChar w:fldCharType="end"/>
    </w:r>
  </w:p>
  <w:p w:rsidR="001B1F63" w:rsidRDefault="001B1F63">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3B" w:rsidRDefault="008E413B">
      <w:r>
        <w:separator/>
      </w:r>
    </w:p>
  </w:footnote>
  <w:footnote w:type="continuationSeparator" w:id="0">
    <w:p w:rsidR="008E413B" w:rsidRDefault="008E41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EC19AF">
    <w:pPr>
      <w:pStyle w:val="ab"/>
      <w:framePr w:wrap="around" w:vAnchor="text" w:hAnchor="margin" w:xAlign="outside" w:y="1"/>
      <w:rPr>
        <w:rStyle w:val="af1"/>
      </w:rPr>
    </w:pPr>
    <w:r>
      <w:fldChar w:fldCharType="begin"/>
    </w:r>
    <w:r>
      <w:rPr>
        <w:rStyle w:val="af1"/>
      </w:rPr>
      <w:instrText xml:space="preserve">PAGE  </w:instrText>
    </w:r>
    <w:r>
      <w:fldChar w:fldCharType="separate"/>
    </w:r>
    <w:r>
      <w:rPr>
        <w:rStyle w:val="af1"/>
      </w:rPr>
      <w:t>16</w:t>
    </w:r>
    <w:r>
      <w:fldChar w:fldCharType="end"/>
    </w:r>
  </w:p>
  <w:p w:rsidR="001B1F63" w:rsidRDefault="00EC19AF">
    <w:pPr>
      <w:pStyle w:val="ab"/>
      <w:ind w:right="360" w:firstLine="360"/>
      <w:jc w:val="both"/>
    </w:pPr>
    <w:r>
      <w:rPr>
        <w:rFonts w:hint="eastAsia"/>
      </w:rPr>
      <w:t>——</w:t>
    </w:r>
    <w:proofErr w:type="gramStart"/>
    <w:r>
      <w:rPr>
        <w:rFonts w:hint="eastAsia"/>
      </w:rPr>
      <w:t xml:space="preserve">　　　　　　　　　　　　　　　　　　</w:t>
    </w:r>
    <w:proofErr w:type="gramEnd"/>
    <w:r>
      <w:rPr>
        <w:rFonts w:hint="eastAsia"/>
      </w:rPr>
      <w:t>固定资产投资统计报表制度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1B1F63">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1B1F63">
    <w:pPr>
      <w:pStyle w:val="ab"/>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1B1F6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EC19AF">
    <w:pPr>
      <w:pStyle w:val="ab"/>
      <w:framePr w:wrap="around" w:vAnchor="text" w:hAnchor="margin" w:xAlign="outside" w:y="1"/>
      <w:pBdr>
        <w:bottom w:val="none" w:sz="0" w:space="0" w:color="auto"/>
      </w:pBdr>
      <w:rPr>
        <w:rStyle w:val="af1"/>
      </w:rPr>
    </w:pPr>
    <w:r>
      <w:fldChar w:fldCharType="begin"/>
    </w:r>
    <w:r>
      <w:rPr>
        <w:rStyle w:val="af1"/>
      </w:rPr>
      <w:instrText xml:space="preserve">PAGE  </w:instrText>
    </w:r>
    <w:r>
      <w:fldChar w:fldCharType="separate"/>
    </w:r>
    <w:r w:rsidR="0048291C">
      <w:rPr>
        <w:rStyle w:val="af1"/>
        <w:noProof/>
      </w:rPr>
      <w:t>- 14 -</w:t>
    </w:r>
    <w:r>
      <w:fldChar w:fldCharType="end"/>
    </w:r>
  </w:p>
  <w:p w:rsidR="001B1F63" w:rsidRDefault="00EC19AF">
    <w:pPr>
      <w:pStyle w:val="ab"/>
      <w:pBdr>
        <w:bottom w:val="single" w:sz="4" w:space="1" w:color="auto"/>
      </w:pBdr>
      <w:tabs>
        <w:tab w:val="clear" w:pos="4153"/>
        <w:tab w:val="clear" w:pos="8306"/>
      </w:tabs>
    </w:pPr>
    <w:r>
      <w:rPr>
        <w:rFonts w:hint="eastAsia"/>
      </w:rPr>
      <w:t>固定资产投资统计报表制度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F63" w:rsidRDefault="00EC19AF">
    <w:pPr>
      <w:pStyle w:val="ab"/>
      <w:framePr w:wrap="around" w:vAnchor="text" w:hAnchor="margin" w:xAlign="outside" w:y="1"/>
      <w:pBdr>
        <w:bottom w:val="none" w:sz="0" w:space="0" w:color="auto"/>
      </w:pBdr>
      <w:rPr>
        <w:rStyle w:val="af1"/>
      </w:rPr>
    </w:pPr>
    <w:r>
      <w:fldChar w:fldCharType="begin"/>
    </w:r>
    <w:r>
      <w:rPr>
        <w:rStyle w:val="af1"/>
      </w:rPr>
      <w:instrText xml:space="preserve">PAGE  </w:instrText>
    </w:r>
    <w:r>
      <w:fldChar w:fldCharType="separate"/>
    </w:r>
    <w:r w:rsidR="0048291C">
      <w:rPr>
        <w:rStyle w:val="af1"/>
        <w:noProof/>
      </w:rPr>
      <w:t>- 54 -</w:t>
    </w:r>
    <w:r>
      <w:fldChar w:fldCharType="end"/>
    </w:r>
  </w:p>
  <w:p w:rsidR="001B1F63" w:rsidRDefault="00EC19AF">
    <w:pPr>
      <w:pStyle w:val="ab"/>
      <w:tabs>
        <w:tab w:val="clear" w:pos="4153"/>
        <w:tab w:val="clear" w:pos="8306"/>
      </w:tabs>
    </w:pPr>
    <w:r>
      <w:rPr>
        <w:rFonts w:hint="eastAsia"/>
      </w:rPr>
      <w:t>固定资产投资统计报表制度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A7DFF"/>
    <w:multiLevelType w:val="singleLevel"/>
    <w:tmpl w:val="89BA7DFF"/>
    <w:lvl w:ilvl="0">
      <w:start w:val="2"/>
      <w:numFmt w:val="chineseCounting"/>
      <w:suff w:val="nothing"/>
      <w:lvlText w:val="%1、"/>
      <w:lvlJc w:val="left"/>
      <w:rPr>
        <w:rFonts w:hint="eastAsia"/>
      </w:rPr>
    </w:lvl>
  </w:abstractNum>
  <w:abstractNum w:abstractNumId="1">
    <w:nsid w:val="9FB59717"/>
    <w:multiLevelType w:val="singleLevel"/>
    <w:tmpl w:val="9FB59717"/>
    <w:lvl w:ilvl="0">
      <w:start w:val="2"/>
      <w:numFmt w:val="decimal"/>
      <w:suff w:val="nothing"/>
      <w:lvlText w:val="（%1）"/>
      <w:lvlJc w:val="left"/>
    </w:lvl>
  </w:abstractNum>
  <w:abstractNum w:abstractNumId="2">
    <w:nsid w:val="E466D73E"/>
    <w:multiLevelType w:val="singleLevel"/>
    <w:tmpl w:val="E466D73E"/>
    <w:lvl w:ilvl="0">
      <w:start w:val="2"/>
      <w:numFmt w:val="decimal"/>
      <w:suff w:val="nothing"/>
      <w:lvlText w:val="（%1）"/>
      <w:lvlJc w:val="left"/>
    </w:lvl>
  </w:abstractNum>
  <w:abstractNum w:abstractNumId="3">
    <w:nsid w:val="00000006"/>
    <w:multiLevelType w:val="multilevel"/>
    <w:tmpl w:val="00000006"/>
    <w:lvl w:ilvl="0">
      <w:start w:val="1"/>
      <w:numFmt w:val="bullet"/>
      <w:lvlText w:val=""/>
      <w:lvlJc w:val="left"/>
      <w:pPr>
        <w:tabs>
          <w:tab w:val="left" w:pos="1320"/>
        </w:tabs>
        <w:ind w:left="1320" w:hanging="420"/>
      </w:pPr>
      <w:rPr>
        <w:rFonts w:ascii="Symbol" w:hAnsi="Symbol" w:hint="default"/>
        <w:color w:val="auto"/>
      </w:rPr>
    </w:lvl>
    <w:lvl w:ilvl="1">
      <w:start w:val="1"/>
      <w:numFmt w:val="bullet"/>
      <w:lvlText w:val="—"/>
      <w:lvlJc w:val="left"/>
      <w:pPr>
        <w:tabs>
          <w:tab w:val="left" w:pos="902"/>
        </w:tabs>
        <w:ind w:firstLine="900"/>
      </w:pPr>
      <w:rPr>
        <w:rFonts w:ascii="宋体" w:eastAsia="宋体" w:hAnsi="宋体" w:hint="eastAsia"/>
        <w:color w:val="auto"/>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
    <w:nsid w:val="142BAE52"/>
    <w:multiLevelType w:val="singleLevel"/>
    <w:tmpl w:val="142BAE52"/>
    <w:lvl w:ilvl="0">
      <w:start w:val="3"/>
      <w:numFmt w:val="decimal"/>
      <w:suff w:val="nothing"/>
      <w:lvlText w:val="（%1）"/>
      <w:lvlJc w:val="left"/>
    </w:lvl>
  </w:abstractNum>
  <w:abstractNum w:abstractNumId="5">
    <w:nsid w:val="2D4CF4B9"/>
    <w:multiLevelType w:val="multilevel"/>
    <w:tmpl w:val="2D4CF4B9"/>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6">
    <w:nsid w:val="37A616A5"/>
    <w:multiLevelType w:val="multilevel"/>
    <w:tmpl w:val="37A616A5"/>
    <w:lvl w:ilvl="0">
      <w:start w:val="4"/>
      <w:numFmt w:val="bullet"/>
      <w:lvlText w:val="□"/>
      <w:lvlJc w:val="left"/>
      <w:pPr>
        <w:ind w:left="524" w:hanging="360"/>
      </w:pPr>
      <w:rPr>
        <w:rFonts w:ascii="宋体" w:eastAsia="宋体" w:hAnsi="宋体" w:cs="Times New Roman" w:hint="eastAsia"/>
      </w:rPr>
    </w:lvl>
    <w:lvl w:ilvl="1">
      <w:start w:val="1"/>
      <w:numFmt w:val="bullet"/>
      <w:lvlText w:val=""/>
      <w:lvlJc w:val="left"/>
      <w:pPr>
        <w:ind w:left="1004" w:hanging="420"/>
      </w:pPr>
      <w:rPr>
        <w:rFonts w:ascii="Wingdings" w:hAnsi="Wingdings" w:hint="default"/>
      </w:rPr>
    </w:lvl>
    <w:lvl w:ilvl="2">
      <w:start w:val="1"/>
      <w:numFmt w:val="bullet"/>
      <w:lvlText w:val=""/>
      <w:lvlJc w:val="left"/>
      <w:pPr>
        <w:ind w:left="1424" w:hanging="420"/>
      </w:pPr>
      <w:rPr>
        <w:rFonts w:ascii="Wingdings" w:hAnsi="Wingdings" w:hint="default"/>
      </w:rPr>
    </w:lvl>
    <w:lvl w:ilvl="3">
      <w:start w:val="1"/>
      <w:numFmt w:val="bullet"/>
      <w:lvlText w:val=""/>
      <w:lvlJc w:val="left"/>
      <w:pPr>
        <w:ind w:left="1844" w:hanging="420"/>
      </w:pPr>
      <w:rPr>
        <w:rFonts w:ascii="Wingdings" w:hAnsi="Wingdings" w:hint="default"/>
      </w:rPr>
    </w:lvl>
    <w:lvl w:ilvl="4">
      <w:start w:val="1"/>
      <w:numFmt w:val="bullet"/>
      <w:lvlText w:val=""/>
      <w:lvlJc w:val="left"/>
      <w:pPr>
        <w:ind w:left="2264" w:hanging="420"/>
      </w:pPr>
      <w:rPr>
        <w:rFonts w:ascii="Wingdings" w:hAnsi="Wingdings" w:hint="default"/>
      </w:rPr>
    </w:lvl>
    <w:lvl w:ilvl="5">
      <w:start w:val="1"/>
      <w:numFmt w:val="bullet"/>
      <w:lvlText w:val=""/>
      <w:lvlJc w:val="left"/>
      <w:pPr>
        <w:ind w:left="2684" w:hanging="420"/>
      </w:pPr>
      <w:rPr>
        <w:rFonts w:ascii="Wingdings" w:hAnsi="Wingdings" w:hint="default"/>
      </w:rPr>
    </w:lvl>
    <w:lvl w:ilvl="6">
      <w:start w:val="1"/>
      <w:numFmt w:val="bullet"/>
      <w:lvlText w:val=""/>
      <w:lvlJc w:val="left"/>
      <w:pPr>
        <w:ind w:left="3104" w:hanging="420"/>
      </w:pPr>
      <w:rPr>
        <w:rFonts w:ascii="Wingdings" w:hAnsi="Wingdings" w:hint="default"/>
      </w:rPr>
    </w:lvl>
    <w:lvl w:ilvl="7">
      <w:start w:val="1"/>
      <w:numFmt w:val="bullet"/>
      <w:lvlText w:val=""/>
      <w:lvlJc w:val="left"/>
      <w:pPr>
        <w:ind w:left="3524" w:hanging="420"/>
      </w:pPr>
      <w:rPr>
        <w:rFonts w:ascii="Wingdings" w:hAnsi="Wingdings" w:hint="default"/>
      </w:rPr>
    </w:lvl>
    <w:lvl w:ilvl="8">
      <w:start w:val="1"/>
      <w:numFmt w:val="bullet"/>
      <w:lvlText w:val=""/>
      <w:lvlJc w:val="left"/>
      <w:pPr>
        <w:ind w:left="3944" w:hanging="420"/>
      </w:pPr>
      <w:rPr>
        <w:rFonts w:ascii="Wingdings" w:hAnsi="Wingdings" w:hint="default"/>
      </w:rPr>
    </w:lvl>
  </w:abstractNum>
  <w:num w:numId="1">
    <w:abstractNumId w:val="2"/>
  </w:num>
  <w:num w:numId="2">
    <w:abstractNumId w:val="4"/>
  </w:num>
  <w:num w:numId="3">
    <w:abstractNumId w:val="0"/>
  </w:num>
  <w:num w:numId="4">
    <w:abstractNumId w:val="6"/>
  </w:num>
  <w:num w:numId="5">
    <w:abstractNumId w:val="5"/>
  </w:num>
  <w:num w:numId="6">
    <w:abstractNumId w:val="1"/>
  </w:num>
  <w:num w:numId="7">
    <w:abstractNumId w:val="3"/>
    <w:lvlOverride w:ilvl="1">
      <w:startOverride w:val="1"/>
    </w:lvlOverride>
  </w:num>
  <w:num w:numId="8">
    <w:abstractNumId w:val="3"/>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M2MzODIwZjkxMTVlZWVjMzg5M2U4OTQ3MGVjNmYifQ=="/>
  </w:docVars>
  <w:rsids>
    <w:rsidRoot w:val="00407BFF"/>
    <w:rsid w:val="85DE9BAB"/>
    <w:rsid w:val="8847963C"/>
    <w:rsid w:val="8B7BD953"/>
    <w:rsid w:val="97DB0DD6"/>
    <w:rsid w:val="9A7CD873"/>
    <w:rsid w:val="9ACE41D6"/>
    <w:rsid w:val="9AFE3F04"/>
    <w:rsid w:val="9BE5DF45"/>
    <w:rsid w:val="9BFE9A02"/>
    <w:rsid w:val="9CED5A26"/>
    <w:rsid w:val="9EFF5A1C"/>
    <w:rsid w:val="9FDFC589"/>
    <w:rsid w:val="9FF671A8"/>
    <w:rsid w:val="A5FEFC7E"/>
    <w:rsid w:val="AB59A088"/>
    <w:rsid w:val="ABAFDE6F"/>
    <w:rsid w:val="ADFE2F21"/>
    <w:rsid w:val="AEE98E11"/>
    <w:rsid w:val="AEEC599D"/>
    <w:rsid w:val="AF9AF23C"/>
    <w:rsid w:val="AFEE20B3"/>
    <w:rsid w:val="B2F3CFE7"/>
    <w:rsid w:val="B37F5404"/>
    <w:rsid w:val="B52B6BA7"/>
    <w:rsid w:val="B5FE8B67"/>
    <w:rsid w:val="B6AD8E4A"/>
    <w:rsid w:val="B9FB9CB6"/>
    <w:rsid w:val="BA9D33DA"/>
    <w:rsid w:val="BDFB1B64"/>
    <w:rsid w:val="BDFBFEE1"/>
    <w:rsid w:val="BDFFCE6C"/>
    <w:rsid w:val="BE626B91"/>
    <w:rsid w:val="BEE1B5C9"/>
    <w:rsid w:val="BEED4D9B"/>
    <w:rsid w:val="BEF4E0E5"/>
    <w:rsid w:val="BEFA67A4"/>
    <w:rsid w:val="BF6828EB"/>
    <w:rsid w:val="BFAE32A5"/>
    <w:rsid w:val="BFB72B79"/>
    <w:rsid w:val="BFBD3FD8"/>
    <w:rsid w:val="BFDF383A"/>
    <w:rsid w:val="BFE7434E"/>
    <w:rsid w:val="BFEEADA3"/>
    <w:rsid w:val="BFF34C99"/>
    <w:rsid w:val="BFFBD657"/>
    <w:rsid w:val="BFFF1847"/>
    <w:rsid w:val="C1FF3A81"/>
    <w:rsid w:val="CE9F59C7"/>
    <w:rsid w:val="D19E16B7"/>
    <w:rsid w:val="D63D35DF"/>
    <w:rsid w:val="D719FED9"/>
    <w:rsid w:val="D7F51A32"/>
    <w:rsid w:val="D9E96A0F"/>
    <w:rsid w:val="D9FD3A91"/>
    <w:rsid w:val="DADDE92C"/>
    <w:rsid w:val="DAFF37C1"/>
    <w:rsid w:val="DBD6C9ED"/>
    <w:rsid w:val="DBEF812C"/>
    <w:rsid w:val="DDA5CC33"/>
    <w:rsid w:val="DEFD5D3F"/>
    <w:rsid w:val="DF1F18F1"/>
    <w:rsid w:val="DFABDB48"/>
    <w:rsid w:val="DFBE88F6"/>
    <w:rsid w:val="DFBF43E3"/>
    <w:rsid w:val="DFDBF005"/>
    <w:rsid w:val="E367B259"/>
    <w:rsid w:val="E3FE2292"/>
    <w:rsid w:val="E3FECB36"/>
    <w:rsid w:val="E97F8DA5"/>
    <w:rsid w:val="E9E25D55"/>
    <w:rsid w:val="EBEEC2E7"/>
    <w:rsid w:val="EC7F006B"/>
    <w:rsid w:val="ED13360D"/>
    <w:rsid w:val="ED95F335"/>
    <w:rsid w:val="EDBD68A9"/>
    <w:rsid w:val="EDEF6C21"/>
    <w:rsid w:val="EE778A93"/>
    <w:rsid w:val="EF7BAEE9"/>
    <w:rsid w:val="EFB9876B"/>
    <w:rsid w:val="EFBD8401"/>
    <w:rsid w:val="EFEE130E"/>
    <w:rsid w:val="EFFD8D0E"/>
    <w:rsid w:val="EFFDCBE5"/>
    <w:rsid w:val="F1D32FC9"/>
    <w:rsid w:val="F2FBEBA0"/>
    <w:rsid w:val="F4E78F31"/>
    <w:rsid w:val="F4FF827B"/>
    <w:rsid w:val="F6FF7618"/>
    <w:rsid w:val="F72DCA75"/>
    <w:rsid w:val="F7C3292E"/>
    <w:rsid w:val="F7F38235"/>
    <w:rsid w:val="F7F77CAE"/>
    <w:rsid w:val="F7FB04C0"/>
    <w:rsid w:val="F7FD0220"/>
    <w:rsid w:val="F7FD728A"/>
    <w:rsid w:val="F7FE929D"/>
    <w:rsid w:val="F89F3F45"/>
    <w:rsid w:val="F8BDA00E"/>
    <w:rsid w:val="F95F70FA"/>
    <w:rsid w:val="F9E7AE7B"/>
    <w:rsid w:val="FA7E3FEB"/>
    <w:rsid w:val="FAFB0F2C"/>
    <w:rsid w:val="FB4FD05A"/>
    <w:rsid w:val="FB5F9EAA"/>
    <w:rsid w:val="FB6FBF1C"/>
    <w:rsid w:val="FB777AE9"/>
    <w:rsid w:val="FBDF23A0"/>
    <w:rsid w:val="FBF4E257"/>
    <w:rsid w:val="FBFF94DA"/>
    <w:rsid w:val="FBFFD5CC"/>
    <w:rsid w:val="FCB7AA09"/>
    <w:rsid w:val="FDB50508"/>
    <w:rsid w:val="FDDF8B68"/>
    <w:rsid w:val="FDFDC5C7"/>
    <w:rsid w:val="FDFF3E73"/>
    <w:rsid w:val="FE6EF2D2"/>
    <w:rsid w:val="FEDB0C34"/>
    <w:rsid w:val="FEE74B0B"/>
    <w:rsid w:val="FEF13303"/>
    <w:rsid w:val="FEF75447"/>
    <w:rsid w:val="FEF77FC7"/>
    <w:rsid w:val="FEF95104"/>
    <w:rsid w:val="FF3D01E8"/>
    <w:rsid w:val="FF3E725D"/>
    <w:rsid w:val="FF5F98A0"/>
    <w:rsid w:val="FF7D332B"/>
    <w:rsid w:val="FF7DA539"/>
    <w:rsid w:val="FF9B887D"/>
    <w:rsid w:val="FFB4650B"/>
    <w:rsid w:val="FFB8757B"/>
    <w:rsid w:val="FFBD1879"/>
    <w:rsid w:val="FFCDD4EA"/>
    <w:rsid w:val="FFD95FB2"/>
    <w:rsid w:val="FFDDE944"/>
    <w:rsid w:val="FFDEDD5F"/>
    <w:rsid w:val="FFEB8D88"/>
    <w:rsid w:val="FFEDB6E4"/>
    <w:rsid w:val="FFEF9307"/>
    <w:rsid w:val="FFF9A7CD"/>
    <w:rsid w:val="FFFB3502"/>
    <w:rsid w:val="FFFB9E07"/>
    <w:rsid w:val="FFFDDD47"/>
    <w:rsid w:val="FFFF185E"/>
    <w:rsid w:val="FFFFD45B"/>
    <w:rsid w:val="00001191"/>
    <w:rsid w:val="00010313"/>
    <w:rsid w:val="0001738E"/>
    <w:rsid w:val="00020023"/>
    <w:rsid w:val="00022AFD"/>
    <w:rsid w:val="00030B69"/>
    <w:rsid w:val="00033324"/>
    <w:rsid w:val="00035D7A"/>
    <w:rsid w:val="00037E26"/>
    <w:rsid w:val="00040CEC"/>
    <w:rsid w:val="00041FE3"/>
    <w:rsid w:val="000504F4"/>
    <w:rsid w:val="00051145"/>
    <w:rsid w:val="00053630"/>
    <w:rsid w:val="00054506"/>
    <w:rsid w:val="00060E2F"/>
    <w:rsid w:val="0006165B"/>
    <w:rsid w:val="00073303"/>
    <w:rsid w:val="00075764"/>
    <w:rsid w:val="00077497"/>
    <w:rsid w:val="00083795"/>
    <w:rsid w:val="00084FFF"/>
    <w:rsid w:val="00085686"/>
    <w:rsid w:val="00090EE4"/>
    <w:rsid w:val="00091B18"/>
    <w:rsid w:val="00092513"/>
    <w:rsid w:val="0009625D"/>
    <w:rsid w:val="00097152"/>
    <w:rsid w:val="00097D57"/>
    <w:rsid w:val="000A1E4A"/>
    <w:rsid w:val="000A3CDF"/>
    <w:rsid w:val="000B2946"/>
    <w:rsid w:val="000B318E"/>
    <w:rsid w:val="000B56D2"/>
    <w:rsid w:val="000B5E41"/>
    <w:rsid w:val="000B7A2F"/>
    <w:rsid w:val="000C3AC0"/>
    <w:rsid w:val="000D2FB1"/>
    <w:rsid w:val="000D5BC1"/>
    <w:rsid w:val="000F4EBF"/>
    <w:rsid w:val="00103FA5"/>
    <w:rsid w:val="00107265"/>
    <w:rsid w:val="00107EB2"/>
    <w:rsid w:val="00110F69"/>
    <w:rsid w:val="00113200"/>
    <w:rsid w:val="001442EA"/>
    <w:rsid w:val="001446A8"/>
    <w:rsid w:val="00145F3C"/>
    <w:rsid w:val="0015223B"/>
    <w:rsid w:val="0015284F"/>
    <w:rsid w:val="00154822"/>
    <w:rsid w:val="0016022B"/>
    <w:rsid w:val="00164158"/>
    <w:rsid w:val="00174F25"/>
    <w:rsid w:val="00181A3E"/>
    <w:rsid w:val="00184251"/>
    <w:rsid w:val="001A17E7"/>
    <w:rsid w:val="001A4AB7"/>
    <w:rsid w:val="001B1F63"/>
    <w:rsid w:val="001B61E9"/>
    <w:rsid w:val="001B69CF"/>
    <w:rsid w:val="001D72E2"/>
    <w:rsid w:val="001E527A"/>
    <w:rsid w:val="001F4B2D"/>
    <w:rsid w:val="001F795D"/>
    <w:rsid w:val="00201DC9"/>
    <w:rsid w:val="002030C1"/>
    <w:rsid w:val="002037FE"/>
    <w:rsid w:val="0020555D"/>
    <w:rsid w:val="00205B7D"/>
    <w:rsid w:val="00210173"/>
    <w:rsid w:val="002166BB"/>
    <w:rsid w:val="002235AC"/>
    <w:rsid w:val="00233D85"/>
    <w:rsid w:val="0023603F"/>
    <w:rsid w:val="00241BE8"/>
    <w:rsid w:val="00244CF5"/>
    <w:rsid w:val="0024758D"/>
    <w:rsid w:val="00247F6D"/>
    <w:rsid w:val="00255E44"/>
    <w:rsid w:val="00257B95"/>
    <w:rsid w:val="002602C5"/>
    <w:rsid w:val="00261E4F"/>
    <w:rsid w:val="00264BBE"/>
    <w:rsid w:val="00265F37"/>
    <w:rsid w:val="0027276D"/>
    <w:rsid w:val="00274F5F"/>
    <w:rsid w:val="00284060"/>
    <w:rsid w:val="002872F2"/>
    <w:rsid w:val="00287ED2"/>
    <w:rsid w:val="00290B3C"/>
    <w:rsid w:val="00290C16"/>
    <w:rsid w:val="002971DD"/>
    <w:rsid w:val="002A180A"/>
    <w:rsid w:val="002A4FD9"/>
    <w:rsid w:val="002A546E"/>
    <w:rsid w:val="002B0E1A"/>
    <w:rsid w:val="002B5CC7"/>
    <w:rsid w:val="002B5FD9"/>
    <w:rsid w:val="002C168F"/>
    <w:rsid w:val="002C19AB"/>
    <w:rsid w:val="002C4D0B"/>
    <w:rsid w:val="002C5FF8"/>
    <w:rsid w:val="002C6A90"/>
    <w:rsid w:val="002D1DC6"/>
    <w:rsid w:val="002D5340"/>
    <w:rsid w:val="002D5D36"/>
    <w:rsid w:val="002D6CA4"/>
    <w:rsid w:val="002E5732"/>
    <w:rsid w:val="002E75E9"/>
    <w:rsid w:val="002F39D0"/>
    <w:rsid w:val="002F48FE"/>
    <w:rsid w:val="002F7CBD"/>
    <w:rsid w:val="00300626"/>
    <w:rsid w:val="003025F8"/>
    <w:rsid w:val="00303BD7"/>
    <w:rsid w:val="0030523B"/>
    <w:rsid w:val="0031121A"/>
    <w:rsid w:val="00316686"/>
    <w:rsid w:val="00323E65"/>
    <w:rsid w:val="003304FD"/>
    <w:rsid w:val="00334A49"/>
    <w:rsid w:val="003513E8"/>
    <w:rsid w:val="0035143C"/>
    <w:rsid w:val="00356D37"/>
    <w:rsid w:val="003622AC"/>
    <w:rsid w:val="0036527F"/>
    <w:rsid w:val="00367054"/>
    <w:rsid w:val="00370E10"/>
    <w:rsid w:val="00371606"/>
    <w:rsid w:val="00371CE0"/>
    <w:rsid w:val="003733ED"/>
    <w:rsid w:val="00373A9C"/>
    <w:rsid w:val="00380110"/>
    <w:rsid w:val="00385A46"/>
    <w:rsid w:val="00392D4C"/>
    <w:rsid w:val="00397E15"/>
    <w:rsid w:val="003A035A"/>
    <w:rsid w:val="003A0BC0"/>
    <w:rsid w:val="003A3C26"/>
    <w:rsid w:val="003A43D5"/>
    <w:rsid w:val="003A50BA"/>
    <w:rsid w:val="003A72BF"/>
    <w:rsid w:val="003B0BEA"/>
    <w:rsid w:val="003C3C74"/>
    <w:rsid w:val="003C670B"/>
    <w:rsid w:val="003C68F7"/>
    <w:rsid w:val="003C76EE"/>
    <w:rsid w:val="003D0F14"/>
    <w:rsid w:val="003D1CE2"/>
    <w:rsid w:val="003D2816"/>
    <w:rsid w:val="003D7656"/>
    <w:rsid w:val="003E1136"/>
    <w:rsid w:val="003E1812"/>
    <w:rsid w:val="003F7DD5"/>
    <w:rsid w:val="0040206E"/>
    <w:rsid w:val="00405BCC"/>
    <w:rsid w:val="00407BA9"/>
    <w:rsid w:val="00407BFF"/>
    <w:rsid w:val="00411982"/>
    <w:rsid w:val="00415DDA"/>
    <w:rsid w:val="004225D6"/>
    <w:rsid w:val="00424841"/>
    <w:rsid w:val="00427A77"/>
    <w:rsid w:val="00430A8C"/>
    <w:rsid w:val="00450A3F"/>
    <w:rsid w:val="00450BD9"/>
    <w:rsid w:val="00451668"/>
    <w:rsid w:val="004537DE"/>
    <w:rsid w:val="00453FFB"/>
    <w:rsid w:val="00456FC2"/>
    <w:rsid w:val="00461786"/>
    <w:rsid w:val="00461A9F"/>
    <w:rsid w:val="00466E89"/>
    <w:rsid w:val="0047054D"/>
    <w:rsid w:val="00471DB2"/>
    <w:rsid w:val="0047432E"/>
    <w:rsid w:val="004809BF"/>
    <w:rsid w:val="004809DC"/>
    <w:rsid w:val="00480CDE"/>
    <w:rsid w:val="0048153E"/>
    <w:rsid w:val="0048291C"/>
    <w:rsid w:val="00483F74"/>
    <w:rsid w:val="0048492C"/>
    <w:rsid w:val="00485421"/>
    <w:rsid w:val="00496118"/>
    <w:rsid w:val="004A3C69"/>
    <w:rsid w:val="004B1D6F"/>
    <w:rsid w:val="004B2204"/>
    <w:rsid w:val="004B5E73"/>
    <w:rsid w:val="004C6593"/>
    <w:rsid w:val="004D6018"/>
    <w:rsid w:val="004E0A1D"/>
    <w:rsid w:val="004E21EE"/>
    <w:rsid w:val="004E7270"/>
    <w:rsid w:val="004E7C5D"/>
    <w:rsid w:val="004F0B4E"/>
    <w:rsid w:val="004F3205"/>
    <w:rsid w:val="004F34FE"/>
    <w:rsid w:val="004F4759"/>
    <w:rsid w:val="00505FF0"/>
    <w:rsid w:val="00512939"/>
    <w:rsid w:val="00520164"/>
    <w:rsid w:val="00530A72"/>
    <w:rsid w:val="005315C5"/>
    <w:rsid w:val="00531EB3"/>
    <w:rsid w:val="00531FD9"/>
    <w:rsid w:val="00534306"/>
    <w:rsid w:val="00541240"/>
    <w:rsid w:val="00546F6D"/>
    <w:rsid w:val="00550101"/>
    <w:rsid w:val="005535ED"/>
    <w:rsid w:val="005623B0"/>
    <w:rsid w:val="00570632"/>
    <w:rsid w:val="0057606C"/>
    <w:rsid w:val="005807A4"/>
    <w:rsid w:val="00581188"/>
    <w:rsid w:val="0058465B"/>
    <w:rsid w:val="0059669B"/>
    <w:rsid w:val="00596F20"/>
    <w:rsid w:val="005A5FC4"/>
    <w:rsid w:val="005A7D3A"/>
    <w:rsid w:val="005B02AF"/>
    <w:rsid w:val="005B2013"/>
    <w:rsid w:val="005B2320"/>
    <w:rsid w:val="005B7000"/>
    <w:rsid w:val="005B703E"/>
    <w:rsid w:val="005C4406"/>
    <w:rsid w:val="005C570B"/>
    <w:rsid w:val="005D5C25"/>
    <w:rsid w:val="005D5EEE"/>
    <w:rsid w:val="005D67C7"/>
    <w:rsid w:val="005E2810"/>
    <w:rsid w:val="005E6724"/>
    <w:rsid w:val="005F0DC1"/>
    <w:rsid w:val="005F1280"/>
    <w:rsid w:val="005F1D67"/>
    <w:rsid w:val="005F3765"/>
    <w:rsid w:val="005F4148"/>
    <w:rsid w:val="005F7B51"/>
    <w:rsid w:val="00604871"/>
    <w:rsid w:val="006052A4"/>
    <w:rsid w:val="00613FB1"/>
    <w:rsid w:val="00621CD5"/>
    <w:rsid w:val="00622B61"/>
    <w:rsid w:val="00643F5B"/>
    <w:rsid w:val="00645820"/>
    <w:rsid w:val="006676DB"/>
    <w:rsid w:val="006704CD"/>
    <w:rsid w:val="0067185B"/>
    <w:rsid w:val="00672AA5"/>
    <w:rsid w:val="00681363"/>
    <w:rsid w:val="00681562"/>
    <w:rsid w:val="00686BD1"/>
    <w:rsid w:val="006927F5"/>
    <w:rsid w:val="00693284"/>
    <w:rsid w:val="00697968"/>
    <w:rsid w:val="006A4739"/>
    <w:rsid w:val="006A6066"/>
    <w:rsid w:val="006A6F64"/>
    <w:rsid w:val="006A7F34"/>
    <w:rsid w:val="006C431A"/>
    <w:rsid w:val="006D0DFA"/>
    <w:rsid w:val="006D24D2"/>
    <w:rsid w:val="006D2729"/>
    <w:rsid w:val="006E597D"/>
    <w:rsid w:val="006E5F00"/>
    <w:rsid w:val="006E6807"/>
    <w:rsid w:val="006F00E2"/>
    <w:rsid w:val="006F3AE1"/>
    <w:rsid w:val="006F4195"/>
    <w:rsid w:val="00701357"/>
    <w:rsid w:val="00702E5F"/>
    <w:rsid w:val="0070477D"/>
    <w:rsid w:val="007133B9"/>
    <w:rsid w:val="00715B78"/>
    <w:rsid w:val="007175A2"/>
    <w:rsid w:val="00730CDD"/>
    <w:rsid w:val="00744D02"/>
    <w:rsid w:val="007475BA"/>
    <w:rsid w:val="00752490"/>
    <w:rsid w:val="00754854"/>
    <w:rsid w:val="00756C1C"/>
    <w:rsid w:val="00760A76"/>
    <w:rsid w:val="007625F8"/>
    <w:rsid w:val="007646CE"/>
    <w:rsid w:val="0076574D"/>
    <w:rsid w:val="00776D00"/>
    <w:rsid w:val="00780650"/>
    <w:rsid w:val="00790843"/>
    <w:rsid w:val="00791DAB"/>
    <w:rsid w:val="0079303E"/>
    <w:rsid w:val="0079386F"/>
    <w:rsid w:val="00793B4B"/>
    <w:rsid w:val="00796A42"/>
    <w:rsid w:val="00797C2B"/>
    <w:rsid w:val="007A3A2C"/>
    <w:rsid w:val="007A663F"/>
    <w:rsid w:val="007B57B8"/>
    <w:rsid w:val="007B7593"/>
    <w:rsid w:val="007B7AC2"/>
    <w:rsid w:val="007B7DE0"/>
    <w:rsid w:val="007C281D"/>
    <w:rsid w:val="007C4DF6"/>
    <w:rsid w:val="007C6541"/>
    <w:rsid w:val="007C6CD5"/>
    <w:rsid w:val="007D4537"/>
    <w:rsid w:val="007D5FF3"/>
    <w:rsid w:val="007D697F"/>
    <w:rsid w:val="007E604F"/>
    <w:rsid w:val="007E6B68"/>
    <w:rsid w:val="007F4B4D"/>
    <w:rsid w:val="007F50D7"/>
    <w:rsid w:val="00802F31"/>
    <w:rsid w:val="00817D80"/>
    <w:rsid w:val="00822A08"/>
    <w:rsid w:val="00823ECF"/>
    <w:rsid w:val="008270D2"/>
    <w:rsid w:val="00830FD6"/>
    <w:rsid w:val="00831A63"/>
    <w:rsid w:val="00832106"/>
    <w:rsid w:val="0083681E"/>
    <w:rsid w:val="008376FB"/>
    <w:rsid w:val="00837B27"/>
    <w:rsid w:val="0084322D"/>
    <w:rsid w:val="00845213"/>
    <w:rsid w:val="0086113A"/>
    <w:rsid w:val="0086508D"/>
    <w:rsid w:val="008717CF"/>
    <w:rsid w:val="0087479F"/>
    <w:rsid w:val="008748D7"/>
    <w:rsid w:val="00876347"/>
    <w:rsid w:val="00877925"/>
    <w:rsid w:val="00880018"/>
    <w:rsid w:val="008823A9"/>
    <w:rsid w:val="00884B67"/>
    <w:rsid w:val="0089154D"/>
    <w:rsid w:val="00891AEF"/>
    <w:rsid w:val="0089718B"/>
    <w:rsid w:val="008975AD"/>
    <w:rsid w:val="008B5CB1"/>
    <w:rsid w:val="008C05AC"/>
    <w:rsid w:val="008C0F31"/>
    <w:rsid w:val="008C5747"/>
    <w:rsid w:val="008C5B48"/>
    <w:rsid w:val="008C628C"/>
    <w:rsid w:val="008C6B47"/>
    <w:rsid w:val="008D1599"/>
    <w:rsid w:val="008D324D"/>
    <w:rsid w:val="008E32EF"/>
    <w:rsid w:val="008E413B"/>
    <w:rsid w:val="008E6861"/>
    <w:rsid w:val="008E6C49"/>
    <w:rsid w:val="008F2B40"/>
    <w:rsid w:val="00900F83"/>
    <w:rsid w:val="009027EB"/>
    <w:rsid w:val="009032EA"/>
    <w:rsid w:val="009056B1"/>
    <w:rsid w:val="00914000"/>
    <w:rsid w:val="00920381"/>
    <w:rsid w:val="009232E0"/>
    <w:rsid w:val="00924A64"/>
    <w:rsid w:val="0092774A"/>
    <w:rsid w:val="00930C9E"/>
    <w:rsid w:val="00934242"/>
    <w:rsid w:val="00941A70"/>
    <w:rsid w:val="00942DFF"/>
    <w:rsid w:val="00944793"/>
    <w:rsid w:val="009463BD"/>
    <w:rsid w:val="009654E9"/>
    <w:rsid w:val="00966776"/>
    <w:rsid w:val="009723F5"/>
    <w:rsid w:val="0097570E"/>
    <w:rsid w:val="009775E5"/>
    <w:rsid w:val="00982C18"/>
    <w:rsid w:val="009846DB"/>
    <w:rsid w:val="00985102"/>
    <w:rsid w:val="009909FF"/>
    <w:rsid w:val="009930C7"/>
    <w:rsid w:val="00996B51"/>
    <w:rsid w:val="0099770C"/>
    <w:rsid w:val="009A2033"/>
    <w:rsid w:val="009A497A"/>
    <w:rsid w:val="009A67D8"/>
    <w:rsid w:val="009A68F7"/>
    <w:rsid w:val="009A70F5"/>
    <w:rsid w:val="009A79E3"/>
    <w:rsid w:val="009B00E5"/>
    <w:rsid w:val="009B3F56"/>
    <w:rsid w:val="009C2161"/>
    <w:rsid w:val="009C2AA8"/>
    <w:rsid w:val="009C3529"/>
    <w:rsid w:val="009C375F"/>
    <w:rsid w:val="009C5AA4"/>
    <w:rsid w:val="009E3B4D"/>
    <w:rsid w:val="009E4350"/>
    <w:rsid w:val="009E5474"/>
    <w:rsid w:val="009F12E6"/>
    <w:rsid w:val="009F13C7"/>
    <w:rsid w:val="009F15A8"/>
    <w:rsid w:val="009F1A27"/>
    <w:rsid w:val="009F5621"/>
    <w:rsid w:val="00A02973"/>
    <w:rsid w:val="00A041B5"/>
    <w:rsid w:val="00A0431C"/>
    <w:rsid w:val="00A06D16"/>
    <w:rsid w:val="00A13283"/>
    <w:rsid w:val="00A14139"/>
    <w:rsid w:val="00A142DA"/>
    <w:rsid w:val="00A14638"/>
    <w:rsid w:val="00A204F3"/>
    <w:rsid w:val="00A20BAB"/>
    <w:rsid w:val="00A20F8C"/>
    <w:rsid w:val="00A25A07"/>
    <w:rsid w:val="00A319DF"/>
    <w:rsid w:val="00A36ABA"/>
    <w:rsid w:val="00A42CED"/>
    <w:rsid w:val="00A440D5"/>
    <w:rsid w:val="00A47A97"/>
    <w:rsid w:val="00A50EC5"/>
    <w:rsid w:val="00A54A17"/>
    <w:rsid w:val="00A5505A"/>
    <w:rsid w:val="00A61EE3"/>
    <w:rsid w:val="00A632EF"/>
    <w:rsid w:val="00A67200"/>
    <w:rsid w:val="00A7163C"/>
    <w:rsid w:val="00A716CB"/>
    <w:rsid w:val="00A739C0"/>
    <w:rsid w:val="00A74A6A"/>
    <w:rsid w:val="00A76770"/>
    <w:rsid w:val="00A80340"/>
    <w:rsid w:val="00A806FA"/>
    <w:rsid w:val="00A813F0"/>
    <w:rsid w:val="00A872EB"/>
    <w:rsid w:val="00A87B8C"/>
    <w:rsid w:val="00A87F6C"/>
    <w:rsid w:val="00A9160E"/>
    <w:rsid w:val="00A96369"/>
    <w:rsid w:val="00A96E3E"/>
    <w:rsid w:val="00AA2BE7"/>
    <w:rsid w:val="00AA7066"/>
    <w:rsid w:val="00AB6C17"/>
    <w:rsid w:val="00AC1CFD"/>
    <w:rsid w:val="00AC5499"/>
    <w:rsid w:val="00AC62DC"/>
    <w:rsid w:val="00AC7B48"/>
    <w:rsid w:val="00AD022F"/>
    <w:rsid w:val="00AF0E64"/>
    <w:rsid w:val="00AF51B2"/>
    <w:rsid w:val="00AF756F"/>
    <w:rsid w:val="00B06976"/>
    <w:rsid w:val="00B13653"/>
    <w:rsid w:val="00B1438D"/>
    <w:rsid w:val="00B14935"/>
    <w:rsid w:val="00B15290"/>
    <w:rsid w:val="00B217AB"/>
    <w:rsid w:val="00B229DA"/>
    <w:rsid w:val="00B2307F"/>
    <w:rsid w:val="00B25267"/>
    <w:rsid w:val="00B342FD"/>
    <w:rsid w:val="00B34399"/>
    <w:rsid w:val="00B43570"/>
    <w:rsid w:val="00B54090"/>
    <w:rsid w:val="00B55CB5"/>
    <w:rsid w:val="00B6419E"/>
    <w:rsid w:val="00B64568"/>
    <w:rsid w:val="00B672A0"/>
    <w:rsid w:val="00B72519"/>
    <w:rsid w:val="00B73177"/>
    <w:rsid w:val="00B77DDC"/>
    <w:rsid w:val="00B80858"/>
    <w:rsid w:val="00B83618"/>
    <w:rsid w:val="00B90BA0"/>
    <w:rsid w:val="00B91435"/>
    <w:rsid w:val="00B97607"/>
    <w:rsid w:val="00B97CE9"/>
    <w:rsid w:val="00BA6334"/>
    <w:rsid w:val="00BC3087"/>
    <w:rsid w:val="00BC445A"/>
    <w:rsid w:val="00BC60A6"/>
    <w:rsid w:val="00BC6FA3"/>
    <w:rsid w:val="00BC7A0A"/>
    <w:rsid w:val="00BD58B7"/>
    <w:rsid w:val="00BE1214"/>
    <w:rsid w:val="00BE70A8"/>
    <w:rsid w:val="00BF1CE1"/>
    <w:rsid w:val="00BF43D2"/>
    <w:rsid w:val="00BF47E3"/>
    <w:rsid w:val="00BF72A3"/>
    <w:rsid w:val="00C020C6"/>
    <w:rsid w:val="00C02888"/>
    <w:rsid w:val="00C13A71"/>
    <w:rsid w:val="00C13C4A"/>
    <w:rsid w:val="00C24013"/>
    <w:rsid w:val="00C26CA3"/>
    <w:rsid w:val="00C27D57"/>
    <w:rsid w:val="00C40854"/>
    <w:rsid w:val="00C54AB3"/>
    <w:rsid w:val="00C57EB0"/>
    <w:rsid w:val="00C61B12"/>
    <w:rsid w:val="00C61C02"/>
    <w:rsid w:val="00C62D52"/>
    <w:rsid w:val="00C63B3A"/>
    <w:rsid w:val="00C71C68"/>
    <w:rsid w:val="00C76C1E"/>
    <w:rsid w:val="00C86655"/>
    <w:rsid w:val="00C94D14"/>
    <w:rsid w:val="00C956F0"/>
    <w:rsid w:val="00C97F2A"/>
    <w:rsid w:val="00CA2E23"/>
    <w:rsid w:val="00CB0E7E"/>
    <w:rsid w:val="00CB0EE7"/>
    <w:rsid w:val="00CB3C94"/>
    <w:rsid w:val="00CB4CA1"/>
    <w:rsid w:val="00CC71CE"/>
    <w:rsid w:val="00CC736E"/>
    <w:rsid w:val="00CC7F87"/>
    <w:rsid w:val="00CD15B0"/>
    <w:rsid w:val="00CE1E3C"/>
    <w:rsid w:val="00CE2383"/>
    <w:rsid w:val="00CF2195"/>
    <w:rsid w:val="00D03817"/>
    <w:rsid w:val="00D04B03"/>
    <w:rsid w:val="00D05649"/>
    <w:rsid w:val="00D06ADD"/>
    <w:rsid w:val="00D2104B"/>
    <w:rsid w:val="00D219D8"/>
    <w:rsid w:val="00D234EF"/>
    <w:rsid w:val="00D26EEE"/>
    <w:rsid w:val="00D33A43"/>
    <w:rsid w:val="00D367B6"/>
    <w:rsid w:val="00D37F6B"/>
    <w:rsid w:val="00D40A8F"/>
    <w:rsid w:val="00D4572D"/>
    <w:rsid w:val="00D45B7F"/>
    <w:rsid w:val="00D55321"/>
    <w:rsid w:val="00D57163"/>
    <w:rsid w:val="00D5793C"/>
    <w:rsid w:val="00D63989"/>
    <w:rsid w:val="00D64936"/>
    <w:rsid w:val="00D6543E"/>
    <w:rsid w:val="00D8222A"/>
    <w:rsid w:val="00D84A99"/>
    <w:rsid w:val="00D85E5F"/>
    <w:rsid w:val="00D96142"/>
    <w:rsid w:val="00D9721A"/>
    <w:rsid w:val="00D974E3"/>
    <w:rsid w:val="00DA4E18"/>
    <w:rsid w:val="00DB1C4E"/>
    <w:rsid w:val="00DB29CE"/>
    <w:rsid w:val="00DB4EC1"/>
    <w:rsid w:val="00DB56C2"/>
    <w:rsid w:val="00DC2BA5"/>
    <w:rsid w:val="00DD4146"/>
    <w:rsid w:val="00DD4329"/>
    <w:rsid w:val="00DD7E8F"/>
    <w:rsid w:val="00DE46F3"/>
    <w:rsid w:val="00DE4DAF"/>
    <w:rsid w:val="00DF44DF"/>
    <w:rsid w:val="00DF5692"/>
    <w:rsid w:val="00E07569"/>
    <w:rsid w:val="00E13ED6"/>
    <w:rsid w:val="00E14E89"/>
    <w:rsid w:val="00E17DA7"/>
    <w:rsid w:val="00E2300D"/>
    <w:rsid w:val="00E23498"/>
    <w:rsid w:val="00E237AA"/>
    <w:rsid w:val="00E26D80"/>
    <w:rsid w:val="00E32D5A"/>
    <w:rsid w:val="00E3539B"/>
    <w:rsid w:val="00E43A29"/>
    <w:rsid w:val="00E44F20"/>
    <w:rsid w:val="00E5039A"/>
    <w:rsid w:val="00E5364C"/>
    <w:rsid w:val="00E57F0F"/>
    <w:rsid w:val="00E60106"/>
    <w:rsid w:val="00E664F5"/>
    <w:rsid w:val="00E706FE"/>
    <w:rsid w:val="00E72470"/>
    <w:rsid w:val="00E73220"/>
    <w:rsid w:val="00E7334E"/>
    <w:rsid w:val="00E74A12"/>
    <w:rsid w:val="00E75347"/>
    <w:rsid w:val="00E75565"/>
    <w:rsid w:val="00E77ECB"/>
    <w:rsid w:val="00E800F9"/>
    <w:rsid w:val="00E857A5"/>
    <w:rsid w:val="00E868F2"/>
    <w:rsid w:val="00E947C3"/>
    <w:rsid w:val="00E97360"/>
    <w:rsid w:val="00EA231F"/>
    <w:rsid w:val="00EA491A"/>
    <w:rsid w:val="00EC19AF"/>
    <w:rsid w:val="00EC4201"/>
    <w:rsid w:val="00EC7665"/>
    <w:rsid w:val="00ED0507"/>
    <w:rsid w:val="00ED0F6C"/>
    <w:rsid w:val="00ED2F31"/>
    <w:rsid w:val="00ED4F82"/>
    <w:rsid w:val="00ED55A6"/>
    <w:rsid w:val="00ED5A64"/>
    <w:rsid w:val="00ED7A11"/>
    <w:rsid w:val="00EF29D8"/>
    <w:rsid w:val="00EF41DC"/>
    <w:rsid w:val="00EF4CA1"/>
    <w:rsid w:val="00EF4DA3"/>
    <w:rsid w:val="00EF5481"/>
    <w:rsid w:val="00F00243"/>
    <w:rsid w:val="00F00826"/>
    <w:rsid w:val="00F0573E"/>
    <w:rsid w:val="00F107E3"/>
    <w:rsid w:val="00F10992"/>
    <w:rsid w:val="00F1235F"/>
    <w:rsid w:val="00F13199"/>
    <w:rsid w:val="00F13815"/>
    <w:rsid w:val="00F148A7"/>
    <w:rsid w:val="00F164FE"/>
    <w:rsid w:val="00F2009B"/>
    <w:rsid w:val="00F21D1E"/>
    <w:rsid w:val="00F227C0"/>
    <w:rsid w:val="00F247A1"/>
    <w:rsid w:val="00F252C4"/>
    <w:rsid w:val="00F267D3"/>
    <w:rsid w:val="00F358CA"/>
    <w:rsid w:val="00F35BB4"/>
    <w:rsid w:val="00F43837"/>
    <w:rsid w:val="00F53D73"/>
    <w:rsid w:val="00F56CB1"/>
    <w:rsid w:val="00F57BE0"/>
    <w:rsid w:val="00F66908"/>
    <w:rsid w:val="00F74014"/>
    <w:rsid w:val="00F75A12"/>
    <w:rsid w:val="00F83633"/>
    <w:rsid w:val="00F84B4C"/>
    <w:rsid w:val="00F9056F"/>
    <w:rsid w:val="00F975E3"/>
    <w:rsid w:val="00F9789C"/>
    <w:rsid w:val="00FA0853"/>
    <w:rsid w:val="00FA37FA"/>
    <w:rsid w:val="00FA631A"/>
    <w:rsid w:val="00FA6FBF"/>
    <w:rsid w:val="00FB002E"/>
    <w:rsid w:val="00FB246E"/>
    <w:rsid w:val="00FB3075"/>
    <w:rsid w:val="00FB448F"/>
    <w:rsid w:val="00FC1ED0"/>
    <w:rsid w:val="00FC29CF"/>
    <w:rsid w:val="00FD0AB8"/>
    <w:rsid w:val="00FD1A0D"/>
    <w:rsid w:val="00FE040A"/>
    <w:rsid w:val="00FE312B"/>
    <w:rsid w:val="00FE3D8A"/>
    <w:rsid w:val="00FE5873"/>
    <w:rsid w:val="00FF0D97"/>
    <w:rsid w:val="00FF4D99"/>
    <w:rsid w:val="00FF5F69"/>
    <w:rsid w:val="0149150F"/>
    <w:rsid w:val="07FE4EA0"/>
    <w:rsid w:val="098B37E0"/>
    <w:rsid w:val="0A5D5D66"/>
    <w:rsid w:val="0B356ACB"/>
    <w:rsid w:val="0BC06A54"/>
    <w:rsid w:val="0D591D6A"/>
    <w:rsid w:val="0E4059D5"/>
    <w:rsid w:val="0E9038E2"/>
    <w:rsid w:val="0F682086"/>
    <w:rsid w:val="11170D6C"/>
    <w:rsid w:val="11B75A13"/>
    <w:rsid w:val="15FFB567"/>
    <w:rsid w:val="164B5CC9"/>
    <w:rsid w:val="16BF04DF"/>
    <w:rsid w:val="18181170"/>
    <w:rsid w:val="197A2C12"/>
    <w:rsid w:val="1AF23E6D"/>
    <w:rsid w:val="1DEFAD66"/>
    <w:rsid w:val="1E33614F"/>
    <w:rsid w:val="1F77D0D5"/>
    <w:rsid w:val="1FF2D424"/>
    <w:rsid w:val="1FFFADE9"/>
    <w:rsid w:val="1FFFC0AE"/>
    <w:rsid w:val="212A3450"/>
    <w:rsid w:val="23163371"/>
    <w:rsid w:val="23FFCAC6"/>
    <w:rsid w:val="27EC6352"/>
    <w:rsid w:val="29375CAF"/>
    <w:rsid w:val="29DD7EFD"/>
    <w:rsid w:val="2A672B03"/>
    <w:rsid w:val="2A8531CB"/>
    <w:rsid w:val="2AB92EA1"/>
    <w:rsid w:val="2BEB59B5"/>
    <w:rsid w:val="2C3C7281"/>
    <w:rsid w:val="2D196C34"/>
    <w:rsid w:val="2D77409F"/>
    <w:rsid w:val="2EA712DE"/>
    <w:rsid w:val="2FC359B5"/>
    <w:rsid w:val="2FD9606B"/>
    <w:rsid w:val="2FE59156"/>
    <w:rsid w:val="30AE065F"/>
    <w:rsid w:val="327BCAD8"/>
    <w:rsid w:val="334B0336"/>
    <w:rsid w:val="34775EF8"/>
    <w:rsid w:val="35A734CF"/>
    <w:rsid w:val="379F707C"/>
    <w:rsid w:val="38275076"/>
    <w:rsid w:val="38590B03"/>
    <w:rsid w:val="3AC52C65"/>
    <w:rsid w:val="3AFF144E"/>
    <w:rsid w:val="3CFE253E"/>
    <w:rsid w:val="3DB209D1"/>
    <w:rsid w:val="3DFFA71D"/>
    <w:rsid w:val="3E7FC61E"/>
    <w:rsid w:val="3EA009F6"/>
    <w:rsid w:val="3EAD8E40"/>
    <w:rsid w:val="3EF77EB8"/>
    <w:rsid w:val="3FB71B3A"/>
    <w:rsid w:val="3FBF9857"/>
    <w:rsid w:val="3FF330CD"/>
    <w:rsid w:val="3FFF9762"/>
    <w:rsid w:val="424E2A24"/>
    <w:rsid w:val="435321C6"/>
    <w:rsid w:val="43701E6D"/>
    <w:rsid w:val="440A45AE"/>
    <w:rsid w:val="454F096A"/>
    <w:rsid w:val="456D169C"/>
    <w:rsid w:val="464B008C"/>
    <w:rsid w:val="46DB89C5"/>
    <w:rsid w:val="4A4551BE"/>
    <w:rsid w:val="4A90080F"/>
    <w:rsid w:val="4C0D0E99"/>
    <w:rsid w:val="4D863F34"/>
    <w:rsid w:val="4ED1BB6F"/>
    <w:rsid w:val="4F180E35"/>
    <w:rsid w:val="502B31CC"/>
    <w:rsid w:val="50BF671D"/>
    <w:rsid w:val="53B41875"/>
    <w:rsid w:val="557F07EA"/>
    <w:rsid w:val="574B51CB"/>
    <w:rsid w:val="57775BF4"/>
    <w:rsid w:val="57CC51AD"/>
    <w:rsid w:val="57DB1CFB"/>
    <w:rsid w:val="57F32A2F"/>
    <w:rsid w:val="57FD3EC0"/>
    <w:rsid w:val="57FF8C23"/>
    <w:rsid w:val="5989714B"/>
    <w:rsid w:val="59B1A9FC"/>
    <w:rsid w:val="5AE40D1D"/>
    <w:rsid w:val="5AFF0FAC"/>
    <w:rsid w:val="5BBD50BC"/>
    <w:rsid w:val="5BCF75B5"/>
    <w:rsid w:val="5BFC26A4"/>
    <w:rsid w:val="5BFFF029"/>
    <w:rsid w:val="5C790F8E"/>
    <w:rsid w:val="5D7F2BA0"/>
    <w:rsid w:val="5EC24253"/>
    <w:rsid w:val="5EFD2B8E"/>
    <w:rsid w:val="5F5A011A"/>
    <w:rsid w:val="5F7B3F8B"/>
    <w:rsid w:val="5F7BA5CF"/>
    <w:rsid w:val="5F995F7C"/>
    <w:rsid w:val="5FDF95DB"/>
    <w:rsid w:val="5FEFD864"/>
    <w:rsid w:val="5FFF146F"/>
    <w:rsid w:val="5FFF82CF"/>
    <w:rsid w:val="60AC6486"/>
    <w:rsid w:val="62A31E34"/>
    <w:rsid w:val="63752CC9"/>
    <w:rsid w:val="63BF9C1E"/>
    <w:rsid w:val="63F24CB1"/>
    <w:rsid w:val="65FE392E"/>
    <w:rsid w:val="66082D86"/>
    <w:rsid w:val="6BCF3186"/>
    <w:rsid w:val="6BE754B9"/>
    <w:rsid w:val="6BEE7545"/>
    <w:rsid w:val="6CFA2C93"/>
    <w:rsid w:val="6D7EB23F"/>
    <w:rsid w:val="6D97D8D1"/>
    <w:rsid w:val="6DFC1B6D"/>
    <w:rsid w:val="6F1E7AE1"/>
    <w:rsid w:val="6F7FE35A"/>
    <w:rsid w:val="6FEFCBBB"/>
    <w:rsid w:val="6FF85D64"/>
    <w:rsid w:val="6FFA8E7F"/>
    <w:rsid w:val="712E0F38"/>
    <w:rsid w:val="72783943"/>
    <w:rsid w:val="72EE726D"/>
    <w:rsid w:val="73BF8B06"/>
    <w:rsid w:val="75A7A77F"/>
    <w:rsid w:val="75B61F49"/>
    <w:rsid w:val="764DA2F1"/>
    <w:rsid w:val="76DF933B"/>
    <w:rsid w:val="76FBF088"/>
    <w:rsid w:val="773DCD87"/>
    <w:rsid w:val="77B56C91"/>
    <w:rsid w:val="77BD2A81"/>
    <w:rsid w:val="77BD5784"/>
    <w:rsid w:val="77F51BD8"/>
    <w:rsid w:val="78222228"/>
    <w:rsid w:val="787F4608"/>
    <w:rsid w:val="794E7921"/>
    <w:rsid w:val="797624F9"/>
    <w:rsid w:val="79FF95EA"/>
    <w:rsid w:val="7AB17A10"/>
    <w:rsid w:val="7ABBE9F9"/>
    <w:rsid w:val="7AFE78C8"/>
    <w:rsid w:val="7B153B5A"/>
    <w:rsid w:val="7B3B284A"/>
    <w:rsid w:val="7B5DCC3B"/>
    <w:rsid w:val="7B6A985F"/>
    <w:rsid w:val="7BCEAF62"/>
    <w:rsid w:val="7BDA5614"/>
    <w:rsid w:val="7BFB93CF"/>
    <w:rsid w:val="7C14F866"/>
    <w:rsid w:val="7C773FB8"/>
    <w:rsid w:val="7CDD76F8"/>
    <w:rsid w:val="7CDF2FF2"/>
    <w:rsid w:val="7D7361E6"/>
    <w:rsid w:val="7D736819"/>
    <w:rsid w:val="7D8ED093"/>
    <w:rsid w:val="7DBB5AA1"/>
    <w:rsid w:val="7DCB1B6E"/>
    <w:rsid w:val="7DDE7ED6"/>
    <w:rsid w:val="7E8F09C9"/>
    <w:rsid w:val="7EAA767A"/>
    <w:rsid w:val="7EBBAB02"/>
    <w:rsid w:val="7EDF1235"/>
    <w:rsid w:val="7EF7ED0A"/>
    <w:rsid w:val="7F3F43B2"/>
    <w:rsid w:val="7F507937"/>
    <w:rsid w:val="7F76D103"/>
    <w:rsid w:val="7F7FAD57"/>
    <w:rsid w:val="7FAFA207"/>
    <w:rsid w:val="7FDB1C88"/>
    <w:rsid w:val="7FDCAD2A"/>
    <w:rsid w:val="7FDE8C89"/>
    <w:rsid w:val="7FDF5E90"/>
    <w:rsid w:val="7FF69E4B"/>
    <w:rsid w:val="7FFBC230"/>
    <w:rsid w:val="7FFD3427"/>
    <w:rsid w:val="7FFE7578"/>
    <w:rsid w:val="7FFF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semiHidden="1"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uiPriority="10" w:qFormat="1"/>
    <w:lsdException w:name="Default Paragraph Font" w:qFormat="1"/>
    <w:lsdException w:name="Body Text" w:uiPriority="99" w:unhideWhenUsed="1" w:qFormat="1"/>
    <w:lsdException w:name="Body Text Indent" w:uiPriority="99" w:qFormat="1"/>
    <w:lsdException w:name="Subtitle" w:uiPriority="11"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uppressAutoHyphens/>
      <w:spacing w:before="260" w:after="260" w:line="416" w:lineRule="auto"/>
      <w:outlineLvl w:val="1"/>
    </w:pPr>
    <w:rPr>
      <w:rFonts w:ascii="Arial" w:eastAsia="黑体"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uppressAutoHyphens/>
      <w:ind w:firstLineChars="200" w:firstLine="420"/>
    </w:pPr>
    <w:rPr>
      <w:lang w:eastAsia="ar-SA"/>
    </w:rPr>
  </w:style>
  <w:style w:type="paragraph" w:styleId="a4">
    <w:name w:val="annotation text"/>
    <w:basedOn w:val="a"/>
    <w:link w:val="Char"/>
    <w:uiPriority w:val="99"/>
    <w:qFormat/>
    <w:pPr>
      <w:jc w:val="left"/>
    </w:pPr>
  </w:style>
  <w:style w:type="paragraph" w:styleId="3">
    <w:name w:val="Body Text 3"/>
    <w:basedOn w:val="a"/>
    <w:qFormat/>
    <w:pPr>
      <w:suppressAutoHyphens/>
      <w:spacing w:line="380" w:lineRule="exact"/>
    </w:pPr>
    <w:rPr>
      <w:rFonts w:ascii="方正小标宋_GBK" w:eastAsia="方正小标宋_GBK" w:hAnsi="宋体"/>
      <w:color w:val="000000"/>
      <w:kern w:val="1"/>
      <w:sz w:val="20"/>
      <w:szCs w:val="28"/>
      <w:lang w:eastAsia="ar-SA"/>
    </w:rPr>
  </w:style>
  <w:style w:type="paragraph" w:styleId="a5">
    <w:name w:val="Body Text"/>
    <w:basedOn w:val="a"/>
    <w:next w:val="a6"/>
    <w:uiPriority w:val="99"/>
    <w:unhideWhenUsed/>
    <w:qFormat/>
    <w:pPr>
      <w:spacing w:line="360" w:lineRule="auto"/>
      <w:ind w:firstLineChars="200" w:firstLine="640"/>
    </w:pPr>
    <w:rPr>
      <w:rFonts w:eastAsia="仿宋_GB2312"/>
      <w:sz w:val="32"/>
    </w:rPr>
  </w:style>
  <w:style w:type="paragraph" w:styleId="a6">
    <w:name w:val="Title"/>
    <w:basedOn w:val="a"/>
    <w:next w:val="a"/>
    <w:link w:val="Char0"/>
    <w:uiPriority w:val="10"/>
    <w:qFormat/>
    <w:pPr>
      <w:spacing w:before="240" w:after="60"/>
      <w:jc w:val="center"/>
      <w:outlineLvl w:val="0"/>
    </w:pPr>
    <w:rPr>
      <w:rFonts w:ascii="Cambria" w:hAnsi="Cambria"/>
      <w:b/>
      <w:bCs/>
      <w:sz w:val="32"/>
      <w:szCs w:val="32"/>
    </w:rPr>
  </w:style>
  <w:style w:type="paragraph" w:styleId="a7">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8">
    <w:name w:val="Plain Text"/>
    <w:basedOn w:val="a"/>
    <w:link w:val="Char1"/>
    <w:qFormat/>
    <w:rPr>
      <w:rFonts w:ascii="宋体" w:hAnsi="Courier New"/>
      <w:szCs w:val="20"/>
    </w:rPr>
  </w:style>
  <w:style w:type="paragraph" w:styleId="20">
    <w:name w:val="Body Text Indent 2"/>
    <w:basedOn w:val="a"/>
    <w:link w:val="2Char"/>
    <w:qFormat/>
    <w:pPr>
      <w:ind w:left="539" w:hanging="539"/>
    </w:pPr>
    <w:rPr>
      <w:rFonts w:ascii="宋体"/>
      <w:sz w:val="18"/>
    </w:rPr>
  </w:style>
  <w:style w:type="paragraph" w:styleId="a9">
    <w:name w:val="Balloon Text"/>
    <w:basedOn w:val="a"/>
    <w:link w:val="Char2"/>
    <w:uiPriority w:val="99"/>
    <w:qFormat/>
    <w:rPr>
      <w:sz w:val="18"/>
      <w:szCs w:val="18"/>
    </w:rPr>
  </w:style>
  <w:style w:type="paragraph" w:styleId="aa">
    <w:name w:val="footer"/>
    <w:basedOn w:val="a"/>
    <w:link w:val="Char3"/>
    <w:uiPriority w:val="99"/>
    <w:qFormat/>
    <w:pPr>
      <w:tabs>
        <w:tab w:val="center" w:pos="4153"/>
        <w:tab w:val="right" w:pos="8306"/>
      </w:tabs>
      <w:snapToGrid w:val="0"/>
      <w:jc w:val="left"/>
    </w:pPr>
    <w:rPr>
      <w:sz w:val="18"/>
      <w:szCs w:val="18"/>
    </w:rPr>
  </w:style>
  <w:style w:type="paragraph" w:styleId="ab">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5"/>
    <w:uiPriority w:val="11"/>
    <w:qFormat/>
    <w:pPr>
      <w:spacing w:before="240" w:after="60" w:line="312" w:lineRule="auto"/>
      <w:jc w:val="center"/>
      <w:outlineLvl w:val="1"/>
    </w:pPr>
    <w:rPr>
      <w:rFonts w:ascii="Cambria" w:hAnsi="Cambria"/>
      <w:b/>
      <w:bCs/>
      <w:kern w:val="28"/>
      <w:sz w:val="32"/>
      <w:szCs w:val="32"/>
    </w:rPr>
  </w:style>
  <w:style w:type="paragraph" w:styleId="ad">
    <w:name w:val="footnote text"/>
    <w:basedOn w:val="a"/>
    <w:semiHidden/>
    <w:qFormat/>
    <w:pPr>
      <w:adjustRightInd w:val="0"/>
      <w:snapToGrid w:val="0"/>
      <w:spacing w:line="312" w:lineRule="atLeast"/>
      <w:jc w:val="left"/>
      <w:textAlignment w:val="baseline"/>
    </w:pPr>
    <w:rPr>
      <w:kern w:val="0"/>
      <w:sz w:val="18"/>
      <w:szCs w:val="18"/>
    </w:rPr>
  </w:style>
  <w:style w:type="paragraph" w:styleId="30">
    <w:name w:val="Body Text Indent 3"/>
    <w:basedOn w:val="a"/>
    <w:qFormat/>
    <w:pPr>
      <w:widowControl/>
      <w:tabs>
        <w:tab w:val="left" w:pos="0"/>
      </w:tabs>
      <w:ind w:firstLine="426"/>
    </w:pPr>
    <w:rPr>
      <w:kern w:val="0"/>
      <w:sz w:val="20"/>
      <w:szCs w:val="20"/>
    </w:rPr>
  </w:style>
  <w:style w:type="paragraph" w:styleId="21">
    <w:name w:val="Body Text 2"/>
    <w:basedOn w:val="a"/>
    <w:link w:val="2Char0"/>
    <w:qFormat/>
    <w:rPr>
      <w:rFonts w:ascii="宋体"/>
      <w:sz w:val="18"/>
    </w:rPr>
  </w:style>
  <w:style w:type="paragraph" w:styleId="ae">
    <w:name w:val="annotation subject"/>
    <w:basedOn w:val="a4"/>
    <w:next w:val="a4"/>
    <w:link w:val="Char6"/>
    <w:uiPriority w:val="99"/>
    <w:qFormat/>
    <w:rPr>
      <w:b/>
      <w:bCs/>
    </w:rPr>
  </w:style>
  <w:style w:type="paragraph" w:styleId="22">
    <w:name w:val="Body Text First Indent 2"/>
    <w:basedOn w:val="a7"/>
    <w:next w:val="a"/>
    <w:qFormat/>
    <w:pPr>
      <w:spacing w:after="120"/>
      <w:ind w:leftChars="200" w:left="200" w:firstLineChars="200" w:firstLine="200"/>
    </w:pPr>
    <w:rPr>
      <w:rFonts w:ascii="Calibri" w:hAnsi="Calibri"/>
      <w:kern w:val="2"/>
      <w:sz w:val="21"/>
      <w:szCs w:val="24"/>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qFormat/>
  </w:style>
  <w:style w:type="character" w:styleId="af2">
    <w:name w:val="FollowedHyperlink"/>
    <w:uiPriority w:val="99"/>
    <w:unhideWhenUsed/>
    <w:qFormat/>
    <w:rPr>
      <w:color w:val="954F72"/>
      <w:u w:val="single"/>
    </w:rPr>
  </w:style>
  <w:style w:type="character" w:styleId="af3">
    <w:name w:val="Emphasis"/>
    <w:uiPriority w:val="20"/>
    <w:qFormat/>
    <w:rPr>
      <w:i/>
      <w:iCs/>
    </w:rPr>
  </w:style>
  <w:style w:type="character" w:styleId="af4">
    <w:name w:val="Hyperlink"/>
    <w:uiPriority w:val="99"/>
    <w:qFormat/>
    <w:rPr>
      <w:color w:val="0000FF"/>
      <w:u w:val="single"/>
    </w:rPr>
  </w:style>
  <w:style w:type="character" w:styleId="af5">
    <w:name w:val="annotation reference"/>
    <w:uiPriority w:val="99"/>
    <w:qFormat/>
    <w:rPr>
      <w:sz w:val="21"/>
      <w:szCs w:val="21"/>
    </w:rPr>
  </w:style>
  <w:style w:type="character" w:customStyle="1" w:styleId="Char0">
    <w:name w:val="标题 Char"/>
    <w:link w:val="a6"/>
    <w:uiPriority w:val="10"/>
    <w:qFormat/>
    <w:rPr>
      <w:rFonts w:ascii="Cambria" w:hAnsi="Cambria"/>
      <w:b/>
      <w:bCs/>
      <w:kern w:val="2"/>
      <w:sz w:val="32"/>
      <w:szCs w:val="32"/>
    </w:rPr>
  </w:style>
  <w:style w:type="character" w:customStyle="1" w:styleId="1Char">
    <w:name w:val="标题 1 Char"/>
    <w:link w:val="1"/>
    <w:uiPriority w:val="9"/>
    <w:qFormat/>
    <w:rPr>
      <w:rFonts w:ascii="Times New Roman" w:hAnsi="Times New Roman"/>
      <w:b/>
      <w:bCs/>
      <w:kern w:val="44"/>
      <w:sz w:val="44"/>
      <w:szCs w:val="44"/>
    </w:rPr>
  </w:style>
  <w:style w:type="character" w:customStyle="1" w:styleId="Char">
    <w:name w:val="批注文字 Char"/>
    <w:link w:val="a4"/>
    <w:uiPriority w:val="99"/>
    <w:qFormat/>
    <w:rPr>
      <w:rFonts w:ascii="Times New Roman" w:eastAsia="宋体" w:hAnsi="Times New Roman" w:cs="Times New Roman"/>
      <w:szCs w:val="24"/>
    </w:rPr>
  </w:style>
  <w:style w:type="character" w:customStyle="1" w:styleId="Char1">
    <w:name w:val="纯文本 Char"/>
    <w:link w:val="a8"/>
    <w:qFormat/>
    <w:rPr>
      <w:rFonts w:ascii="宋体" w:eastAsia="宋体" w:hAnsi="Courier New" w:cs="Times New Roman"/>
      <w:szCs w:val="20"/>
    </w:rPr>
  </w:style>
  <w:style w:type="character" w:customStyle="1" w:styleId="2Char">
    <w:name w:val="正文文本缩进 2 Char"/>
    <w:link w:val="20"/>
    <w:qFormat/>
    <w:rPr>
      <w:rFonts w:ascii="宋体" w:eastAsia="宋体" w:hAnsi="Times New Roman" w:cs="Times New Roman"/>
      <w:sz w:val="18"/>
      <w:szCs w:val="24"/>
    </w:rPr>
  </w:style>
  <w:style w:type="character" w:customStyle="1" w:styleId="Char2">
    <w:name w:val="批注框文本 Char"/>
    <w:link w:val="a9"/>
    <w:uiPriority w:val="99"/>
    <w:qFormat/>
    <w:rPr>
      <w:rFonts w:ascii="Times New Roman" w:eastAsia="宋体" w:hAnsi="Times New Roman" w:cs="Times New Roman"/>
      <w:sz w:val="18"/>
      <w:szCs w:val="18"/>
    </w:rPr>
  </w:style>
  <w:style w:type="character" w:customStyle="1" w:styleId="Char3">
    <w:name w:val="页脚 Char"/>
    <w:link w:val="aa"/>
    <w:uiPriority w:val="99"/>
    <w:qFormat/>
    <w:rPr>
      <w:rFonts w:ascii="Times New Roman" w:eastAsia="宋体" w:hAnsi="Times New Roman" w:cs="Times New Roman"/>
      <w:sz w:val="18"/>
      <w:szCs w:val="18"/>
    </w:rPr>
  </w:style>
  <w:style w:type="character" w:customStyle="1" w:styleId="Char4">
    <w:name w:val="页眉 Char"/>
    <w:link w:val="ab"/>
    <w:uiPriority w:val="99"/>
    <w:qFormat/>
    <w:rPr>
      <w:rFonts w:ascii="Times New Roman" w:eastAsia="宋体" w:hAnsi="Times New Roman" w:cs="Times New Roman"/>
      <w:sz w:val="18"/>
      <w:szCs w:val="18"/>
    </w:rPr>
  </w:style>
  <w:style w:type="character" w:customStyle="1" w:styleId="Char5">
    <w:name w:val="副标题 Char"/>
    <w:link w:val="ac"/>
    <w:uiPriority w:val="11"/>
    <w:qFormat/>
    <w:rPr>
      <w:rFonts w:ascii="Cambria" w:hAnsi="Cambria"/>
      <w:b/>
      <w:bCs/>
      <w:kern w:val="28"/>
      <w:sz w:val="32"/>
      <w:szCs w:val="32"/>
    </w:rPr>
  </w:style>
  <w:style w:type="character" w:customStyle="1" w:styleId="2Char0">
    <w:name w:val="正文文本 2 Char"/>
    <w:link w:val="21"/>
    <w:qFormat/>
    <w:rPr>
      <w:rFonts w:ascii="宋体" w:eastAsia="宋体" w:hAnsi="Times New Roman" w:cs="Times New Roman"/>
      <w:sz w:val="18"/>
      <w:szCs w:val="24"/>
    </w:rPr>
  </w:style>
  <w:style w:type="character" w:customStyle="1" w:styleId="Char6">
    <w:name w:val="批注主题 Char"/>
    <w:link w:val="ae"/>
    <w:uiPriority w:val="99"/>
    <w:qFormat/>
    <w:rPr>
      <w:rFonts w:ascii="Times New Roman" w:eastAsia="宋体" w:hAnsi="Times New Roman" w:cs="Times New Roman"/>
      <w:b/>
      <w:bCs/>
      <w:szCs w:val="24"/>
    </w:rPr>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HeaderChar">
    <w:name w:val="Header Char"/>
    <w:qFormat/>
    <w:rPr>
      <w:rFonts w:ascii="Times New Roman" w:eastAsia="宋体" w:hAnsi="Times New Roman" w:cs="Times New Roman"/>
      <w:sz w:val="18"/>
      <w:szCs w:val="18"/>
    </w:rPr>
  </w:style>
  <w:style w:type="character" w:customStyle="1" w:styleId="Char10">
    <w:name w:val="标题 Char1"/>
    <w:qFormat/>
    <w:rPr>
      <w:rFonts w:ascii="Cambria" w:hAnsi="Cambria" w:cs="Times New Roman"/>
      <w:b/>
      <w:bCs/>
      <w:kern w:val="2"/>
      <w:sz w:val="32"/>
      <w:szCs w:val="32"/>
    </w:rPr>
  </w:style>
  <w:style w:type="character" w:customStyle="1" w:styleId="CharChar">
    <w:name w:val="小黑 Char Char"/>
    <w:link w:val="af6"/>
    <w:qFormat/>
    <w:rPr>
      <w:rFonts w:ascii="黑体" w:eastAsia="黑体" w:hAnsi="黑体" w:cs="宋体"/>
      <w:sz w:val="24"/>
    </w:rPr>
  </w:style>
  <w:style w:type="paragraph" w:customStyle="1" w:styleId="af6">
    <w:name w:val="小黑"/>
    <w:basedOn w:val="a"/>
    <w:link w:val="CharChar"/>
    <w:qFormat/>
    <w:pPr>
      <w:spacing w:line="300" w:lineRule="auto"/>
      <w:ind w:firstLineChars="200" w:firstLine="480"/>
    </w:pPr>
    <w:rPr>
      <w:rFonts w:ascii="黑体" w:eastAsia="黑体" w:hAnsi="黑体" w:cs="宋体"/>
      <w:sz w:val="24"/>
    </w:rPr>
  </w:style>
  <w:style w:type="character" w:customStyle="1" w:styleId="CommentTextChar">
    <w:name w:val="Comment Text Char"/>
    <w:qFormat/>
    <w:rPr>
      <w:rFonts w:ascii="Times New Roman" w:eastAsia="宋体" w:hAnsi="Times New Roman" w:cs="Times New Roman"/>
      <w:sz w:val="24"/>
      <w:szCs w:val="24"/>
    </w:rPr>
  </w:style>
  <w:style w:type="character" w:customStyle="1" w:styleId="Char7">
    <w:name w:val="二级目录 Char"/>
    <w:link w:val="af7"/>
    <w:qFormat/>
    <w:locked/>
    <w:rPr>
      <w:rFonts w:ascii="仿宋_GB2312" w:eastAsia="仿宋_GB2312" w:hAnsi="宋体" w:cs="仿宋_GB2312"/>
      <w:bCs/>
      <w:kern w:val="2"/>
      <w:sz w:val="32"/>
      <w:szCs w:val="32"/>
    </w:rPr>
  </w:style>
  <w:style w:type="paragraph" w:customStyle="1" w:styleId="af7">
    <w:name w:val="二级目录"/>
    <w:basedOn w:val="a"/>
    <w:link w:val="Char7"/>
    <w:qFormat/>
    <w:pPr>
      <w:adjustRightInd w:val="0"/>
      <w:snapToGrid w:val="0"/>
      <w:spacing w:line="600" w:lineRule="exact"/>
      <w:ind w:firstLineChars="200" w:firstLine="640"/>
    </w:pPr>
    <w:rPr>
      <w:rFonts w:ascii="仿宋_GB2312" w:eastAsia="仿宋_GB2312" w:hAnsi="宋体" w:cs="仿宋_GB2312"/>
      <w:bCs/>
      <w:sz w:val="32"/>
      <w:szCs w:val="32"/>
    </w:rPr>
  </w:style>
  <w:style w:type="character" w:customStyle="1" w:styleId="10">
    <w:name w:val="访问过的超链接1"/>
    <w:uiPriority w:val="99"/>
    <w:unhideWhenUsed/>
    <w:qFormat/>
    <w:rPr>
      <w:color w:val="954F72"/>
      <w:u w:val="single"/>
    </w:rPr>
  </w:style>
  <w:style w:type="character" w:customStyle="1" w:styleId="Char11">
    <w:name w:val="副标题 Char1"/>
    <w:qFormat/>
    <w:rPr>
      <w:rFonts w:ascii="Cambria" w:hAnsi="Cambria" w:cs="Times New Roman"/>
      <w:b/>
      <w:bCs/>
      <w:kern w:val="28"/>
      <w:sz w:val="32"/>
      <w:szCs w:val="32"/>
    </w:rPr>
  </w:style>
  <w:style w:type="paragraph" w:customStyle="1" w:styleId="xl65">
    <w:name w:val="xl6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8">
    <w:name w:val="xl68"/>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rPr>
      <w:szCs w:val="20"/>
    </w:rPr>
  </w:style>
  <w:style w:type="paragraph" w:customStyle="1" w:styleId="xl117">
    <w:name w:val="xl117"/>
    <w:basedOn w:val="a"/>
    <w:qFormat/>
    <w:pPr>
      <w:widowControl/>
      <w:spacing w:before="100" w:beforeAutospacing="1" w:after="100" w:afterAutospacing="1"/>
      <w:jc w:val="center"/>
    </w:pPr>
    <w:rPr>
      <w:rFonts w:ascii="宋体" w:hAnsi="宋体" w:cs="宋体"/>
      <w:kern w:val="0"/>
      <w:sz w:val="24"/>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8">
    <w:name w:val="xl118"/>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104">
    <w:name w:val="xl104"/>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xl66">
    <w:name w:val="xl66"/>
    <w:basedOn w:val="a"/>
    <w:qFormat/>
    <w:pPr>
      <w:widowControl/>
      <w:spacing w:before="100" w:beforeAutospacing="1" w:after="100" w:afterAutospacing="1"/>
      <w:jc w:val="left"/>
    </w:pPr>
    <w:rPr>
      <w:rFonts w:ascii="宋体" w:hAnsi="宋体" w:cs="宋体"/>
      <w:kern w:val="0"/>
      <w:sz w:val="28"/>
      <w:szCs w:val="28"/>
    </w:rPr>
  </w:style>
  <w:style w:type="paragraph" w:customStyle="1" w:styleId="xl102">
    <w:name w:val="xl102"/>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1">
    <w:name w:val="Char Char1"/>
    <w:basedOn w:val="a"/>
    <w:qFormat/>
    <w:rPr>
      <w:rFonts w:ascii="Tahoma" w:hAnsi="Tahoma"/>
      <w:sz w:val="24"/>
      <w:szCs w:val="20"/>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xl119">
    <w:name w:val="xl119"/>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108">
    <w:name w:val="xl108"/>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5">
    <w:name w:val="xl85"/>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2">
    <w:name w:val="xl72"/>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20"/>
      <w:szCs w:val="20"/>
    </w:rPr>
  </w:style>
  <w:style w:type="paragraph" w:customStyle="1" w:styleId="xl98">
    <w:name w:val="xl98"/>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4">
    <w:name w:val="xl9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6">
    <w:name w:val="xl76"/>
    <w:basedOn w:val="a"/>
    <w:qFormat/>
    <w:pPr>
      <w:widowControl/>
      <w:pBdr>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1">
    <w:name w:val="xl101"/>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xl64">
    <w:name w:val="xl6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9">
    <w:name w:val="xl8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xl112">
    <w:name w:val="xl112"/>
    <w:basedOn w:val="a"/>
    <w:qFormat/>
    <w:pPr>
      <w:widowControl/>
      <w:pBdr>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6">
    <w:name w:val="xl86"/>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0">
    <w:name w:val="xl110"/>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Style78">
    <w:name w:val="_Style 78"/>
    <w:uiPriority w:val="99"/>
    <w:unhideWhenUsed/>
    <w:qFormat/>
    <w:rPr>
      <w:kern w:val="2"/>
      <w:sz w:val="21"/>
      <w:szCs w:val="22"/>
    </w:rPr>
  </w:style>
  <w:style w:type="paragraph" w:styleId="af8">
    <w:name w:val="No Spacing"/>
    <w:uiPriority w:val="1"/>
    <w:qFormat/>
    <w:pPr>
      <w:adjustRightInd w:val="0"/>
      <w:snapToGrid w:val="0"/>
    </w:pPr>
    <w:rPr>
      <w:rFonts w:ascii="Tahoma" w:eastAsia="微软雅黑" w:hAnsi="Tahoma" w:cs="Tahoma"/>
      <w:sz w:val="22"/>
      <w:szCs w:val="22"/>
    </w:rPr>
  </w:style>
  <w:style w:type="paragraph" w:customStyle="1" w:styleId="xl116">
    <w:name w:val="xl116"/>
    <w:basedOn w:val="a"/>
    <w:qFormat/>
    <w:pPr>
      <w:widowControl/>
      <w:spacing w:before="100" w:beforeAutospacing="1" w:after="100" w:afterAutospacing="1"/>
      <w:jc w:val="center"/>
    </w:pPr>
    <w:rPr>
      <w:rFonts w:ascii="宋体" w:hAnsi="宋体" w:cs="宋体"/>
      <w:b/>
      <w:bCs/>
      <w:kern w:val="0"/>
      <w:sz w:val="24"/>
    </w:rPr>
  </w:style>
  <w:style w:type="paragraph" w:customStyle="1" w:styleId="CharChar0">
    <w:name w:val="Char Char"/>
    <w:basedOn w:val="a"/>
    <w:qFormat/>
    <w:rPr>
      <w:rFonts w:ascii="Tahoma" w:hAnsi="Tahoma"/>
      <w:sz w:val="24"/>
      <w:szCs w:val="20"/>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p0">
    <w:name w:val="p0"/>
    <w:basedOn w:val="a"/>
    <w:qFormat/>
    <w:pPr>
      <w:widowControl/>
      <w:adjustRightInd w:val="0"/>
      <w:snapToGrid w:val="0"/>
      <w:spacing w:after="200"/>
      <w:jc w:val="left"/>
    </w:pPr>
    <w:rPr>
      <w:rFonts w:ascii="Tahoma" w:hAnsi="Tahoma" w:cs="Tahoma"/>
      <w:kern w:val="0"/>
      <w:sz w:val="22"/>
      <w:szCs w:val="22"/>
    </w:rPr>
  </w:style>
  <w:style w:type="paragraph" w:customStyle="1" w:styleId="xl120">
    <w:name w:val="xl120"/>
    <w:basedOn w:val="a"/>
    <w:qFormat/>
    <w:pPr>
      <w:widowControl/>
      <w:spacing w:before="100" w:beforeAutospacing="1" w:after="100" w:afterAutospacing="1"/>
      <w:jc w:val="left"/>
    </w:pPr>
    <w:rPr>
      <w:rFonts w:ascii="黑体" w:eastAsia="黑体" w:hAnsi="黑体" w:cs="宋体"/>
      <w:kern w:val="0"/>
      <w:sz w:val="24"/>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0">
    <w:name w:val="xl90"/>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87">
    <w:name w:val="xl87"/>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4">
    <w:name w:val="xl114"/>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73">
    <w:name w:val="xl73"/>
    <w:basedOn w:val="a"/>
    <w:qFormat/>
    <w:pPr>
      <w:widowControl/>
      <w:pBdr>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1">
    <w:name w:val="xl121"/>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67">
    <w:name w:val="xl6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styleId="af9">
    <w:name w:val="List Paragraph"/>
    <w:basedOn w:val="a"/>
    <w:uiPriority w:val="99"/>
    <w:qFormat/>
    <w:pPr>
      <w:ind w:firstLineChars="200" w:firstLine="420"/>
    </w:pPr>
    <w:rPr>
      <w:szCs w:val="22"/>
    </w:rPr>
  </w:style>
  <w:style w:type="paragraph" w:customStyle="1" w:styleId="xl111">
    <w:name w:val="xl11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20"/>
      <w:szCs w:val="20"/>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Char1CharCharCharCharCharChar">
    <w:name w:val="Char1 Char Char Char Char Char Char"/>
    <w:basedOn w:val="a"/>
    <w:qFormat/>
    <w:pPr>
      <w:autoSpaceDE w:val="0"/>
      <w:autoSpaceDN w:val="0"/>
    </w:pPr>
    <w:rPr>
      <w:rFonts w:ascii="Tahoma" w:hAnsi="Tahoma"/>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8">
    <w:name w:val="xl88"/>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93">
    <w:name w:val="xl93"/>
    <w:basedOn w:val="a"/>
    <w:qFormat/>
    <w:pPr>
      <w:widowControl/>
      <w:pBdr>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1">
    <w:name w:val="xl81"/>
    <w:basedOn w:val="a"/>
    <w:qFormat/>
    <w:pPr>
      <w:widowControl/>
      <w:pBdr>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7">
    <w:name w:val="xl9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9">
    <w:name w:val="xl7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82">
    <w:name w:val="xl82"/>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3">
    <w:name w:val="xl103"/>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20"/>
      <w:szCs w:val="20"/>
    </w:rPr>
  </w:style>
  <w:style w:type="paragraph" w:customStyle="1" w:styleId="xl105">
    <w:name w:val="xl10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CharCharCharCharCharCharCharCharCharCharCharChar1CharCharCharChar1">
    <w:name w:val="Char Char Char Char Char Char Char Char Char Char Char Char1 Char Char Char Char1"/>
    <w:basedOn w:val="a"/>
    <w:qFormat/>
    <w:pPr>
      <w:tabs>
        <w:tab w:val="left" w:pos="432"/>
      </w:tabs>
      <w:spacing w:line="400" w:lineRule="exact"/>
      <w:ind w:left="432" w:hanging="432"/>
    </w:pPr>
    <w:rPr>
      <w:szCs w:val="20"/>
    </w:rPr>
  </w:style>
  <w:style w:type="paragraph" w:customStyle="1" w:styleId="xl71">
    <w:name w:val="xl7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3">
    <w:name w:val="xl63"/>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kern w:val="0"/>
      <w:sz w:val="18"/>
      <w:szCs w:val="18"/>
    </w:rPr>
  </w:style>
  <w:style w:type="paragraph" w:customStyle="1" w:styleId="xl75">
    <w:name w:val="xl7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107">
    <w:name w:val="xl10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9">
    <w:name w:val="xl109"/>
    <w:basedOn w:val="a"/>
    <w:qFormat/>
    <w:pPr>
      <w:widowControl/>
      <w:pBdr>
        <w:lef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96">
    <w:name w:val="xl9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11">
    <w:name w:val="1"/>
    <w:basedOn w:val="a"/>
    <w:qFormat/>
    <w:pPr>
      <w:suppressAutoHyphens/>
      <w:snapToGrid w:val="0"/>
      <w:spacing w:afterLines="50" w:line="1100" w:lineRule="exact"/>
      <w:jc w:val="center"/>
    </w:pPr>
    <w:rPr>
      <w:rFonts w:ascii="方正小标宋_GBK" w:eastAsia="方正小标宋_GBK" w:hAnsi="宋体"/>
      <w:color w:val="000000"/>
      <w:kern w:val="1"/>
      <w:sz w:val="44"/>
      <w:szCs w:val="44"/>
      <w:lang w:eastAsia="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5">
    <w:name w:val="5"/>
    <w:basedOn w:val="a"/>
    <w:qFormat/>
    <w:pPr>
      <w:tabs>
        <w:tab w:val="left" w:pos="0"/>
      </w:tabs>
      <w:suppressAutoHyphens/>
      <w:spacing w:line="360" w:lineRule="exact"/>
      <w:ind w:firstLineChars="200" w:firstLine="420"/>
    </w:pPr>
    <w:rPr>
      <w:rFonts w:ascii="宋体" w:hAnsi="宋体"/>
      <w:color w:val="000000"/>
      <w:kern w:val="1"/>
      <w:szCs w:val="21"/>
      <w:lang w:eastAsia="ar-SA"/>
    </w:rPr>
  </w:style>
  <w:style w:type="paragraph" w:customStyle="1" w:styleId="xl28">
    <w:name w:val="xl28"/>
    <w:basedOn w:val="a"/>
    <w:qFormat/>
    <w:pPr>
      <w:widowControl/>
      <w:pBdr>
        <w:right w:val="single" w:sz="4" w:space="0" w:color="auto"/>
      </w:pBdr>
      <w:spacing w:before="100" w:beforeAutospacing="1" w:after="100" w:afterAutospacing="1"/>
      <w:textAlignment w:val="top"/>
    </w:pPr>
    <w:rPr>
      <w:rFonts w:ascii="Arial Unicode MS" w:eastAsia="Arial Unicode MS" w:hAnsi="Arial Unicode MS" w:cs="Arial Unicode MS"/>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semiHidden="1"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uiPriority="10" w:qFormat="1"/>
    <w:lsdException w:name="Default Paragraph Font" w:qFormat="1"/>
    <w:lsdException w:name="Body Text" w:uiPriority="99" w:unhideWhenUsed="1" w:qFormat="1"/>
    <w:lsdException w:name="Body Text Indent" w:uiPriority="99" w:qFormat="1"/>
    <w:lsdException w:name="Subtitle" w:uiPriority="11"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uppressAutoHyphens/>
      <w:spacing w:before="260" w:after="260" w:line="416" w:lineRule="auto"/>
      <w:outlineLvl w:val="1"/>
    </w:pPr>
    <w:rPr>
      <w:rFonts w:ascii="Arial" w:eastAsia="黑体"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uppressAutoHyphens/>
      <w:ind w:firstLineChars="200" w:firstLine="420"/>
    </w:pPr>
    <w:rPr>
      <w:lang w:eastAsia="ar-SA"/>
    </w:rPr>
  </w:style>
  <w:style w:type="paragraph" w:styleId="a4">
    <w:name w:val="annotation text"/>
    <w:basedOn w:val="a"/>
    <w:link w:val="Char"/>
    <w:uiPriority w:val="99"/>
    <w:qFormat/>
    <w:pPr>
      <w:jc w:val="left"/>
    </w:pPr>
  </w:style>
  <w:style w:type="paragraph" w:styleId="3">
    <w:name w:val="Body Text 3"/>
    <w:basedOn w:val="a"/>
    <w:qFormat/>
    <w:pPr>
      <w:suppressAutoHyphens/>
      <w:spacing w:line="380" w:lineRule="exact"/>
    </w:pPr>
    <w:rPr>
      <w:rFonts w:ascii="方正小标宋_GBK" w:eastAsia="方正小标宋_GBK" w:hAnsi="宋体"/>
      <w:color w:val="000000"/>
      <w:kern w:val="1"/>
      <w:sz w:val="20"/>
      <w:szCs w:val="28"/>
      <w:lang w:eastAsia="ar-SA"/>
    </w:rPr>
  </w:style>
  <w:style w:type="paragraph" w:styleId="a5">
    <w:name w:val="Body Text"/>
    <w:basedOn w:val="a"/>
    <w:next w:val="a6"/>
    <w:uiPriority w:val="99"/>
    <w:unhideWhenUsed/>
    <w:qFormat/>
    <w:pPr>
      <w:spacing w:line="360" w:lineRule="auto"/>
      <w:ind w:firstLineChars="200" w:firstLine="640"/>
    </w:pPr>
    <w:rPr>
      <w:rFonts w:eastAsia="仿宋_GB2312"/>
      <w:sz w:val="32"/>
    </w:rPr>
  </w:style>
  <w:style w:type="paragraph" w:styleId="a6">
    <w:name w:val="Title"/>
    <w:basedOn w:val="a"/>
    <w:next w:val="a"/>
    <w:link w:val="Char0"/>
    <w:uiPriority w:val="10"/>
    <w:qFormat/>
    <w:pPr>
      <w:spacing w:before="240" w:after="60"/>
      <w:jc w:val="center"/>
      <w:outlineLvl w:val="0"/>
    </w:pPr>
    <w:rPr>
      <w:rFonts w:ascii="Cambria" w:hAnsi="Cambria"/>
      <w:b/>
      <w:bCs/>
      <w:sz w:val="32"/>
      <w:szCs w:val="32"/>
    </w:rPr>
  </w:style>
  <w:style w:type="paragraph" w:styleId="a7">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8">
    <w:name w:val="Plain Text"/>
    <w:basedOn w:val="a"/>
    <w:link w:val="Char1"/>
    <w:qFormat/>
    <w:rPr>
      <w:rFonts w:ascii="宋体" w:hAnsi="Courier New"/>
      <w:szCs w:val="20"/>
    </w:rPr>
  </w:style>
  <w:style w:type="paragraph" w:styleId="20">
    <w:name w:val="Body Text Indent 2"/>
    <w:basedOn w:val="a"/>
    <w:link w:val="2Char"/>
    <w:qFormat/>
    <w:pPr>
      <w:ind w:left="539" w:hanging="539"/>
    </w:pPr>
    <w:rPr>
      <w:rFonts w:ascii="宋体"/>
      <w:sz w:val="18"/>
    </w:rPr>
  </w:style>
  <w:style w:type="paragraph" w:styleId="a9">
    <w:name w:val="Balloon Text"/>
    <w:basedOn w:val="a"/>
    <w:link w:val="Char2"/>
    <w:uiPriority w:val="99"/>
    <w:qFormat/>
    <w:rPr>
      <w:sz w:val="18"/>
      <w:szCs w:val="18"/>
    </w:rPr>
  </w:style>
  <w:style w:type="paragraph" w:styleId="aa">
    <w:name w:val="footer"/>
    <w:basedOn w:val="a"/>
    <w:link w:val="Char3"/>
    <w:uiPriority w:val="99"/>
    <w:qFormat/>
    <w:pPr>
      <w:tabs>
        <w:tab w:val="center" w:pos="4153"/>
        <w:tab w:val="right" w:pos="8306"/>
      </w:tabs>
      <w:snapToGrid w:val="0"/>
      <w:jc w:val="left"/>
    </w:pPr>
    <w:rPr>
      <w:sz w:val="18"/>
      <w:szCs w:val="18"/>
    </w:rPr>
  </w:style>
  <w:style w:type="paragraph" w:styleId="ab">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5"/>
    <w:uiPriority w:val="11"/>
    <w:qFormat/>
    <w:pPr>
      <w:spacing w:before="240" w:after="60" w:line="312" w:lineRule="auto"/>
      <w:jc w:val="center"/>
      <w:outlineLvl w:val="1"/>
    </w:pPr>
    <w:rPr>
      <w:rFonts w:ascii="Cambria" w:hAnsi="Cambria"/>
      <w:b/>
      <w:bCs/>
      <w:kern w:val="28"/>
      <w:sz w:val="32"/>
      <w:szCs w:val="32"/>
    </w:rPr>
  </w:style>
  <w:style w:type="paragraph" w:styleId="ad">
    <w:name w:val="footnote text"/>
    <w:basedOn w:val="a"/>
    <w:semiHidden/>
    <w:qFormat/>
    <w:pPr>
      <w:adjustRightInd w:val="0"/>
      <w:snapToGrid w:val="0"/>
      <w:spacing w:line="312" w:lineRule="atLeast"/>
      <w:jc w:val="left"/>
      <w:textAlignment w:val="baseline"/>
    </w:pPr>
    <w:rPr>
      <w:kern w:val="0"/>
      <w:sz w:val="18"/>
      <w:szCs w:val="18"/>
    </w:rPr>
  </w:style>
  <w:style w:type="paragraph" w:styleId="30">
    <w:name w:val="Body Text Indent 3"/>
    <w:basedOn w:val="a"/>
    <w:qFormat/>
    <w:pPr>
      <w:widowControl/>
      <w:tabs>
        <w:tab w:val="left" w:pos="0"/>
      </w:tabs>
      <w:ind w:firstLine="426"/>
    </w:pPr>
    <w:rPr>
      <w:kern w:val="0"/>
      <w:sz w:val="20"/>
      <w:szCs w:val="20"/>
    </w:rPr>
  </w:style>
  <w:style w:type="paragraph" w:styleId="21">
    <w:name w:val="Body Text 2"/>
    <w:basedOn w:val="a"/>
    <w:link w:val="2Char0"/>
    <w:qFormat/>
    <w:rPr>
      <w:rFonts w:ascii="宋体"/>
      <w:sz w:val="18"/>
    </w:rPr>
  </w:style>
  <w:style w:type="paragraph" w:styleId="ae">
    <w:name w:val="annotation subject"/>
    <w:basedOn w:val="a4"/>
    <w:next w:val="a4"/>
    <w:link w:val="Char6"/>
    <w:uiPriority w:val="99"/>
    <w:qFormat/>
    <w:rPr>
      <w:b/>
      <w:bCs/>
    </w:rPr>
  </w:style>
  <w:style w:type="paragraph" w:styleId="22">
    <w:name w:val="Body Text First Indent 2"/>
    <w:basedOn w:val="a7"/>
    <w:next w:val="a"/>
    <w:qFormat/>
    <w:pPr>
      <w:spacing w:after="120"/>
      <w:ind w:leftChars="200" w:left="200" w:firstLineChars="200" w:firstLine="200"/>
    </w:pPr>
    <w:rPr>
      <w:rFonts w:ascii="Calibri" w:hAnsi="Calibri"/>
      <w:kern w:val="2"/>
      <w:sz w:val="21"/>
      <w:szCs w:val="24"/>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qFormat/>
  </w:style>
  <w:style w:type="character" w:styleId="af2">
    <w:name w:val="FollowedHyperlink"/>
    <w:uiPriority w:val="99"/>
    <w:unhideWhenUsed/>
    <w:qFormat/>
    <w:rPr>
      <w:color w:val="954F72"/>
      <w:u w:val="single"/>
    </w:rPr>
  </w:style>
  <w:style w:type="character" w:styleId="af3">
    <w:name w:val="Emphasis"/>
    <w:uiPriority w:val="20"/>
    <w:qFormat/>
    <w:rPr>
      <w:i/>
      <w:iCs/>
    </w:rPr>
  </w:style>
  <w:style w:type="character" w:styleId="af4">
    <w:name w:val="Hyperlink"/>
    <w:uiPriority w:val="99"/>
    <w:qFormat/>
    <w:rPr>
      <w:color w:val="0000FF"/>
      <w:u w:val="single"/>
    </w:rPr>
  </w:style>
  <w:style w:type="character" w:styleId="af5">
    <w:name w:val="annotation reference"/>
    <w:uiPriority w:val="99"/>
    <w:qFormat/>
    <w:rPr>
      <w:sz w:val="21"/>
      <w:szCs w:val="21"/>
    </w:rPr>
  </w:style>
  <w:style w:type="character" w:customStyle="1" w:styleId="Char0">
    <w:name w:val="标题 Char"/>
    <w:link w:val="a6"/>
    <w:uiPriority w:val="10"/>
    <w:qFormat/>
    <w:rPr>
      <w:rFonts w:ascii="Cambria" w:hAnsi="Cambria"/>
      <w:b/>
      <w:bCs/>
      <w:kern w:val="2"/>
      <w:sz w:val="32"/>
      <w:szCs w:val="32"/>
    </w:rPr>
  </w:style>
  <w:style w:type="character" w:customStyle="1" w:styleId="1Char">
    <w:name w:val="标题 1 Char"/>
    <w:link w:val="1"/>
    <w:uiPriority w:val="9"/>
    <w:qFormat/>
    <w:rPr>
      <w:rFonts w:ascii="Times New Roman" w:hAnsi="Times New Roman"/>
      <w:b/>
      <w:bCs/>
      <w:kern w:val="44"/>
      <w:sz w:val="44"/>
      <w:szCs w:val="44"/>
    </w:rPr>
  </w:style>
  <w:style w:type="character" w:customStyle="1" w:styleId="Char">
    <w:name w:val="批注文字 Char"/>
    <w:link w:val="a4"/>
    <w:uiPriority w:val="99"/>
    <w:qFormat/>
    <w:rPr>
      <w:rFonts w:ascii="Times New Roman" w:eastAsia="宋体" w:hAnsi="Times New Roman" w:cs="Times New Roman"/>
      <w:szCs w:val="24"/>
    </w:rPr>
  </w:style>
  <w:style w:type="character" w:customStyle="1" w:styleId="Char1">
    <w:name w:val="纯文本 Char"/>
    <w:link w:val="a8"/>
    <w:qFormat/>
    <w:rPr>
      <w:rFonts w:ascii="宋体" w:eastAsia="宋体" w:hAnsi="Courier New" w:cs="Times New Roman"/>
      <w:szCs w:val="20"/>
    </w:rPr>
  </w:style>
  <w:style w:type="character" w:customStyle="1" w:styleId="2Char">
    <w:name w:val="正文文本缩进 2 Char"/>
    <w:link w:val="20"/>
    <w:qFormat/>
    <w:rPr>
      <w:rFonts w:ascii="宋体" w:eastAsia="宋体" w:hAnsi="Times New Roman" w:cs="Times New Roman"/>
      <w:sz w:val="18"/>
      <w:szCs w:val="24"/>
    </w:rPr>
  </w:style>
  <w:style w:type="character" w:customStyle="1" w:styleId="Char2">
    <w:name w:val="批注框文本 Char"/>
    <w:link w:val="a9"/>
    <w:uiPriority w:val="99"/>
    <w:qFormat/>
    <w:rPr>
      <w:rFonts w:ascii="Times New Roman" w:eastAsia="宋体" w:hAnsi="Times New Roman" w:cs="Times New Roman"/>
      <w:sz w:val="18"/>
      <w:szCs w:val="18"/>
    </w:rPr>
  </w:style>
  <w:style w:type="character" w:customStyle="1" w:styleId="Char3">
    <w:name w:val="页脚 Char"/>
    <w:link w:val="aa"/>
    <w:uiPriority w:val="99"/>
    <w:qFormat/>
    <w:rPr>
      <w:rFonts w:ascii="Times New Roman" w:eastAsia="宋体" w:hAnsi="Times New Roman" w:cs="Times New Roman"/>
      <w:sz w:val="18"/>
      <w:szCs w:val="18"/>
    </w:rPr>
  </w:style>
  <w:style w:type="character" w:customStyle="1" w:styleId="Char4">
    <w:name w:val="页眉 Char"/>
    <w:link w:val="ab"/>
    <w:uiPriority w:val="99"/>
    <w:qFormat/>
    <w:rPr>
      <w:rFonts w:ascii="Times New Roman" w:eastAsia="宋体" w:hAnsi="Times New Roman" w:cs="Times New Roman"/>
      <w:sz w:val="18"/>
      <w:szCs w:val="18"/>
    </w:rPr>
  </w:style>
  <w:style w:type="character" w:customStyle="1" w:styleId="Char5">
    <w:name w:val="副标题 Char"/>
    <w:link w:val="ac"/>
    <w:uiPriority w:val="11"/>
    <w:qFormat/>
    <w:rPr>
      <w:rFonts w:ascii="Cambria" w:hAnsi="Cambria"/>
      <w:b/>
      <w:bCs/>
      <w:kern w:val="28"/>
      <w:sz w:val="32"/>
      <w:szCs w:val="32"/>
    </w:rPr>
  </w:style>
  <w:style w:type="character" w:customStyle="1" w:styleId="2Char0">
    <w:name w:val="正文文本 2 Char"/>
    <w:link w:val="21"/>
    <w:qFormat/>
    <w:rPr>
      <w:rFonts w:ascii="宋体" w:eastAsia="宋体" w:hAnsi="Times New Roman" w:cs="Times New Roman"/>
      <w:sz w:val="18"/>
      <w:szCs w:val="24"/>
    </w:rPr>
  </w:style>
  <w:style w:type="character" w:customStyle="1" w:styleId="Char6">
    <w:name w:val="批注主题 Char"/>
    <w:link w:val="ae"/>
    <w:uiPriority w:val="99"/>
    <w:qFormat/>
    <w:rPr>
      <w:rFonts w:ascii="Times New Roman" w:eastAsia="宋体" w:hAnsi="Times New Roman" w:cs="Times New Roman"/>
      <w:b/>
      <w:bCs/>
      <w:szCs w:val="24"/>
    </w:rPr>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HeaderChar">
    <w:name w:val="Header Char"/>
    <w:qFormat/>
    <w:rPr>
      <w:rFonts w:ascii="Times New Roman" w:eastAsia="宋体" w:hAnsi="Times New Roman" w:cs="Times New Roman"/>
      <w:sz w:val="18"/>
      <w:szCs w:val="18"/>
    </w:rPr>
  </w:style>
  <w:style w:type="character" w:customStyle="1" w:styleId="Char10">
    <w:name w:val="标题 Char1"/>
    <w:qFormat/>
    <w:rPr>
      <w:rFonts w:ascii="Cambria" w:hAnsi="Cambria" w:cs="Times New Roman"/>
      <w:b/>
      <w:bCs/>
      <w:kern w:val="2"/>
      <w:sz w:val="32"/>
      <w:szCs w:val="32"/>
    </w:rPr>
  </w:style>
  <w:style w:type="character" w:customStyle="1" w:styleId="CharChar">
    <w:name w:val="小黑 Char Char"/>
    <w:link w:val="af6"/>
    <w:qFormat/>
    <w:rPr>
      <w:rFonts w:ascii="黑体" w:eastAsia="黑体" w:hAnsi="黑体" w:cs="宋体"/>
      <w:sz w:val="24"/>
    </w:rPr>
  </w:style>
  <w:style w:type="paragraph" w:customStyle="1" w:styleId="af6">
    <w:name w:val="小黑"/>
    <w:basedOn w:val="a"/>
    <w:link w:val="CharChar"/>
    <w:qFormat/>
    <w:pPr>
      <w:spacing w:line="300" w:lineRule="auto"/>
      <w:ind w:firstLineChars="200" w:firstLine="480"/>
    </w:pPr>
    <w:rPr>
      <w:rFonts w:ascii="黑体" w:eastAsia="黑体" w:hAnsi="黑体" w:cs="宋体"/>
      <w:sz w:val="24"/>
    </w:rPr>
  </w:style>
  <w:style w:type="character" w:customStyle="1" w:styleId="CommentTextChar">
    <w:name w:val="Comment Text Char"/>
    <w:qFormat/>
    <w:rPr>
      <w:rFonts w:ascii="Times New Roman" w:eastAsia="宋体" w:hAnsi="Times New Roman" w:cs="Times New Roman"/>
      <w:sz w:val="24"/>
      <w:szCs w:val="24"/>
    </w:rPr>
  </w:style>
  <w:style w:type="character" w:customStyle="1" w:styleId="Char7">
    <w:name w:val="二级目录 Char"/>
    <w:link w:val="af7"/>
    <w:qFormat/>
    <w:locked/>
    <w:rPr>
      <w:rFonts w:ascii="仿宋_GB2312" w:eastAsia="仿宋_GB2312" w:hAnsi="宋体" w:cs="仿宋_GB2312"/>
      <w:bCs/>
      <w:kern w:val="2"/>
      <w:sz w:val="32"/>
      <w:szCs w:val="32"/>
    </w:rPr>
  </w:style>
  <w:style w:type="paragraph" w:customStyle="1" w:styleId="af7">
    <w:name w:val="二级目录"/>
    <w:basedOn w:val="a"/>
    <w:link w:val="Char7"/>
    <w:qFormat/>
    <w:pPr>
      <w:adjustRightInd w:val="0"/>
      <w:snapToGrid w:val="0"/>
      <w:spacing w:line="600" w:lineRule="exact"/>
      <w:ind w:firstLineChars="200" w:firstLine="640"/>
    </w:pPr>
    <w:rPr>
      <w:rFonts w:ascii="仿宋_GB2312" w:eastAsia="仿宋_GB2312" w:hAnsi="宋体" w:cs="仿宋_GB2312"/>
      <w:bCs/>
      <w:sz w:val="32"/>
      <w:szCs w:val="32"/>
    </w:rPr>
  </w:style>
  <w:style w:type="character" w:customStyle="1" w:styleId="10">
    <w:name w:val="访问过的超链接1"/>
    <w:uiPriority w:val="99"/>
    <w:unhideWhenUsed/>
    <w:qFormat/>
    <w:rPr>
      <w:color w:val="954F72"/>
      <w:u w:val="single"/>
    </w:rPr>
  </w:style>
  <w:style w:type="character" w:customStyle="1" w:styleId="Char11">
    <w:name w:val="副标题 Char1"/>
    <w:qFormat/>
    <w:rPr>
      <w:rFonts w:ascii="Cambria" w:hAnsi="Cambria" w:cs="Times New Roman"/>
      <w:b/>
      <w:bCs/>
      <w:kern w:val="28"/>
      <w:sz w:val="32"/>
      <w:szCs w:val="32"/>
    </w:rPr>
  </w:style>
  <w:style w:type="paragraph" w:customStyle="1" w:styleId="xl65">
    <w:name w:val="xl6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8">
    <w:name w:val="xl68"/>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rPr>
      <w:szCs w:val="20"/>
    </w:rPr>
  </w:style>
  <w:style w:type="paragraph" w:customStyle="1" w:styleId="xl117">
    <w:name w:val="xl117"/>
    <w:basedOn w:val="a"/>
    <w:qFormat/>
    <w:pPr>
      <w:widowControl/>
      <w:spacing w:before="100" w:beforeAutospacing="1" w:after="100" w:afterAutospacing="1"/>
      <w:jc w:val="center"/>
    </w:pPr>
    <w:rPr>
      <w:rFonts w:ascii="宋体" w:hAnsi="宋体" w:cs="宋体"/>
      <w:kern w:val="0"/>
      <w:sz w:val="24"/>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8">
    <w:name w:val="xl118"/>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104">
    <w:name w:val="xl104"/>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xl66">
    <w:name w:val="xl66"/>
    <w:basedOn w:val="a"/>
    <w:qFormat/>
    <w:pPr>
      <w:widowControl/>
      <w:spacing w:before="100" w:beforeAutospacing="1" w:after="100" w:afterAutospacing="1"/>
      <w:jc w:val="left"/>
    </w:pPr>
    <w:rPr>
      <w:rFonts w:ascii="宋体" w:hAnsi="宋体" w:cs="宋体"/>
      <w:kern w:val="0"/>
      <w:sz w:val="28"/>
      <w:szCs w:val="28"/>
    </w:rPr>
  </w:style>
  <w:style w:type="paragraph" w:customStyle="1" w:styleId="xl102">
    <w:name w:val="xl102"/>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1">
    <w:name w:val="Char Char1"/>
    <w:basedOn w:val="a"/>
    <w:qFormat/>
    <w:rPr>
      <w:rFonts w:ascii="Tahoma" w:hAnsi="Tahoma"/>
      <w:sz w:val="24"/>
      <w:szCs w:val="20"/>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xl119">
    <w:name w:val="xl119"/>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108">
    <w:name w:val="xl108"/>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5">
    <w:name w:val="xl85"/>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2">
    <w:name w:val="xl72"/>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20"/>
      <w:szCs w:val="20"/>
    </w:rPr>
  </w:style>
  <w:style w:type="paragraph" w:customStyle="1" w:styleId="xl98">
    <w:name w:val="xl98"/>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4">
    <w:name w:val="xl9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6">
    <w:name w:val="xl76"/>
    <w:basedOn w:val="a"/>
    <w:qFormat/>
    <w:pPr>
      <w:widowControl/>
      <w:pBdr>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1">
    <w:name w:val="xl101"/>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xl64">
    <w:name w:val="xl6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9">
    <w:name w:val="xl8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xl112">
    <w:name w:val="xl112"/>
    <w:basedOn w:val="a"/>
    <w:qFormat/>
    <w:pPr>
      <w:widowControl/>
      <w:pBdr>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6">
    <w:name w:val="xl86"/>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0">
    <w:name w:val="xl110"/>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Style78">
    <w:name w:val="_Style 78"/>
    <w:uiPriority w:val="99"/>
    <w:unhideWhenUsed/>
    <w:qFormat/>
    <w:rPr>
      <w:kern w:val="2"/>
      <w:sz w:val="21"/>
      <w:szCs w:val="22"/>
    </w:rPr>
  </w:style>
  <w:style w:type="paragraph" w:styleId="af8">
    <w:name w:val="No Spacing"/>
    <w:uiPriority w:val="1"/>
    <w:qFormat/>
    <w:pPr>
      <w:adjustRightInd w:val="0"/>
      <w:snapToGrid w:val="0"/>
    </w:pPr>
    <w:rPr>
      <w:rFonts w:ascii="Tahoma" w:eastAsia="微软雅黑" w:hAnsi="Tahoma" w:cs="Tahoma"/>
      <w:sz w:val="22"/>
      <w:szCs w:val="22"/>
    </w:rPr>
  </w:style>
  <w:style w:type="paragraph" w:customStyle="1" w:styleId="xl116">
    <w:name w:val="xl116"/>
    <w:basedOn w:val="a"/>
    <w:qFormat/>
    <w:pPr>
      <w:widowControl/>
      <w:spacing w:before="100" w:beforeAutospacing="1" w:after="100" w:afterAutospacing="1"/>
      <w:jc w:val="center"/>
    </w:pPr>
    <w:rPr>
      <w:rFonts w:ascii="宋体" w:hAnsi="宋体" w:cs="宋体"/>
      <w:b/>
      <w:bCs/>
      <w:kern w:val="0"/>
      <w:sz w:val="24"/>
    </w:rPr>
  </w:style>
  <w:style w:type="paragraph" w:customStyle="1" w:styleId="CharChar0">
    <w:name w:val="Char Char"/>
    <w:basedOn w:val="a"/>
    <w:qFormat/>
    <w:rPr>
      <w:rFonts w:ascii="Tahoma" w:hAnsi="Tahoma"/>
      <w:sz w:val="24"/>
      <w:szCs w:val="20"/>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p0">
    <w:name w:val="p0"/>
    <w:basedOn w:val="a"/>
    <w:qFormat/>
    <w:pPr>
      <w:widowControl/>
      <w:adjustRightInd w:val="0"/>
      <w:snapToGrid w:val="0"/>
      <w:spacing w:after="200"/>
      <w:jc w:val="left"/>
    </w:pPr>
    <w:rPr>
      <w:rFonts w:ascii="Tahoma" w:hAnsi="Tahoma" w:cs="Tahoma"/>
      <w:kern w:val="0"/>
      <w:sz w:val="22"/>
      <w:szCs w:val="22"/>
    </w:rPr>
  </w:style>
  <w:style w:type="paragraph" w:customStyle="1" w:styleId="xl120">
    <w:name w:val="xl120"/>
    <w:basedOn w:val="a"/>
    <w:qFormat/>
    <w:pPr>
      <w:widowControl/>
      <w:spacing w:before="100" w:beforeAutospacing="1" w:after="100" w:afterAutospacing="1"/>
      <w:jc w:val="left"/>
    </w:pPr>
    <w:rPr>
      <w:rFonts w:ascii="黑体" w:eastAsia="黑体" w:hAnsi="黑体" w:cs="宋体"/>
      <w:kern w:val="0"/>
      <w:sz w:val="24"/>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0">
    <w:name w:val="xl90"/>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87">
    <w:name w:val="xl87"/>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4">
    <w:name w:val="xl114"/>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73">
    <w:name w:val="xl73"/>
    <w:basedOn w:val="a"/>
    <w:qFormat/>
    <w:pPr>
      <w:widowControl/>
      <w:pBdr>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1">
    <w:name w:val="xl121"/>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67">
    <w:name w:val="xl6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styleId="af9">
    <w:name w:val="List Paragraph"/>
    <w:basedOn w:val="a"/>
    <w:uiPriority w:val="99"/>
    <w:qFormat/>
    <w:pPr>
      <w:ind w:firstLineChars="200" w:firstLine="420"/>
    </w:pPr>
    <w:rPr>
      <w:szCs w:val="22"/>
    </w:rPr>
  </w:style>
  <w:style w:type="paragraph" w:customStyle="1" w:styleId="xl111">
    <w:name w:val="xl11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20"/>
      <w:szCs w:val="20"/>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Char1CharCharCharCharCharChar">
    <w:name w:val="Char1 Char Char Char Char Char Char"/>
    <w:basedOn w:val="a"/>
    <w:qFormat/>
    <w:pPr>
      <w:autoSpaceDE w:val="0"/>
      <w:autoSpaceDN w:val="0"/>
    </w:pPr>
    <w:rPr>
      <w:rFonts w:ascii="Tahoma" w:hAnsi="Tahoma"/>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8">
    <w:name w:val="xl88"/>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93">
    <w:name w:val="xl93"/>
    <w:basedOn w:val="a"/>
    <w:qFormat/>
    <w:pPr>
      <w:widowControl/>
      <w:pBdr>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1">
    <w:name w:val="xl81"/>
    <w:basedOn w:val="a"/>
    <w:qFormat/>
    <w:pPr>
      <w:widowControl/>
      <w:pBdr>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7">
    <w:name w:val="xl9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9">
    <w:name w:val="xl7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82">
    <w:name w:val="xl82"/>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3">
    <w:name w:val="xl103"/>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20"/>
      <w:szCs w:val="20"/>
    </w:rPr>
  </w:style>
  <w:style w:type="paragraph" w:customStyle="1" w:styleId="xl105">
    <w:name w:val="xl10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CharCharCharCharCharCharCharCharCharCharCharChar1CharCharCharChar1">
    <w:name w:val="Char Char Char Char Char Char Char Char Char Char Char Char1 Char Char Char Char1"/>
    <w:basedOn w:val="a"/>
    <w:qFormat/>
    <w:pPr>
      <w:tabs>
        <w:tab w:val="left" w:pos="432"/>
      </w:tabs>
      <w:spacing w:line="400" w:lineRule="exact"/>
      <w:ind w:left="432" w:hanging="432"/>
    </w:pPr>
    <w:rPr>
      <w:szCs w:val="20"/>
    </w:rPr>
  </w:style>
  <w:style w:type="paragraph" w:customStyle="1" w:styleId="xl71">
    <w:name w:val="xl7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3">
    <w:name w:val="xl63"/>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kern w:val="0"/>
      <w:sz w:val="18"/>
      <w:szCs w:val="18"/>
    </w:rPr>
  </w:style>
  <w:style w:type="paragraph" w:customStyle="1" w:styleId="xl75">
    <w:name w:val="xl7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107">
    <w:name w:val="xl10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9">
    <w:name w:val="xl109"/>
    <w:basedOn w:val="a"/>
    <w:qFormat/>
    <w:pPr>
      <w:widowControl/>
      <w:pBdr>
        <w:lef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96">
    <w:name w:val="xl9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11">
    <w:name w:val="1"/>
    <w:basedOn w:val="a"/>
    <w:qFormat/>
    <w:pPr>
      <w:suppressAutoHyphens/>
      <w:snapToGrid w:val="0"/>
      <w:spacing w:afterLines="50" w:line="1100" w:lineRule="exact"/>
      <w:jc w:val="center"/>
    </w:pPr>
    <w:rPr>
      <w:rFonts w:ascii="方正小标宋_GBK" w:eastAsia="方正小标宋_GBK" w:hAnsi="宋体"/>
      <w:color w:val="000000"/>
      <w:kern w:val="1"/>
      <w:sz w:val="44"/>
      <w:szCs w:val="44"/>
      <w:lang w:eastAsia="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5">
    <w:name w:val="5"/>
    <w:basedOn w:val="a"/>
    <w:qFormat/>
    <w:pPr>
      <w:tabs>
        <w:tab w:val="left" w:pos="0"/>
      </w:tabs>
      <w:suppressAutoHyphens/>
      <w:spacing w:line="360" w:lineRule="exact"/>
      <w:ind w:firstLineChars="200" w:firstLine="420"/>
    </w:pPr>
    <w:rPr>
      <w:rFonts w:ascii="宋体" w:hAnsi="宋体"/>
      <w:color w:val="000000"/>
      <w:kern w:val="1"/>
      <w:szCs w:val="21"/>
      <w:lang w:eastAsia="ar-SA"/>
    </w:rPr>
  </w:style>
  <w:style w:type="paragraph" w:customStyle="1" w:styleId="xl28">
    <w:name w:val="xl28"/>
    <w:basedOn w:val="a"/>
    <w:qFormat/>
    <w:pPr>
      <w:widowControl/>
      <w:pBdr>
        <w:right w:val="single" w:sz="4" w:space="0" w:color="auto"/>
      </w:pBdr>
      <w:spacing w:before="100" w:beforeAutospacing="1" w:after="100" w:afterAutospacing="1"/>
      <w:textAlignment w:val="top"/>
    </w:pPr>
    <w:rPr>
      <w:rFonts w:ascii="Arial Unicode MS" w:eastAsia="Arial Unicode MS" w:hAnsi="Arial Unicode MS" w:cs="Arial Unicode MS"/>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58</Pages>
  <Words>10058</Words>
  <Characters>57335</Characters>
  <Application>Microsoft Office Word</Application>
  <DocSecurity>0</DocSecurity>
  <Lines>477</Lines>
  <Paragraphs>134</Paragraphs>
  <ScaleCrop>false</ScaleCrop>
  <Company>国家统计局</Company>
  <LinksUpToDate>false</LinksUpToDate>
  <CharactersWithSpaces>67259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○H固定资产投资统计</dc:title>
  <dc:creator>王振宇:</dc:creator>
  <cp:lastModifiedBy>mxk</cp:lastModifiedBy>
  <cp:revision>6</cp:revision>
  <cp:lastPrinted>2025-01-06T11:46:00Z</cp:lastPrinted>
  <dcterms:created xsi:type="dcterms:W3CDTF">2023-11-02T14:45:00Z</dcterms:created>
  <dcterms:modified xsi:type="dcterms:W3CDTF">2025-03-20T02:55:00Z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445E31199BE2337F6691DA67953EC66D</vt:lpwstr>
  </property>
  <property fmtid="{D5CDD505-2E9C-101B-9397-08002B2CF9AE}" pid="4" name="KSOTemplateDocerSaveRecord">
    <vt:lpwstr>eyJoZGlkIjoiYjRlYWJmYjFjM2U5ZWM5MGFkZmVlZWZjZjk2NjIwYWQiLCJ1c2VySWQiOiIyMzE4NDYxMDUifQ==</vt:lpwstr>
  </property>
</Properties>
</file>